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1A9" w:rsidRPr="00BC4E85" w:rsidRDefault="00E361A9" w:rsidP="00CA5A80">
      <w:pP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  <w:bookmarkStart w:id="0" w:name="_GoBack"/>
    </w:p>
    <w:p w:rsidR="00E361A9" w:rsidRPr="00BC4E85" w:rsidRDefault="00E361A9" w:rsidP="00CA5A80">
      <w:pP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  <w:r w:rsidRPr="00BC4E85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 xml:space="preserve">                                              </w:t>
      </w:r>
      <w:r w:rsidRPr="00BC4E85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ab/>
        <w:t>Quiz 3</w:t>
      </w:r>
    </w:p>
    <w:bookmarkEnd w:id="0"/>
    <w:p w:rsidR="00E361A9" w:rsidRDefault="00E361A9" w:rsidP="00CA5A80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E211AD" w:rsidRPr="00CA5A80" w:rsidRDefault="00CA5A80" w:rsidP="00CA5A80">
      <w:pPr>
        <w:pStyle w:val="ListParagraph"/>
        <w:numPr>
          <w:ilvl w:val="0"/>
          <w:numId w:val="1"/>
        </w:numPr>
      </w:pPr>
      <w:r w:rsidRPr="00CA5A80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In neural how can </w:t>
      </w:r>
      <w:proofErr w:type="spellStart"/>
      <w:r w:rsidRPr="00CA5A80">
        <w:rPr>
          <w:rFonts w:ascii="Arial" w:hAnsi="Arial" w:cs="Arial"/>
          <w:color w:val="3A3A3A"/>
          <w:sz w:val="23"/>
          <w:szCs w:val="23"/>
          <w:shd w:val="clear" w:color="auto" w:fill="FFFFFF"/>
        </w:rPr>
        <w:t>connectons</w:t>
      </w:r>
      <w:proofErr w:type="spellEnd"/>
      <w:r w:rsidRPr="00CA5A80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between different layers be achieved?</w:t>
      </w:r>
      <w:r w:rsidRPr="00CA5A80">
        <w:rPr>
          <w:rFonts w:ascii="Arial" w:hAnsi="Arial" w:cs="Arial"/>
          <w:color w:val="3A3A3A"/>
          <w:sz w:val="23"/>
          <w:szCs w:val="23"/>
        </w:rPr>
        <w:br/>
      </w:r>
      <w:r w:rsidRPr="00CA5A80">
        <w:rPr>
          <w:rFonts w:ascii="Arial" w:hAnsi="Arial" w:cs="Arial"/>
          <w:color w:val="3A3A3A"/>
          <w:sz w:val="23"/>
          <w:szCs w:val="23"/>
          <w:shd w:val="clear" w:color="auto" w:fill="FFFFFF"/>
        </w:rPr>
        <w:t>a) interlayer</w:t>
      </w:r>
      <w:r w:rsidRPr="00CA5A80">
        <w:rPr>
          <w:rFonts w:ascii="Arial" w:hAnsi="Arial" w:cs="Arial"/>
          <w:color w:val="3A3A3A"/>
          <w:sz w:val="23"/>
          <w:szCs w:val="23"/>
        </w:rPr>
        <w:br/>
      </w:r>
      <w:r w:rsidRPr="00CA5A80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 w:rsidRPr="00CA5A80">
        <w:rPr>
          <w:rFonts w:ascii="Arial" w:hAnsi="Arial" w:cs="Arial"/>
          <w:color w:val="3A3A3A"/>
          <w:sz w:val="23"/>
          <w:szCs w:val="23"/>
          <w:shd w:val="clear" w:color="auto" w:fill="FFFFFF"/>
        </w:rPr>
        <w:t>intralayer</w:t>
      </w:r>
      <w:proofErr w:type="spellEnd"/>
      <w:r w:rsidRPr="00CA5A80">
        <w:rPr>
          <w:rFonts w:ascii="Arial" w:hAnsi="Arial" w:cs="Arial"/>
          <w:color w:val="3A3A3A"/>
          <w:sz w:val="23"/>
          <w:szCs w:val="23"/>
        </w:rPr>
        <w:br/>
      </w:r>
      <w:r w:rsidRPr="00CA5A80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 xml:space="preserve">c) both interlayer and </w:t>
      </w:r>
      <w:proofErr w:type="spellStart"/>
      <w:r w:rsidRPr="00CA5A80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intralayer</w:t>
      </w:r>
      <w:proofErr w:type="spellEnd"/>
      <w:r w:rsidRPr="00CA5A80">
        <w:rPr>
          <w:rFonts w:ascii="Arial" w:hAnsi="Arial" w:cs="Arial"/>
          <w:b/>
          <w:color w:val="3A3A3A"/>
          <w:sz w:val="23"/>
          <w:szCs w:val="23"/>
        </w:rPr>
        <w:br/>
      </w:r>
      <w:r w:rsidRPr="00CA5A80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either interlayer or </w:t>
      </w:r>
      <w:proofErr w:type="spellStart"/>
      <w:r w:rsidRPr="00CA5A80">
        <w:rPr>
          <w:rFonts w:ascii="Arial" w:hAnsi="Arial" w:cs="Arial"/>
          <w:color w:val="3A3A3A"/>
          <w:sz w:val="23"/>
          <w:szCs w:val="23"/>
          <w:shd w:val="clear" w:color="auto" w:fill="FFFFFF"/>
        </w:rPr>
        <w:t>intralayer</w:t>
      </w:r>
      <w:proofErr w:type="spellEnd"/>
    </w:p>
    <w:p w:rsidR="00CA5A80" w:rsidRPr="00CA5A80" w:rsidRDefault="00CA5A80" w:rsidP="00CA5A80">
      <w:pPr>
        <w:ind w:left="360"/>
      </w:pPr>
    </w:p>
    <w:p w:rsidR="00CA5A80" w:rsidRPr="00CA5A80" w:rsidRDefault="00CA5A80" w:rsidP="00CA5A8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Connections across the layers in standard topologies &amp; among the units within a layer can be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organised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in feedforward manner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in feedback manner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both feedforward &amp; feedback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CA5A80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d) either feedforward &amp; feedback</w:t>
      </w:r>
    </w:p>
    <w:p w:rsidR="00CA5A80" w:rsidRDefault="00CA5A80" w:rsidP="00CA5A80">
      <w:pPr>
        <w:pStyle w:val="ListParagraph"/>
      </w:pPr>
    </w:p>
    <w:p w:rsidR="00CA5A80" w:rsidRDefault="00CA5A80" w:rsidP="00CA5A80">
      <w:pPr>
        <w:pStyle w:val="ListParagraph"/>
      </w:pPr>
    </w:p>
    <w:p w:rsidR="00CA5A80" w:rsidRPr="00CA5A80" w:rsidRDefault="00CA5A80" w:rsidP="00CA5A8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What is an instar topology?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CA5A80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 xml:space="preserve">a) when input is given to layer F1, the </w:t>
      </w:r>
      <w:proofErr w:type="spellStart"/>
      <w:r w:rsidRPr="00CA5A80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the</w:t>
      </w:r>
      <w:proofErr w:type="spellEnd"/>
      <w:r w:rsidRPr="00CA5A80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 xml:space="preserve"> </w:t>
      </w:r>
      <w:proofErr w:type="spellStart"/>
      <w:r w:rsidRPr="00CA5A80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jth</w:t>
      </w:r>
      <w:proofErr w:type="spellEnd"/>
      <w:r w:rsidRPr="00CA5A80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(say) unit of other layer F2 will be activated to maximum extent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when weight vector for connections from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jth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unit (say) in F2 approaches the activity pattern in F1(comprises of input vector)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can be either way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none of the mentioned</w:t>
      </w:r>
    </w:p>
    <w:p w:rsidR="00CA5A80" w:rsidRDefault="00CA5A80" w:rsidP="00CA5A80">
      <w:pPr>
        <w:pStyle w:val="ListParagraph"/>
      </w:pPr>
    </w:p>
    <w:p w:rsidR="00CA5A80" w:rsidRPr="00CA5A80" w:rsidRDefault="00CA5A80" w:rsidP="00CA5A80">
      <w:pPr>
        <w:pStyle w:val="ListParagraph"/>
      </w:pPr>
    </w:p>
    <w:p w:rsidR="00CA5A80" w:rsidRPr="00E361A9" w:rsidRDefault="00CA5A80" w:rsidP="00CA5A8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The operation of instar can be viewed as?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CA5A80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a) content addressing the memory</w:t>
      </w:r>
      <w:r w:rsidRPr="00CA5A80">
        <w:rPr>
          <w:rFonts w:ascii="Arial" w:hAnsi="Arial" w:cs="Arial"/>
          <w:b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memory addressing the content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either content addressing or memory addressing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both content &amp; memory addressing</w:t>
      </w:r>
    </w:p>
    <w:p w:rsidR="00E361A9" w:rsidRPr="00E361A9" w:rsidRDefault="00E361A9" w:rsidP="00E361A9"/>
    <w:p w:rsidR="00E361A9" w:rsidRDefault="00E361A9" w:rsidP="00CA5A8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 The operation of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outstar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can be viewed as?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content addressing the memory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E361A9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b) memory addressing the content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either content addressing or memory addressing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both content &amp; memory addressing</w:t>
      </w:r>
    </w:p>
    <w:sectPr w:rsidR="00E36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D6AA5"/>
    <w:multiLevelType w:val="hybridMultilevel"/>
    <w:tmpl w:val="0812D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518"/>
    <w:rsid w:val="00BC4E85"/>
    <w:rsid w:val="00CA5A80"/>
    <w:rsid w:val="00E211AD"/>
    <w:rsid w:val="00E22518"/>
    <w:rsid w:val="00E3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5C47A"/>
  <w15:chartTrackingRefBased/>
  <w15:docId w15:val="{1E1787C7-CEA7-44F2-AEFD-3279D2EA5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4</cp:revision>
  <dcterms:created xsi:type="dcterms:W3CDTF">2022-10-19T08:39:00Z</dcterms:created>
  <dcterms:modified xsi:type="dcterms:W3CDTF">2022-10-19T08:55:00Z</dcterms:modified>
</cp:coreProperties>
</file>