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96D77" w14:textId="303F621E" w:rsidR="00B03BD9" w:rsidRPr="002E50FE" w:rsidRDefault="43E55301" w:rsidP="7208D303">
      <w:pPr>
        <w:jc w:val="center"/>
        <w:rPr>
          <w:b/>
          <w:bCs/>
          <w:sz w:val="22"/>
          <w:szCs w:val="22"/>
          <w:u w:val="single"/>
        </w:rPr>
      </w:pPr>
      <w:r w:rsidRPr="7208D303">
        <w:rPr>
          <w:b/>
          <w:bCs/>
          <w:sz w:val="22"/>
          <w:szCs w:val="22"/>
          <w:u w:val="single"/>
        </w:rPr>
        <w:t>Draft Website Text</w:t>
      </w:r>
    </w:p>
    <w:p w14:paraId="14B03D02" w14:textId="6B91173E" w:rsidR="7208D303" w:rsidRDefault="7208D303" w:rsidP="7208D303">
      <w:pPr>
        <w:rPr>
          <w:b/>
          <w:bCs/>
          <w:sz w:val="22"/>
          <w:szCs w:val="22"/>
        </w:rPr>
      </w:pPr>
    </w:p>
    <w:p w14:paraId="1F3ACE7C" w14:textId="369D4238" w:rsidR="00B03BD9" w:rsidRPr="002E50FE" w:rsidRDefault="4CB263F6" w:rsidP="62D33E35">
      <w:pPr>
        <w:rPr>
          <w:b/>
          <w:bCs/>
          <w:sz w:val="22"/>
          <w:szCs w:val="22"/>
          <w:u w:val="single"/>
        </w:rPr>
      </w:pPr>
      <w:r w:rsidRPr="62D33E35">
        <w:rPr>
          <w:b/>
          <w:bCs/>
          <w:sz w:val="22"/>
          <w:szCs w:val="22"/>
          <w:u w:val="single"/>
        </w:rPr>
        <w:t>BANNER TEXT</w:t>
      </w:r>
    </w:p>
    <w:p w14:paraId="38240669" w14:textId="66CD1E91" w:rsidR="00114048" w:rsidRPr="002E50FE" w:rsidRDefault="00114048" w:rsidP="7208D303">
      <w:pPr>
        <w:rPr>
          <w:sz w:val="22"/>
          <w:szCs w:val="22"/>
        </w:rPr>
      </w:pPr>
    </w:p>
    <w:p w14:paraId="2153A632" w14:textId="3EF91DE8" w:rsidR="00037271" w:rsidRPr="00114048" w:rsidRDefault="5B01A9B1" w:rsidP="7208D303">
      <w:pPr>
        <w:rPr>
          <w:sz w:val="22"/>
          <w:szCs w:val="22"/>
        </w:rPr>
      </w:pPr>
      <w:r w:rsidRPr="62D33E35">
        <w:rPr>
          <w:sz w:val="22"/>
          <w:szCs w:val="22"/>
        </w:rPr>
        <w:t xml:space="preserve">Charting a Course for Gender </w:t>
      </w:r>
      <w:r w:rsidR="73690E3D" w:rsidRPr="62D33E35">
        <w:rPr>
          <w:sz w:val="22"/>
          <w:szCs w:val="22"/>
        </w:rPr>
        <w:t>Data</w:t>
      </w:r>
    </w:p>
    <w:p w14:paraId="692C48D2" w14:textId="6C8C036D" w:rsidR="62D33E35" w:rsidRDefault="62D33E35" w:rsidP="62D33E35">
      <w:pPr>
        <w:rPr>
          <w:sz w:val="22"/>
          <w:szCs w:val="22"/>
        </w:rPr>
      </w:pPr>
    </w:p>
    <w:p w14:paraId="4CFA18D5" w14:textId="51E114AF" w:rsidR="73690E3D" w:rsidRDefault="73690E3D" w:rsidP="62D33E35">
      <w:pPr>
        <w:rPr>
          <w:sz w:val="22"/>
          <w:szCs w:val="22"/>
        </w:rPr>
      </w:pPr>
      <w:r w:rsidRPr="62D33E35">
        <w:rPr>
          <w:sz w:val="22"/>
          <w:szCs w:val="22"/>
        </w:rPr>
        <w:t>Major Data Gaps Remain for Gender Equality</w:t>
      </w:r>
    </w:p>
    <w:p w14:paraId="10AF2820" w14:textId="77777777" w:rsidR="00417740" w:rsidRPr="002E50FE" w:rsidRDefault="00417740" w:rsidP="7208D303">
      <w:pPr>
        <w:rPr>
          <w:sz w:val="22"/>
          <w:szCs w:val="22"/>
        </w:rPr>
      </w:pPr>
    </w:p>
    <w:p w14:paraId="4EC99A49" w14:textId="30375E65" w:rsidR="00417740" w:rsidRPr="002E50FE" w:rsidRDefault="3BB73985" w:rsidP="7208D303">
      <w:pPr>
        <w:rPr>
          <w:sz w:val="22"/>
          <w:szCs w:val="22"/>
        </w:rPr>
      </w:pPr>
      <w:r w:rsidRPr="7208D303">
        <w:rPr>
          <w:sz w:val="22"/>
          <w:szCs w:val="22"/>
        </w:rPr>
        <w:t>READ THE FULL REPORT</w:t>
      </w:r>
    </w:p>
    <w:p w14:paraId="7D0F6FFF" w14:textId="77777777" w:rsidR="00114048" w:rsidRPr="002E50FE" w:rsidRDefault="00114048" w:rsidP="7208D303">
      <w:pPr>
        <w:pBdr>
          <w:bottom w:val="single" w:sz="6" w:space="1" w:color="auto"/>
        </w:pBdr>
        <w:rPr>
          <w:sz w:val="22"/>
          <w:szCs w:val="22"/>
        </w:rPr>
      </w:pPr>
    </w:p>
    <w:p w14:paraId="78D43DAA" w14:textId="77777777" w:rsidR="00593EA6" w:rsidRPr="002E50FE" w:rsidRDefault="00593EA6" w:rsidP="7208D303">
      <w:pPr>
        <w:rPr>
          <w:b/>
          <w:bCs/>
          <w:sz w:val="22"/>
          <w:szCs w:val="22"/>
        </w:rPr>
      </w:pPr>
    </w:p>
    <w:p w14:paraId="5DE08307" w14:textId="1431B616" w:rsidR="00593EA6" w:rsidRPr="002E50FE" w:rsidRDefault="579A69F7" w:rsidP="4CB71BD7">
      <w:pPr>
        <w:rPr>
          <w:b/>
          <w:bCs/>
          <w:sz w:val="22"/>
          <w:szCs w:val="22"/>
          <w:u w:val="single"/>
        </w:rPr>
      </w:pPr>
      <w:r w:rsidRPr="4CB71BD7">
        <w:rPr>
          <w:b/>
          <w:bCs/>
          <w:sz w:val="22"/>
          <w:szCs w:val="22"/>
          <w:u w:val="single"/>
        </w:rPr>
        <w:t>HOMEPAGE PAGE TEXT</w:t>
      </w:r>
    </w:p>
    <w:p w14:paraId="610C1C70" w14:textId="478E6448" w:rsidR="00593EA6" w:rsidRDefault="00593EA6" w:rsidP="7208D303">
      <w:pPr>
        <w:rPr>
          <w:b/>
          <w:bCs/>
          <w:sz w:val="22"/>
          <w:szCs w:val="22"/>
        </w:rPr>
      </w:pPr>
    </w:p>
    <w:p w14:paraId="6C4FE48D" w14:textId="4FFFF978" w:rsidR="00003CD3" w:rsidRDefault="00003CD3" w:rsidP="7208D303">
      <w:pPr>
        <w:rPr>
          <w:b/>
          <w:bCs/>
          <w:sz w:val="22"/>
          <w:szCs w:val="22"/>
        </w:rPr>
      </w:pPr>
      <w:r w:rsidRPr="00003CD3">
        <w:rPr>
          <w:sz w:val="22"/>
          <w:szCs w:val="22"/>
        </w:rPr>
        <w:drawing>
          <wp:inline distT="0" distB="0" distL="0" distR="0" wp14:anchorId="2A12615D" wp14:editId="1E2DEE6D">
            <wp:extent cx="1884877" cy="1531620"/>
            <wp:effectExtent l="0" t="0" r="1270" b="0"/>
            <wp:docPr id="1284426055" name="Picture 1" descr="A person and a child looking at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6055" name="Picture 1" descr="A person and a child looking at a tablet&#10;&#10;Description automatically generated"/>
                    <pic:cNvPicPr/>
                  </pic:nvPicPr>
                  <pic:blipFill>
                    <a:blip r:embed="rId8"/>
                    <a:stretch>
                      <a:fillRect/>
                    </a:stretch>
                  </pic:blipFill>
                  <pic:spPr>
                    <a:xfrm>
                      <a:off x="0" y="0"/>
                      <a:ext cx="1886681" cy="1533086"/>
                    </a:xfrm>
                    <a:prstGeom prst="rect">
                      <a:avLst/>
                    </a:prstGeom>
                  </pic:spPr>
                </pic:pic>
              </a:graphicData>
            </a:graphic>
          </wp:inline>
        </w:drawing>
      </w:r>
    </w:p>
    <w:p w14:paraId="41103658" w14:textId="77777777" w:rsidR="00003CD3" w:rsidRPr="002E50FE" w:rsidRDefault="00003CD3" w:rsidP="7208D303">
      <w:pPr>
        <w:rPr>
          <w:b/>
          <w:bCs/>
          <w:sz w:val="22"/>
          <w:szCs w:val="22"/>
        </w:rPr>
      </w:pPr>
    </w:p>
    <w:p w14:paraId="6F732377" w14:textId="4502514F" w:rsidR="42C6E90A" w:rsidRPr="00332AA0" w:rsidRDefault="42C6E90A" w:rsidP="00332AA0">
      <w:pPr>
        <w:rPr>
          <w:b/>
          <w:bCs/>
          <w:sz w:val="22"/>
          <w:szCs w:val="22"/>
        </w:rPr>
      </w:pPr>
      <w:r w:rsidRPr="00332AA0">
        <w:rPr>
          <w:b/>
          <w:bCs/>
          <w:sz w:val="22"/>
          <w:szCs w:val="22"/>
        </w:rPr>
        <w:t>Gender data is our compass, guiding countries to develop and implement policies to reach our destination: an inclusive and equitable society.</w:t>
      </w:r>
      <w:r w:rsidR="00332AA0">
        <w:rPr>
          <w:b/>
          <w:bCs/>
          <w:sz w:val="22"/>
          <w:szCs w:val="22"/>
        </w:rPr>
        <w:t xml:space="preserve"> (side text)</w:t>
      </w:r>
    </w:p>
    <w:p w14:paraId="3FA69E4B" w14:textId="4933720F" w:rsidR="00C23BC8" w:rsidRPr="002E50FE" w:rsidRDefault="00C23BC8" w:rsidP="5008CE2D">
      <w:pPr>
        <w:rPr>
          <w:sz w:val="22"/>
          <w:szCs w:val="22"/>
        </w:rPr>
      </w:pPr>
    </w:p>
    <w:p w14:paraId="40236FEC" w14:textId="1DC9282E" w:rsidR="00C23BC8" w:rsidRPr="002E50FE" w:rsidRDefault="32ECBAE7" w:rsidP="7208D303">
      <w:pPr>
        <w:rPr>
          <w:sz w:val="22"/>
          <w:szCs w:val="22"/>
        </w:rPr>
      </w:pPr>
      <w:r w:rsidRPr="637ACDD4">
        <w:rPr>
          <w:sz w:val="22"/>
          <w:szCs w:val="22"/>
        </w:rPr>
        <w:t xml:space="preserve">Achieving gender equality demands unleashing the power of gender data. Gender data </w:t>
      </w:r>
      <w:r w:rsidR="0CCC88C4" w:rsidRPr="637ACDD4">
        <w:rPr>
          <w:sz w:val="22"/>
          <w:szCs w:val="22"/>
        </w:rPr>
        <w:t>are</w:t>
      </w:r>
      <w:r w:rsidR="36FAD08F" w:rsidRPr="637ACDD4">
        <w:rPr>
          <w:sz w:val="22"/>
          <w:szCs w:val="22"/>
        </w:rPr>
        <w:t xml:space="preserve"> </w:t>
      </w:r>
      <w:r w:rsidR="7CDDD79B" w:rsidRPr="637ACDD4">
        <w:rPr>
          <w:sz w:val="22"/>
          <w:szCs w:val="22"/>
        </w:rPr>
        <w:t xml:space="preserve">the </w:t>
      </w:r>
      <w:r w:rsidR="3D3A976F" w:rsidRPr="637ACDD4">
        <w:rPr>
          <w:sz w:val="22"/>
          <w:szCs w:val="22"/>
        </w:rPr>
        <w:t xml:space="preserve">basis </w:t>
      </w:r>
      <w:r w:rsidR="7DCB3F0E" w:rsidRPr="637ACDD4">
        <w:rPr>
          <w:sz w:val="22"/>
          <w:szCs w:val="22"/>
        </w:rPr>
        <w:t>for</w:t>
      </w:r>
      <w:r w:rsidR="7CDDD79B" w:rsidRPr="637ACDD4">
        <w:rPr>
          <w:sz w:val="22"/>
          <w:szCs w:val="22"/>
        </w:rPr>
        <w:t xml:space="preserve"> informed decisions, policies, and actions. Gender</w:t>
      </w:r>
      <w:r w:rsidR="36FAD08F" w:rsidRPr="637ACDD4">
        <w:rPr>
          <w:sz w:val="22"/>
          <w:szCs w:val="22"/>
        </w:rPr>
        <w:t xml:space="preserve"> </w:t>
      </w:r>
      <w:r w:rsidR="7CDDD79B" w:rsidRPr="637ACDD4">
        <w:rPr>
          <w:sz w:val="22"/>
          <w:szCs w:val="22"/>
        </w:rPr>
        <w:t>impacts every facet of society</w:t>
      </w:r>
      <w:r w:rsidR="4C10F20C" w:rsidRPr="637ACDD4">
        <w:rPr>
          <w:sz w:val="22"/>
          <w:szCs w:val="22"/>
        </w:rPr>
        <w:t xml:space="preserve"> – from economic growth to reproductive justice</w:t>
      </w:r>
      <w:r w:rsidR="1B75516C" w:rsidRPr="637ACDD4">
        <w:rPr>
          <w:sz w:val="22"/>
          <w:szCs w:val="22"/>
        </w:rPr>
        <w:t>.</w:t>
      </w:r>
      <w:r w:rsidR="36FAD08F" w:rsidRPr="637ACDD4">
        <w:rPr>
          <w:sz w:val="22"/>
          <w:szCs w:val="22"/>
        </w:rPr>
        <w:t xml:space="preserve"> </w:t>
      </w:r>
      <w:r w:rsidR="1B75516C" w:rsidRPr="637ACDD4">
        <w:rPr>
          <w:sz w:val="22"/>
          <w:szCs w:val="22"/>
        </w:rPr>
        <w:t>With</w:t>
      </w:r>
      <w:r w:rsidR="7CDDD79B" w:rsidRPr="637ACDD4">
        <w:rPr>
          <w:sz w:val="22"/>
          <w:szCs w:val="22"/>
        </w:rPr>
        <w:t xml:space="preserve"> accurate</w:t>
      </w:r>
      <w:r w:rsidR="3CEE1F2F" w:rsidRPr="637ACDD4">
        <w:rPr>
          <w:sz w:val="22"/>
          <w:szCs w:val="22"/>
        </w:rPr>
        <w:t xml:space="preserve"> and open</w:t>
      </w:r>
      <w:r w:rsidR="7CDDD79B" w:rsidRPr="637ACDD4">
        <w:rPr>
          <w:sz w:val="22"/>
          <w:szCs w:val="22"/>
        </w:rPr>
        <w:t xml:space="preserve"> </w:t>
      </w:r>
      <w:r w:rsidR="162E6F8E" w:rsidRPr="637ACDD4">
        <w:rPr>
          <w:sz w:val="22"/>
          <w:szCs w:val="22"/>
        </w:rPr>
        <w:t xml:space="preserve">gender </w:t>
      </w:r>
      <w:r w:rsidR="7CDDD79B" w:rsidRPr="637ACDD4">
        <w:rPr>
          <w:sz w:val="22"/>
          <w:szCs w:val="22"/>
        </w:rPr>
        <w:t xml:space="preserve">data, </w:t>
      </w:r>
      <w:r w:rsidR="7D9D5E4D" w:rsidRPr="637ACDD4">
        <w:rPr>
          <w:sz w:val="22"/>
          <w:szCs w:val="22"/>
        </w:rPr>
        <w:t>we can better</w:t>
      </w:r>
      <w:r w:rsidR="3CEE1F2F" w:rsidRPr="637ACDD4">
        <w:rPr>
          <w:sz w:val="22"/>
          <w:szCs w:val="22"/>
        </w:rPr>
        <w:t xml:space="preserve"> understand people's lived experiences</w:t>
      </w:r>
      <w:r w:rsidR="7D9D5E4D" w:rsidRPr="637ACDD4">
        <w:rPr>
          <w:sz w:val="22"/>
          <w:szCs w:val="22"/>
        </w:rPr>
        <w:t xml:space="preserve"> and accelerate progress towards a more equitable world.</w:t>
      </w:r>
    </w:p>
    <w:p w14:paraId="202D539C" w14:textId="77777777" w:rsidR="00593EA6" w:rsidRPr="002E50FE" w:rsidRDefault="00593EA6" w:rsidP="7208D303">
      <w:pPr>
        <w:rPr>
          <w:sz w:val="22"/>
          <w:szCs w:val="22"/>
        </w:rPr>
      </w:pPr>
    </w:p>
    <w:p w14:paraId="59FEE116" w14:textId="526235C4" w:rsidR="001827DB" w:rsidRPr="002E50FE" w:rsidRDefault="790EDCDA" w:rsidP="68D4A954">
      <w:pPr>
        <w:rPr>
          <w:sz w:val="22"/>
          <w:szCs w:val="22"/>
        </w:rPr>
      </w:pPr>
      <w:r w:rsidRPr="53420901">
        <w:rPr>
          <w:sz w:val="22"/>
          <w:szCs w:val="22"/>
        </w:rPr>
        <w:t>But o</w:t>
      </w:r>
      <w:r w:rsidR="003C2A0B" w:rsidRPr="53420901">
        <w:rPr>
          <w:sz w:val="22"/>
          <w:szCs w:val="22"/>
        </w:rPr>
        <w:t>ur understanding of gender data</w:t>
      </w:r>
      <w:r w:rsidR="4D1CA8BF" w:rsidRPr="53420901">
        <w:rPr>
          <w:sz w:val="22"/>
          <w:szCs w:val="22"/>
        </w:rPr>
        <w:t xml:space="preserve"> </w:t>
      </w:r>
      <w:r w:rsidR="003C2A0B" w:rsidRPr="53420901">
        <w:rPr>
          <w:sz w:val="22"/>
          <w:szCs w:val="22"/>
        </w:rPr>
        <w:t>is inadequate</w:t>
      </w:r>
      <w:r w:rsidR="2FBDE659" w:rsidRPr="53420901">
        <w:rPr>
          <w:sz w:val="22"/>
          <w:szCs w:val="22"/>
        </w:rPr>
        <w:t xml:space="preserve">. </w:t>
      </w:r>
      <w:r w:rsidR="71715B59" w:rsidRPr="53420901">
        <w:rPr>
          <w:sz w:val="22"/>
          <w:szCs w:val="22"/>
        </w:rPr>
        <w:t>N</w:t>
      </w:r>
      <w:r w:rsidR="6E359DE4" w:rsidRPr="53420901">
        <w:rPr>
          <w:sz w:val="22"/>
          <w:szCs w:val="22"/>
        </w:rPr>
        <w:t>early</w:t>
      </w:r>
      <w:r w:rsidR="6FDA7A96" w:rsidRPr="53420901">
        <w:rPr>
          <w:sz w:val="22"/>
          <w:szCs w:val="22"/>
        </w:rPr>
        <w:t xml:space="preserve"> half the data </w:t>
      </w:r>
      <w:r w:rsidR="6E359DE4" w:rsidRPr="53420901">
        <w:rPr>
          <w:sz w:val="22"/>
          <w:szCs w:val="22"/>
        </w:rPr>
        <w:t>need</w:t>
      </w:r>
      <w:r w:rsidR="6E5610F2" w:rsidRPr="53420901">
        <w:rPr>
          <w:sz w:val="22"/>
          <w:szCs w:val="22"/>
        </w:rPr>
        <w:t>ed</w:t>
      </w:r>
      <w:r w:rsidR="6FDA7A96" w:rsidRPr="53420901">
        <w:rPr>
          <w:sz w:val="22"/>
          <w:szCs w:val="22"/>
        </w:rPr>
        <w:t xml:space="preserve"> to measure and monitor gender equality</w:t>
      </w:r>
      <w:r w:rsidR="358CF45B" w:rsidRPr="53420901">
        <w:rPr>
          <w:sz w:val="22"/>
          <w:szCs w:val="22"/>
        </w:rPr>
        <w:t xml:space="preserve"> </w:t>
      </w:r>
      <w:bookmarkStart w:id="0" w:name="_Int_wSdDBc1Y"/>
      <w:r w:rsidR="36FAD08F" w:rsidRPr="53420901">
        <w:rPr>
          <w:sz w:val="22"/>
          <w:szCs w:val="22"/>
        </w:rPr>
        <w:t>remain</w:t>
      </w:r>
      <w:bookmarkEnd w:id="0"/>
      <w:r w:rsidR="7CDDD79B" w:rsidRPr="53420901">
        <w:rPr>
          <w:sz w:val="22"/>
          <w:szCs w:val="22"/>
        </w:rPr>
        <w:t xml:space="preserve"> unavailable</w:t>
      </w:r>
      <w:r w:rsidR="3FDC78F1" w:rsidRPr="53420901">
        <w:rPr>
          <w:sz w:val="22"/>
          <w:szCs w:val="22"/>
        </w:rPr>
        <w:t xml:space="preserve"> at the country-level</w:t>
      </w:r>
      <w:r w:rsidR="302AD473" w:rsidRPr="53420901">
        <w:rPr>
          <w:sz w:val="22"/>
          <w:szCs w:val="22"/>
        </w:rPr>
        <w:t>.</w:t>
      </w:r>
      <w:r w:rsidR="3799CE8C" w:rsidRPr="53420901">
        <w:rPr>
          <w:sz w:val="22"/>
          <w:szCs w:val="22"/>
        </w:rPr>
        <w:t xml:space="preserve"> Beyond </w:t>
      </w:r>
      <w:r w:rsidR="65C87E45" w:rsidRPr="53420901">
        <w:rPr>
          <w:sz w:val="22"/>
          <w:szCs w:val="22"/>
        </w:rPr>
        <w:t>such</w:t>
      </w:r>
      <w:r w:rsidR="455B3A2E" w:rsidRPr="53420901">
        <w:rPr>
          <w:sz w:val="22"/>
          <w:szCs w:val="22"/>
        </w:rPr>
        <w:t xml:space="preserve"> quantitative</w:t>
      </w:r>
      <w:r w:rsidR="65C87E45" w:rsidRPr="53420901">
        <w:rPr>
          <w:sz w:val="22"/>
          <w:szCs w:val="22"/>
        </w:rPr>
        <w:t xml:space="preserve"> </w:t>
      </w:r>
      <w:r w:rsidR="3799CE8C" w:rsidRPr="53420901">
        <w:rPr>
          <w:sz w:val="22"/>
          <w:szCs w:val="22"/>
        </w:rPr>
        <w:t xml:space="preserve">gaps, we also lack </w:t>
      </w:r>
      <w:r w:rsidR="1C1E8352" w:rsidRPr="53420901">
        <w:rPr>
          <w:sz w:val="22"/>
          <w:szCs w:val="22"/>
        </w:rPr>
        <w:t>information about</w:t>
      </w:r>
      <w:r w:rsidR="3799CE8C" w:rsidRPr="53420901">
        <w:rPr>
          <w:sz w:val="22"/>
          <w:szCs w:val="22"/>
        </w:rPr>
        <w:t xml:space="preserve"> the foundation</w:t>
      </w:r>
      <w:r w:rsidR="1C8C8E81" w:rsidRPr="53420901">
        <w:rPr>
          <w:sz w:val="22"/>
          <w:szCs w:val="22"/>
        </w:rPr>
        <w:t>s</w:t>
      </w:r>
      <w:r w:rsidR="3799CE8C" w:rsidRPr="53420901">
        <w:rPr>
          <w:sz w:val="22"/>
          <w:szCs w:val="22"/>
        </w:rPr>
        <w:t xml:space="preserve"> of </w:t>
      </w:r>
      <w:r w:rsidR="1C8C8E81" w:rsidRPr="53420901">
        <w:rPr>
          <w:sz w:val="22"/>
          <w:szCs w:val="22"/>
        </w:rPr>
        <w:t xml:space="preserve">the </w:t>
      </w:r>
      <w:r w:rsidR="3799CE8C" w:rsidRPr="53420901">
        <w:rPr>
          <w:sz w:val="22"/>
          <w:szCs w:val="22"/>
        </w:rPr>
        <w:t>gender data system—the people, politics, and power behind the data.</w:t>
      </w:r>
    </w:p>
    <w:p w14:paraId="6FCA609A" w14:textId="453AB855" w:rsidR="120E92B0" w:rsidRDefault="120E92B0" w:rsidP="120E92B0">
      <w:pPr>
        <w:rPr>
          <w:sz w:val="22"/>
          <w:szCs w:val="22"/>
        </w:rPr>
      </w:pPr>
    </w:p>
    <w:p w14:paraId="1EDC4362" w14:textId="681356C5" w:rsidR="00003CD3" w:rsidRDefault="78C1312C" w:rsidP="1BD8DD7A">
      <w:pPr>
        <w:rPr>
          <w:sz w:val="22"/>
          <w:szCs w:val="22"/>
        </w:rPr>
      </w:pPr>
      <w:r w:rsidRPr="637ACDD4">
        <w:rPr>
          <w:sz w:val="22"/>
          <w:szCs w:val="22"/>
        </w:rPr>
        <w:t xml:space="preserve">The Gender Data Compass (GDC) </w:t>
      </w:r>
      <w:r w:rsidR="7AEE9279" w:rsidRPr="637ACDD4">
        <w:rPr>
          <w:sz w:val="22"/>
          <w:szCs w:val="22"/>
        </w:rPr>
        <w:t>encourages us to broaden our perspective beyond the technicalities of data collection, production, and use</w:t>
      </w:r>
      <w:r w:rsidR="604B2BAB" w:rsidRPr="637ACDD4">
        <w:rPr>
          <w:sz w:val="22"/>
          <w:szCs w:val="22"/>
        </w:rPr>
        <w:t xml:space="preserve">. </w:t>
      </w:r>
      <w:r w:rsidR="742FC2CE" w:rsidRPr="637ACDD4">
        <w:rPr>
          <w:sz w:val="22"/>
          <w:szCs w:val="22"/>
        </w:rPr>
        <w:t xml:space="preserve">By providing a comprehensive view of </w:t>
      </w:r>
      <w:r w:rsidR="00332AA0">
        <w:rPr>
          <w:sz w:val="22"/>
          <w:szCs w:val="22"/>
        </w:rPr>
        <w:t xml:space="preserve">national </w:t>
      </w:r>
      <w:r w:rsidR="742FC2CE" w:rsidRPr="637ACDD4">
        <w:rPr>
          <w:sz w:val="22"/>
          <w:szCs w:val="22"/>
        </w:rPr>
        <w:t xml:space="preserve">gender data systems, </w:t>
      </w:r>
      <w:r w:rsidR="6843F39A" w:rsidRPr="637ACDD4">
        <w:rPr>
          <w:sz w:val="22"/>
          <w:szCs w:val="22"/>
        </w:rPr>
        <w:t xml:space="preserve">the GDC </w:t>
      </w:r>
      <w:r w:rsidR="7AEE9279" w:rsidRPr="637ACDD4">
        <w:rPr>
          <w:sz w:val="22"/>
          <w:szCs w:val="22"/>
        </w:rPr>
        <w:t>serves as a practical guide, offering direction to national statistical offices and their partners</w:t>
      </w:r>
      <w:r w:rsidR="365E9D06" w:rsidRPr="637ACDD4">
        <w:rPr>
          <w:sz w:val="22"/>
          <w:szCs w:val="22"/>
        </w:rPr>
        <w:t xml:space="preserve"> </w:t>
      </w:r>
      <w:r w:rsidR="21FB24B5" w:rsidRPr="637ACDD4">
        <w:rPr>
          <w:sz w:val="22"/>
          <w:szCs w:val="22"/>
        </w:rPr>
        <w:t>on their path to gender equality.</w:t>
      </w:r>
    </w:p>
    <w:p w14:paraId="5CB18531" w14:textId="77777777" w:rsidR="00003CD3" w:rsidRDefault="00003CD3" w:rsidP="1BD8DD7A">
      <w:pPr>
        <w:rPr>
          <w:sz w:val="22"/>
          <w:szCs w:val="22"/>
        </w:rPr>
      </w:pPr>
    </w:p>
    <w:p w14:paraId="61B22B97" w14:textId="5048A9DF" w:rsidR="77F02CC4" w:rsidRDefault="77F02CC4" w:rsidP="1BD8DD7A">
      <w:pPr>
        <w:rPr>
          <w:sz w:val="22"/>
          <w:szCs w:val="22"/>
        </w:rPr>
      </w:pPr>
      <w:r w:rsidRPr="1BD8DD7A">
        <w:rPr>
          <w:sz w:val="22"/>
          <w:szCs w:val="22"/>
        </w:rPr>
        <w:t>(Country map</w:t>
      </w:r>
      <w:r w:rsidR="00003CD3">
        <w:rPr>
          <w:sz w:val="22"/>
          <w:szCs w:val="22"/>
        </w:rPr>
        <w:t xml:space="preserve"> section can appear as is.</w:t>
      </w:r>
      <w:r w:rsidRPr="1BD8DD7A">
        <w:rPr>
          <w:sz w:val="22"/>
          <w:szCs w:val="22"/>
        </w:rPr>
        <w:t>)</w:t>
      </w:r>
    </w:p>
    <w:p w14:paraId="258E5A54" w14:textId="3C9C64CA" w:rsidR="1BD8DD7A" w:rsidRDefault="1BD8DD7A" w:rsidP="1BD8DD7A">
      <w:pPr>
        <w:rPr>
          <w:b/>
          <w:bCs/>
          <w:sz w:val="22"/>
          <w:szCs w:val="22"/>
        </w:rPr>
      </w:pPr>
    </w:p>
    <w:p w14:paraId="25EC0044" w14:textId="2BF887B4" w:rsidR="00003CD3" w:rsidRDefault="00003CD3" w:rsidP="1BD8DD7A">
      <w:pPr>
        <w:rPr>
          <w:b/>
          <w:bCs/>
          <w:sz w:val="22"/>
          <w:szCs w:val="22"/>
        </w:rPr>
      </w:pPr>
      <w:r w:rsidRPr="00003CD3">
        <w:rPr>
          <w:b/>
          <w:bCs/>
          <w:sz w:val="22"/>
          <w:szCs w:val="22"/>
        </w:rPr>
        <w:lastRenderedPageBreak/>
        <w:drawing>
          <wp:inline distT="0" distB="0" distL="0" distR="0" wp14:anchorId="787ACA72" wp14:editId="1378E706">
            <wp:extent cx="1623060" cy="1528489"/>
            <wp:effectExtent l="0" t="0" r="0" b="0"/>
            <wp:docPr id="8124142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4295" name="Picture 1" descr="A screenshot of a website&#10;&#10;Description automatically generated"/>
                    <pic:cNvPicPr/>
                  </pic:nvPicPr>
                  <pic:blipFill>
                    <a:blip r:embed="rId9"/>
                    <a:stretch>
                      <a:fillRect/>
                    </a:stretch>
                  </pic:blipFill>
                  <pic:spPr>
                    <a:xfrm>
                      <a:off x="0" y="0"/>
                      <a:ext cx="1632357" cy="1537244"/>
                    </a:xfrm>
                    <a:prstGeom prst="rect">
                      <a:avLst/>
                    </a:prstGeom>
                  </pic:spPr>
                </pic:pic>
              </a:graphicData>
            </a:graphic>
          </wp:inline>
        </w:drawing>
      </w:r>
    </w:p>
    <w:p w14:paraId="5BDE9AFE" w14:textId="77777777" w:rsidR="00003CD3" w:rsidRDefault="00003CD3" w:rsidP="1BD8DD7A">
      <w:pPr>
        <w:rPr>
          <w:b/>
          <w:bCs/>
          <w:sz w:val="22"/>
          <w:szCs w:val="22"/>
        </w:rPr>
      </w:pPr>
    </w:p>
    <w:p w14:paraId="35049493" w14:textId="3831CAFC" w:rsidR="696E25F3" w:rsidRDefault="696E25F3" w:rsidP="1BD8DD7A">
      <w:pPr>
        <w:rPr>
          <w:b/>
          <w:bCs/>
          <w:sz w:val="22"/>
          <w:szCs w:val="22"/>
        </w:rPr>
      </w:pPr>
      <w:r w:rsidRPr="637ACDD4">
        <w:rPr>
          <w:b/>
          <w:bCs/>
          <w:sz w:val="22"/>
          <w:szCs w:val="22"/>
        </w:rPr>
        <w:t xml:space="preserve">The Gender Data Compass </w:t>
      </w:r>
      <w:r w:rsidR="00332AA0">
        <w:rPr>
          <w:b/>
          <w:bCs/>
          <w:sz w:val="22"/>
          <w:szCs w:val="22"/>
        </w:rPr>
        <w:t xml:space="preserve">directs us </w:t>
      </w:r>
      <w:r w:rsidR="727641D2" w:rsidRPr="637ACDD4">
        <w:rPr>
          <w:b/>
          <w:bCs/>
          <w:sz w:val="22"/>
          <w:szCs w:val="22"/>
        </w:rPr>
        <w:t>towards</w:t>
      </w:r>
      <w:r w:rsidRPr="637ACDD4">
        <w:rPr>
          <w:b/>
          <w:bCs/>
          <w:sz w:val="22"/>
          <w:szCs w:val="22"/>
        </w:rPr>
        <w:t xml:space="preserve"> gender equalit</w:t>
      </w:r>
      <w:r w:rsidR="61B7B133" w:rsidRPr="637ACDD4">
        <w:rPr>
          <w:b/>
          <w:bCs/>
          <w:sz w:val="22"/>
          <w:szCs w:val="22"/>
        </w:rPr>
        <w:t>y by</w:t>
      </w:r>
      <w:r w:rsidRPr="637ACDD4">
        <w:rPr>
          <w:b/>
          <w:bCs/>
          <w:sz w:val="22"/>
          <w:szCs w:val="22"/>
        </w:rPr>
        <w:t xml:space="preserve"> providing insights to navigate the complex terrain of gender data.</w:t>
      </w:r>
    </w:p>
    <w:p w14:paraId="623C20D9" w14:textId="05997D9F" w:rsidR="62D33E35" w:rsidRDefault="62D33E35" w:rsidP="62D33E35">
      <w:pPr>
        <w:rPr>
          <w:b/>
          <w:bCs/>
          <w:sz w:val="22"/>
          <w:szCs w:val="22"/>
        </w:rPr>
      </w:pPr>
    </w:p>
    <w:p w14:paraId="4B5A7926" w14:textId="0DD6452E" w:rsidR="002E50FE" w:rsidRPr="002E50FE" w:rsidRDefault="6BE68F04" w:rsidP="22D7C569">
      <w:pPr>
        <w:spacing w:line="259" w:lineRule="auto"/>
        <w:rPr>
          <w:sz w:val="22"/>
          <w:szCs w:val="22"/>
        </w:rPr>
      </w:pPr>
      <w:r w:rsidRPr="5008CE2D">
        <w:rPr>
          <w:rFonts w:ascii="Calibri" w:eastAsia="Calibri" w:hAnsi="Calibri" w:cs="Calibri"/>
          <w:sz w:val="22"/>
          <w:szCs w:val="22"/>
        </w:rPr>
        <w:t xml:space="preserve">The Gender Data Compass </w:t>
      </w:r>
      <w:r w:rsidR="4A479AC4" w:rsidRPr="5008CE2D">
        <w:rPr>
          <w:rFonts w:ascii="Calibri" w:eastAsia="Calibri" w:hAnsi="Calibri" w:cs="Calibri"/>
          <w:sz w:val="22"/>
          <w:szCs w:val="22"/>
        </w:rPr>
        <w:t>provides</w:t>
      </w:r>
      <w:r w:rsidR="58641538" w:rsidRPr="5008CE2D">
        <w:rPr>
          <w:rFonts w:ascii="Calibri" w:eastAsia="Calibri" w:hAnsi="Calibri" w:cs="Calibri"/>
          <w:sz w:val="22"/>
          <w:szCs w:val="22"/>
        </w:rPr>
        <w:t xml:space="preserve"> </w:t>
      </w:r>
      <w:r w:rsidR="4A479AC4" w:rsidRPr="5008CE2D">
        <w:rPr>
          <w:rFonts w:ascii="Calibri" w:eastAsia="Calibri" w:hAnsi="Calibri" w:cs="Calibri"/>
          <w:sz w:val="22"/>
          <w:szCs w:val="22"/>
        </w:rPr>
        <w:t xml:space="preserve">information </w:t>
      </w:r>
      <w:r w:rsidR="742A40EB" w:rsidRPr="5008CE2D">
        <w:rPr>
          <w:rFonts w:ascii="Calibri" w:eastAsia="Calibri" w:hAnsi="Calibri" w:cs="Calibri"/>
          <w:sz w:val="22"/>
          <w:szCs w:val="22"/>
        </w:rPr>
        <w:t>about national</w:t>
      </w:r>
      <w:r w:rsidRPr="5008CE2D">
        <w:rPr>
          <w:rFonts w:ascii="Calibri" w:eastAsia="Calibri" w:hAnsi="Calibri" w:cs="Calibri"/>
          <w:sz w:val="22"/>
          <w:szCs w:val="22"/>
        </w:rPr>
        <w:t xml:space="preserve"> gender data systems and the</w:t>
      </w:r>
      <w:r w:rsidR="110B4D7D" w:rsidRPr="5008CE2D">
        <w:rPr>
          <w:rFonts w:ascii="Calibri" w:eastAsia="Calibri" w:hAnsi="Calibri" w:cs="Calibri"/>
          <w:sz w:val="22"/>
          <w:szCs w:val="22"/>
        </w:rPr>
        <w:t>ir</w:t>
      </w:r>
      <w:r w:rsidRPr="5008CE2D">
        <w:rPr>
          <w:rFonts w:ascii="Calibri" w:eastAsia="Calibri" w:hAnsi="Calibri" w:cs="Calibri"/>
          <w:sz w:val="22"/>
          <w:szCs w:val="22"/>
        </w:rPr>
        <w:t xml:space="preserve"> enabling environment.</w:t>
      </w:r>
      <w:r w:rsidR="4E7CEEF7" w:rsidRPr="5008CE2D">
        <w:rPr>
          <w:rFonts w:ascii="Calibri" w:eastAsia="Calibri" w:hAnsi="Calibri" w:cs="Calibri"/>
          <w:sz w:val="22"/>
          <w:szCs w:val="22"/>
        </w:rPr>
        <w:t xml:space="preserve"> </w:t>
      </w:r>
      <w:r w:rsidRPr="5008CE2D">
        <w:rPr>
          <w:rFonts w:ascii="Calibri" w:eastAsia="Calibri" w:hAnsi="Calibri" w:cs="Calibri"/>
          <w:sz w:val="22"/>
          <w:szCs w:val="22"/>
        </w:rPr>
        <w:t xml:space="preserve">It </w:t>
      </w:r>
      <w:r w:rsidR="22137218" w:rsidRPr="5008CE2D">
        <w:rPr>
          <w:rFonts w:ascii="Calibri" w:eastAsia="Calibri" w:hAnsi="Calibri" w:cs="Calibri"/>
          <w:sz w:val="22"/>
          <w:szCs w:val="22"/>
        </w:rPr>
        <w:t xml:space="preserve">documents </w:t>
      </w:r>
      <w:r w:rsidRPr="5008CE2D">
        <w:rPr>
          <w:rFonts w:ascii="Calibri" w:eastAsia="Calibri" w:hAnsi="Calibri" w:cs="Calibri"/>
          <w:sz w:val="22"/>
          <w:szCs w:val="22"/>
        </w:rPr>
        <w:t>the current availability and openness of 53</w:t>
      </w:r>
      <w:r w:rsidR="4FC064A3" w:rsidRPr="5008CE2D">
        <w:rPr>
          <w:rFonts w:ascii="Calibri" w:eastAsia="Calibri" w:hAnsi="Calibri" w:cs="Calibri"/>
          <w:sz w:val="22"/>
          <w:szCs w:val="22"/>
        </w:rPr>
        <w:t xml:space="preserve"> </w:t>
      </w:r>
      <w:r w:rsidR="757554FC" w:rsidRPr="5008CE2D">
        <w:rPr>
          <w:rFonts w:ascii="Calibri" w:eastAsia="Calibri" w:hAnsi="Calibri" w:cs="Calibri"/>
          <w:sz w:val="22"/>
          <w:szCs w:val="22"/>
        </w:rPr>
        <w:t xml:space="preserve">important gender </w:t>
      </w:r>
      <w:r w:rsidR="61D49C90" w:rsidRPr="5008CE2D">
        <w:rPr>
          <w:rFonts w:ascii="Calibri" w:eastAsia="Calibri" w:hAnsi="Calibri" w:cs="Calibri"/>
          <w:sz w:val="22"/>
          <w:szCs w:val="22"/>
        </w:rPr>
        <w:t>indicators in</w:t>
      </w:r>
      <w:r w:rsidRPr="5008CE2D">
        <w:rPr>
          <w:rFonts w:ascii="Calibri" w:eastAsia="Calibri" w:hAnsi="Calibri" w:cs="Calibri"/>
          <w:sz w:val="22"/>
          <w:szCs w:val="22"/>
        </w:rPr>
        <w:t xml:space="preserve"> over 180 countries. It sheds light on critical questions that countries need to </w:t>
      </w:r>
      <w:r w:rsidR="1F87C0A2" w:rsidRPr="5008CE2D">
        <w:rPr>
          <w:rFonts w:ascii="Calibri" w:eastAsia="Calibri" w:hAnsi="Calibri" w:cs="Calibri"/>
          <w:sz w:val="22"/>
          <w:szCs w:val="22"/>
        </w:rPr>
        <w:t>address</w:t>
      </w:r>
      <w:r w:rsidRPr="5008CE2D">
        <w:rPr>
          <w:rFonts w:ascii="Calibri" w:eastAsia="Calibri" w:hAnsi="Calibri" w:cs="Calibri"/>
          <w:sz w:val="22"/>
          <w:szCs w:val="22"/>
        </w:rPr>
        <w:t xml:space="preserve"> to chart a course towards improvement</w:t>
      </w:r>
      <w:r w:rsidR="620BD5C7" w:rsidRPr="5008CE2D">
        <w:rPr>
          <w:rFonts w:ascii="Calibri" w:eastAsia="Calibri" w:hAnsi="Calibri" w:cs="Calibri"/>
          <w:sz w:val="22"/>
          <w:szCs w:val="22"/>
        </w:rPr>
        <w:t xml:space="preserve">: </w:t>
      </w:r>
      <w:r w:rsidRPr="5008CE2D">
        <w:rPr>
          <w:rFonts w:ascii="Calibri" w:eastAsia="Calibri" w:hAnsi="Calibri" w:cs="Calibri"/>
          <w:sz w:val="22"/>
          <w:szCs w:val="22"/>
        </w:rPr>
        <w:t>What official statistics are available to understand and address issues of gender equality? Are these data accessible and open to all?</w:t>
      </w:r>
    </w:p>
    <w:p w14:paraId="176A4A9B" w14:textId="1E006327" w:rsidR="002E50FE" w:rsidRPr="002E50FE" w:rsidRDefault="002E50FE" w:rsidP="22D7C569">
      <w:pPr>
        <w:spacing w:line="259" w:lineRule="auto"/>
        <w:rPr>
          <w:rFonts w:ascii="Calibri" w:eastAsia="Calibri" w:hAnsi="Calibri" w:cs="Calibri"/>
          <w:sz w:val="22"/>
          <w:szCs w:val="22"/>
        </w:rPr>
      </w:pPr>
    </w:p>
    <w:p w14:paraId="421E46AB" w14:textId="59C91C4D" w:rsidR="002E50FE" w:rsidRPr="002E50FE" w:rsidRDefault="4D24563A" w:rsidP="22D7C569">
      <w:pPr>
        <w:spacing w:line="259" w:lineRule="auto"/>
        <w:rPr>
          <w:sz w:val="22"/>
          <w:szCs w:val="22"/>
        </w:rPr>
      </w:pPr>
      <w:r w:rsidRPr="5008CE2D">
        <w:rPr>
          <w:sz w:val="22"/>
          <w:szCs w:val="22"/>
        </w:rPr>
        <w:t xml:space="preserve">The GDC also </w:t>
      </w:r>
      <w:r w:rsidR="3B0D0057" w:rsidRPr="5008CE2D">
        <w:rPr>
          <w:sz w:val="22"/>
          <w:szCs w:val="22"/>
        </w:rPr>
        <w:t xml:space="preserve">documents </w:t>
      </w:r>
      <w:r w:rsidR="4747316E" w:rsidRPr="5008CE2D">
        <w:rPr>
          <w:sz w:val="22"/>
          <w:szCs w:val="22"/>
        </w:rPr>
        <w:t xml:space="preserve">the </w:t>
      </w:r>
      <w:r w:rsidR="5F5D8F33" w:rsidRPr="5008CE2D">
        <w:rPr>
          <w:sz w:val="22"/>
          <w:szCs w:val="22"/>
        </w:rPr>
        <w:t xml:space="preserve">environment in which </w:t>
      </w:r>
      <w:r w:rsidR="50ED08C2" w:rsidRPr="5008CE2D">
        <w:rPr>
          <w:sz w:val="22"/>
          <w:szCs w:val="22"/>
        </w:rPr>
        <w:t>the gender data system operates.</w:t>
      </w:r>
      <w:r w:rsidRPr="5008CE2D">
        <w:rPr>
          <w:sz w:val="22"/>
          <w:szCs w:val="22"/>
        </w:rPr>
        <w:t xml:space="preserve"> Does a country have policies and laws to </w:t>
      </w:r>
      <w:r w:rsidR="4252A379" w:rsidRPr="5008CE2D">
        <w:rPr>
          <w:sz w:val="22"/>
          <w:szCs w:val="22"/>
        </w:rPr>
        <w:t>encourage the production and dissemination</w:t>
      </w:r>
      <w:r w:rsidRPr="5008CE2D">
        <w:rPr>
          <w:sz w:val="22"/>
          <w:szCs w:val="22"/>
        </w:rPr>
        <w:t xml:space="preserve"> of official gender data? Is the regulatory framework, funding landscape, and national capacity strong enough to </w:t>
      </w:r>
      <w:r w:rsidR="51E8DFCB" w:rsidRPr="5008CE2D">
        <w:rPr>
          <w:sz w:val="22"/>
          <w:szCs w:val="22"/>
        </w:rPr>
        <w:t>support tran</w:t>
      </w:r>
      <w:r w:rsidR="3781936A" w:rsidRPr="5008CE2D">
        <w:rPr>
          <w:sz w:val="22"/>
          <w:szCs w:val="22"/>
        </w:rPr>
        <w:t>sformative change</w:t>
      </w:r>
      <w:r w:rsidRPr="5008CE2D">
        <w:rPr>
          <w:sz w:val="22"/>
          <w:szCs w:val="22"/>
        </w:rPr>
        <w:t>? These issues are crucial to understanding the deeper context in which improvements can occur.</w:t>
      </w:r>
    </w:p>
    <w:p w14:paraId="1B9F5D6E" w14:textId="37D2E66C" w:rsidR="5008CE2D" w:rsidRDefault="5008CE2D" w:rsidP="637ACDD4">
      <w:pPr>
        <w:spacing w:line="259" w:lineRule="auto"/>
        <w:rPr>
          <w:sz w:val="22"/>
          <w:szCs w:val="22"/>
        </w:rPr>
      </w:pPr>
    </w:p>
    <w:p w14:paraId="72A26013" w14:textId="29C73FB8" w:rsidR="6AF5A3A9" w:rsidRDefault="6AF5A3A9" w:rsidP="5008CE2D">
      <w:pPr>
        <w:spacing w:line="259" w:lineRule="auto"/>
        <w:rPr>
          <w:sz w:val="22"/>
          <w:szCs w:val="22"/>
        </w:rPr>
      </w:pPr>
      <w:r w:rsidRPr="637ACDD4">
        <w:rPr>
          <w:sz w:val="22"/>
          <w:szCs w:val="22"/>
        </w:rPr>
        <w:t xml:space="preserve">While gender data isn't the sole determinant for global gender equality, it plays a pivotal role in enabling well-informed decisions based on high-quality data. In a world filled with complex challenges, grasping the nature of such issues and their </w:t>
      </w:r>
      <w:r w:rsidR="73C38E9C" w:rsidRPr="637ACDD4">
        <w:rPr>
          <w:sz w:val="22"/>
          <w:szCs w:val="22"/>
        </w:rPr>
        <w:t xml:space="preserve">different </w:t>
      </w:r>
      <w:r w:rsidRPr="637ACDD4">
        <w:rPr>
          <w:sz w:val="22"/>
          <w:szCs w:val="22"/>
        </w:rPr>
        <w:t>dimensions is the essential first step toward meaningful progress. Gender data serves as the key to uncovering our shared reality, offering the insights needed to guide action effectively</w:t>
      </w:r>
      <w:r w:rsidR="5F664130" w:rsidRPr="637ACDD4">
        <w:rPr>
          <w:sz w:val="22"/>
          <w:szCs w:val="22"/>
        </w:rPr>
        <w:t xml:space="preserve"> towards gender equality</w:t>
      </w:r>
      <w:r w:rsidRPr="637ACDD4">
        <w:rPr>
          <w:sz w:val="22"/>
          <w:szCs w:val="22"/>
        </w:rPr>
        <w:t>. The GDC is a starting point.</w:t>
      </w:r>
    </w:p>
    <w:p w14:paraId="2713BC9B" w14:textId="2EC6919A" w:rsidR="002E50FE" w:rsidRPr="002E50FE" w:rsidRDefault="002E50FE" w:rsidP="637ACDD4">
      <w:pPr>
        <w:spacing w:line="259" w:lineRule="auto"/>
        <w:rPr>
          <w:sz w:val="22"/>
          <w:szCs w:val="22"/>
        </w:rPr>
      </w:pPr>
    </w:p>
    <w:p w14:paraId="7953DF20" w14:textId="73DD4822" w:rsidR="00A81DF9" w:rsidRPr="002E50FE" w:rsidRDefault="6EE52619" w:rsidP="7208D303">
      <w:pPr>
        <w:rPr>
          <w:b/>
          <w:bCs/>
          <w:sz w:val="22"/>
          <w:szCs w:val="22"/>
        </w:rPr>
      </w:pPr>
      <w:r w:rsidRPr="37976B4C">
        <w:rPr>
          <w:b/>
          <w:bCs/>
          <w:sz w:val="22"/>
          <w:szCs w:val="22"/>
        </w:rPr>
        <w:t>Building</w:t>
      </w:r>
      <w:r w:rsidR="00332AA0">
        <w:rPr>
          <w:b/>
          <w:bCs/>
          <w:sz w:val="22"/>
          <w:szCs w:val="22"/>
        </w:rPr>
        <w:t xml:space="preserve"> gender data systems</w:t>
      </w:r>
    </w:p>
    <w:p w14:paraId="1A5105E7" w14:textId="60439142" w:rsidR="009A43DC" w:rsidRPr="00035CE2" w:rsidRDefault="1DA0D6BE" w:rsidP="7208D303">
      <w:pPr>
        <w:rPr>
          <w:sz w:val="22"/>
          <w:szCs w:val="22"/>
        </w:rPr>
      </w:pPr>
      <w:r w:rsidRPr="62D33E35">
        <w:rPr>
          <w:sz w:val="22"/>
          <w:szCs w:val="22"/>
        </w:rPr>
        <w:t xml:space="preserve">No country has all the gender data </w:t>
      </w:r>
      <w:r w:rsidR="0A2B39B5" w:rsidRPr="5008CE2D">
        <w:rPr>
          <w:sz w:val="22"/>
          <w:szCs w:val="22"/>
        </w:rPr>
        <w:t>needed</w:t>
      </w:r>
      <w:r w:rsidRPr="62D33E35">
        <w:rPr>
          <w:sz w:val="22"/>
          <w:szCs w:val="22"/>
        </w:rPr>
        <w:t xml:space="preserve"> to measure their progress towards the SDGs. </w:t>
      </w:r>
    </w:p>
    <w:p w14:paraId="0D2CD16F" w14:textId="4E886406" w:rsidR="62D33E35" w:rsidRDefault="62D33E35" w:rsidP="62D33E35">
      <w:pPr>
        <w:rPr>
          <w:sz w:val="22"/>
          <w:szCs w:val="22"/>
        </w:rPr>
      </w:pPr>
    </w:p>
    <w:p w14:paraId="4EACE581" w14:textId="31CCAFFB" w:rsidR="00A81DF9" w:rsidRPr="002E50FE" w:rsidRDefault="76B2305E" w:rsidP="7208D303">
      <w:pPr>
        <w:rPr>
          <w:b/>
          <w:bCs/>
          <w:sz w:val="22"/>
          <w:szCs w:val="22"/>
          <w:shd w:val="clear" w:color="auto" w:fill="FFFFFF"/>
        </w:rPr>
      </w:pPr>
      <w:r w:rsidRPr="7208D303">
        <w:rPr>
          <w:b/>
          <w:bCs/>
          <w:sz w:val="22"/>
          <w:szCs w:val="22"/>
          <w:shd w:val="clear" w:color="auto" w:fill="FFFFFF"/>
        </w:rPr>
        <w:t>Ensuring political support</w:t>
      </w:r>
    </w:p>
    <w:p w14:paraId="1C9324AD" w14:textId="3F459A46" w:rsidR="00DC0CE4" w:rsidRPr="002E50FE" w:rsidRDefault="76B2305E" w:rsidP="7208D303">
      <w:pPr>
        <w:rPr>
          <w:sz w:val="22"/>
          <w:szCs w:val="22"/>
          <w:shd w:val="clear" w:color="auto" w:fill="FFFFFF"/>
        </w:rPr>
      </w:pPr>
      <w:r w:rsidRPr="62D33E35">
        <w:rPr>
          <w:sz w:val="22"/>
          <w:szCs w:val="22"/>
        </w:rPr>
        <w:t>Countries with strong mandates and legal frameworks produce more gender data.</w:t>
      </w:r>
      <w:r w:rsidR="5EC52A54" w:rsidRPr="62D33E35">
        <w:rPr>
          <w:sz w:val="22"/>
          <w:szCs w:val="22"/>
        </w:rPr>
        <w:t xml:space="preserve"> </w:t>
      </w:r>
    </w:p>
    <w:p w14:paraId="3A0DEFDE" w14:textId="77777777" w:rsidR="00ED0CEB" w:rsidRPr="002E50FE" w:rsidRDefault="00ED0CEB" w:rsidP="7208D303">
      <w:pPr>
        <w:rPr>
          <w:sz w:val="22"/>
          <w:szCs w:val="22"/>
        </w:rPr>
      </w:pPr>
    </w:p>
    <w:p w14:paraId="52BBBF60" w14:textId="3C32FC5A" w:rsidR="00A81DF9" w:rsidRPr="002E50FE" w:rsidRDefault="76B2305E" w:rsidP="7208D303">
      <w:pPr>
        <w:rPr>
          <w:b/>
          <w:bCs/>
          <w:sz w:val="22"/>
          <w:szCs w:val="22"/>
        </w:rPr>
      </w:pPr>
      <w:r w:rsidRPr="7208D303">
        <w:rPr>
          <w:b/>
          <w:bCs/>
          <w:sz w:val="22"/>
          <w:szCs w:val="22"/>
        </w:rPr>
        <w:t>Investing in gender equality</w:t>
      </w:r>
    </w:p>
    <w:p w14:paraId="53F2D37E" w14:textId="308DD0C9" w:rsidR="00DC0CE4" w:rsidRPr="002E50FE" w:rsidRDefault="5EC52A54" w:rsidP="7208D303">
      <w:pPr>
        <w:rPr>
          <w:sz w:val="22"/>
          <w:szCs w:val="22"/>
        </w:rPr>
      </w:pPr>
      <w:r w:rsidRPr="7208D303">
        <w:rPr>
          <w:sz w:val="22"/>
          <w:szCs w:val="22"/>
          <w:shd w:val="clear" w:color="auto" w:fill="FFFFFF"/>
        </w:rPr>
        <w:t>No specific allocations for gender data exist for most countries and international financing</w:t>
      </w:r>
      <w:r w:rsidR="50071D85" w:rsidRPr="62D33E35">
        <w:rPr>
          <w:sz w:val="22"/>
          <w:szCs w:val="22"/>
        </w:rPr>
        <w:t xml:space="preserve"> is insufficient</w:t>
      </w:r>
      <w:r w:rsidR="5820E354" w:rsidRPr="7208D303">
        <w:rPr>
          <w:sz w:val="22"/>
          <w:szCs w:val="22"/>
          <w:shd w:val="clear" w:color="auto" w:fill="FFFFFF"/>
        </w:rPr>
        <w:t>.</w:t>
      </w:r>
    </w:p>
    <w:p w14:paraId="3B3CF791" w14:textId="77777777" w:rsidR="008001EE" w:rsidRPr="002E50FE" w:rsidRDefault="008001EE" w:rsidP="7208D303">
      <w:pPr>
        <w:rPr>
          <w:sz w:val="22"/>
          <w:szCs w:val="22"/>
        </w:rPr>
      </w:pPr>
    </w:p>
    <w:p w14:paraId="29F91649" w14:textId="6330955B" w:rsidR="00A81DF9" w:rsidRPr="002E50FE" w:rsidRDefault="76B2305E" w:rsidP="7208D303">
      <w:pPr>
        <w:rPr>
          <w:b/>
          <w:bCs/>
          <w:sz w:val="22"/>
          <w:szCs w:val="22"/>
        </w:rPr>
      </w:pPr>
      <w:r w:rsidRPr="62D33E35">
        <w:rPr>
          <w:b/>
          <w:bCs/>
          <w:sz w:val="22"/>
          <w:szCs w:val="22"/>
        </w:rPr>
        <w:t xml:space="preserve">Building </w:t>
      </w:r>
      <w:r w:rsidR="01744AF9" w:rsidRPr="62D33E35">
        <w:rPr>
          <w:b/>
          <w:bCs/>
          <w:sz w:val="22"/>
          <w:szCs w:val="22"/>
        </w:rPr>
        <w:t xml:space="preserve">country </w:t>
      </w:r>
      <w:r w:rsidRPr="62D33E35">
        <w:rPr>
          <w:b/>
          <w:bCs/>
          <w:sz w:val="22"/>
          <w:szCs w:val="22"/>
        </w:rPr>
        <w:t>capacity</w:t>
      </w:r>
    </w:p>
    <w:p w14:paraId="65D8D885" w14:textId="73F756F9" w:rsidR="008001EE" w:rsidRPr="002E50FE" w:rsidRDefault="00EB7DBC" w:rsidP="7208D303">
      <w:pPr>
        <w:rPr>
          <w:sz w:val="22"/>
          <w:szCs w:val="22"/>
        </w:rPr>
      </w:pPr>
      <w:r w:rsidRPr="62D33E35">
        <w:rPr>
          <w:sz w:val="22"/>
          <w:szCs w:val="22"/>
        </w:rPr>
        <w:t xml:space="preserve">Most countries </w:t>
      </w:r>
      <w:r w:rsidR="005F3DEE" w:rsidRPr="62D33E35">
        <w:rPr>
          <w:sz w:val="22"/>
          <w:szCs w:val="22"/>
        </w:rPr>
        <w:t xml:space="preserve">conduct </w:t>
      </w:r>
      <w:r w:rsidR="3766E95B" w:rsidRPr="5008CE2D">
        <w:rPr>
          <w:sz w:val="22"/>
          <w:szCs w:val="22"/>
        </w:rPr>
        <w:t>fewer</w:t>
      </w:r>
      <w:r w:rsidR="005F3DEE" w:rsidRPr="62D33E35">
        <w:rPr>
          <w:sz w:val="22"/>
          <w:szCs w:val="22"/>
        </w:rPr>
        <w:t xml:space="preserve"> surveys </w:t>
      </w:r>
      <w:r w:rsidR="3766E95B" w:rsidRPr="5008CE2D">
        <w:rPr>
          <w:sz w:val="22"/>
          <w:szCs w:val="22"/>
        </w:rPr>
        <w:t xml:space="preserve">than </w:t>
      </w:r>
      <w:r w:rsidR="005F3DEE" w:rsidRPr="62D33E35">
        <w:rPr>
          <w:sz w:val="22"/>
          <w:szCs w:val="22"/>
        </w:rPr>
        <w:t>needed to produce gender data</w:t>
      </w:r>
      <w:r w:rsidR="00332AA0">
        <w:rPr>
          <w:sz w:val="22"/>
          <w:szCs w:val="22"/>
        </w:rPr>
        <w:t>.</w:t>
      </w:r>
      <w:r w:rsidR="005F3DEE" w:rsidRPr="62D33E35">
        <w:rPr>
          <w:sz w:val="22"/>
          <w:szCs w:val="22"/>
        </w:rPr>
        <w:t xml:space="preserve"> </w:t>
      </w:r>
    </w:p>
    <w:p w14:paraId="3913CB9D" w14:textId="2BEC8320" w:rsidR="002E50FE" w:rsidRPr="002E50FE" w:rsidRDefault="002E50FE" w:rsidP="62D33E35">
      <w:pPr>
        <w:rPr>
          <w:i/>
          <w:iCs/>
          <w:sz w:val="22"/>
          <w:szCs w:val="22"/>
        </w:rPr>
      </w:pPr>
    </w:p>
    <w:p w14:paraId="5CD76E40" w14:textId="47AECABD" w:rsidR="7C1F8F50" w:rsidRDefault="7D9D5E4D" w:rsidP="7208D303">
      <w:pPr>
        <w:rPr>
          <w:b/>
          <w:bCs/>
          <w:sz w:val="22"/>
          <w:szCs w:val="22"/>
        </w:rPr>
      </w:pPr>
      <w:r w:rsidRPr="62D33E35">
        <w:rPr>
          <w:b/>
          <w:bCs/>
          <w:sz w:val="22"/>
          <w:szCs w:val="22"/>
        </w:rPr>
        <w:t>Read the report.</w:t>
      </w:r>
    </w:p>
    <w:p w14:paraId="7BE425F3" w14:textId="6EF9E6FE" w:rsidR="00417740" w:rsidRPr="002E50FE" w:rsidRDefault="00417740" w:rsidP="62D33E35">
      <w:pPr>
        <w:rPr>
          <w:b/>
          <w:bCs/>
          <w:sz w:val="22"/>
          <w:szCs w:val="22"/>
        </w:rPr>
      </w:pPr>
    </w:p>
    <w:p w14:paraId="23747873" w14:textId="17B2C4CD" w:rsidR="00417740" w:rsidRPr="002E50FE" w:rsidRDefault="3BB73985" w:rsidP="7208D303">
      <w:pPr>
        <w:rPr>
          <w:b/>
          <w:bCs/>
          <w:sz w:val="22"/>
          <w:szCs w:val="22"/>
          <w:u w:val="single"/>
        </w:rPr>
      </w:pPr>
      <w:r w:rsidRPr="7208D303">
        <w:rPr>
          <w:b/>
          <w:bCs/>
          <w:sz w:val="22"/>
          <w:szCs w:val="22"/>
          <w:u w:val="single"/>
        </w:rPr>
        <w:t>R</w:t>
      </w:r>
      <w:r w:rsidR="1D4E3598" w:rsidRPr="7208D303">
        <w:rPr>
          <w:b/>
          <w:bCs/>
          <w:sz w:val="22"/>
          <w:szCs w:val="22"/>
          <w:u w:val="single"/>
        </w:rPr>
        <w:t>ANKING</w:t>
      </w:r>
      <w:r w:rsidR="75518DA4" w:rsidRPr="7208D303">
        <w:rPr>
          <w:b/>
          <w:bCs/>
          <w:sz w:val="22"/>
          <w:szCs w:val="22"/>
          <w:u w:val="single"/>
        </w:rPr>
        <w:t xml:space="preserve"> PAGE</w:t>
      </w:r>
    </w:p>
    <w:p w14:paraId="5707F89C" w14:textId="65A75E81" w:rsidR="1BD8DD7A" w:rsidRDefault="1BD8DD7A" w:rsidP="1BD8DD7A"/>
    <w:p w14:paraId="254421C2" w14:textId="0F11A8B2" w:rsidR="253695E5" w:rsidRDefault="4BE53223" w:rsidP="1BD8DD7A">
      <w:pPr>
        <w:rPr>
          <w:sz w:val="22"/>
          <w:szCs w:val="22"/>
        </w:rPr>
      </w:pPr>
      <w:r w:rsidRPr="5008CE2D">
        <w:rPr>
          <w:sz w:val="22"/>
          <w:szCs w:val="22"/>
        </w:rPr>
        <w:t>The</w:t>
      </w:r>
      <w:r w:rsidR="253695E5" w:rsidRPr="1BD8DD7A">
        <w:rPr>
          <w:sz w:val="22"/>
          <w:szCs w:val="22"/>
        </w:rPr>
        <w:t xml:space="preserve"> GDC rankings </w:t>
      </w:r>
      <w:r w:rsidR="16408F75" w:rsidRPr="5008CE2D">
        <w:rPr>
          <w:sz w:val="22"/>
          <w:szCs w:val="22"/>
        </w:rPr>
        <w:t>are</w:t>
      </w:r>
      <w:r w:rsidR="253695E5" w:rsidRPr="1BD8DD7A">
        <w:rPr>
          <w:sz w:val="22"/>
          <w:szCs w:val="22"/>
        </w:rPr>
        <w:t xml:space="preserve"> more than just numbers; they serve as a powerful call to action. </w:t>
      </w:r>
      <w:r w:rsidR="2036FCB9" w:rsidRPr="5008CE2D">
        <w:rPr>
          <w:sz w:val="22"/>
          <w:szCs w:val="22"/>
        </w:rPr>
        <w:t xml:space="preserve">They </w:t>
      </w:r>
      <w:r w:rsidR="709A1878" w:rsidRPr="5008CE2D">
        <w:rPr>
          <w:sz w:val="22"/>
          <w:szCs w:val="22"/>
        </w:rPr>
        <w:t>can encourage</w:t>
      </w:r>
      <w:r w:rsidR="253695E5" w:rsidRPr="1BD8DD7A">
        <w:rPr>
          <w:sz w:val="22"/>
          <w:szCs w:val="22"/>
        </w:rPr>
        <w:t xml:space="preserve"> the sharing of </w:t>
      </w:r>
      <w:r w:rsidR="32372A1C" w:rsidRPr="5008CE2D">
        <w:rPr>
          <w:sz w:val="22"/>
          <w:szCs w:val="22"/>
        </w:rPr>
        <w:t>good</w:t>
      </w:r>
      <w:r w:rsidR="253695E5" w:rsidRPr="1BD8DD7A">
        <w:rPr>
          <w:sz w:val="22"/>
          <w:szCs w:val="22"/>
        </w:rPr>
        <w:t xml:space="preserve"> practices, the recognition of areas </w:t>
      </w:r>
      <w:r w:rsidR="1D715A57" w:rsidRPr="5008CE2D">
        <w:rPr>
          <w:sz w:val="22"/>
          <w:szCs w:val="22"/>
        </w:rPr>
        <w:t>of</w:t>
      </w:r>
      <w:r w:rsidR="253695E5" w:rsidRPr="1BD8DD7A">
        <w:rPr>
          <w:sz w:val="22"/>
          <w:szCs w:val="22"/>
        </w:rPr>
        <w:t xml:space="preserve"> improvement, the celebration of successes, and the commitment to </w:t>
      </w:r>
      <w:r w:rsidR="10A62049" w:rsidRPr="5008CE2D">
        <w:rPr>
          <w:sz w:val="22"/>
          <w:szCs w:val="22"/>
        </w:rPr>
        <w:t>further</w:t>
      </w:r>
      <w:r w:rsidR="253695E5" w:rsidRPr="1BD8DD7A">
        <w:rPr>
          <w:sz w:val="22"/>
          <w:szCs w:val="22"/>
        </w:rPr>
        <w:t xml:space="preserve"> progress.</w:t>
      </w:r>
    </w:p>
    <w:p w14:paraId="6BE080DB" w14:textId="6181D24F" w:rsidR="7208D303" w:rsidRDefault="7208D303" w:rsidP="7208D303">
      <w:pPr>
        <w:rPr>
          <w:sz w:val="22"/>
          <w:szCs w:val="22"/>
        </w:rPr>
      </w:pPr>
    </w:p>
    <w:p w14:paraId="21F41576" w14:textId="475E30AE" w:rsidR="00417740" w:rsidRDefault="7D93C405" w:rsidP="62D33E35">
      <w:pPr>
        <w:rPr>
          <w:sz w:val="22"/>
          <w:szCs w:val="22"/>
        </w:rPr>
      </w:pPr>
      <w:r w:rsidRPr="1BD8DD7A">
        <w:rPr>
          <w:sz w:val="22"/>
          <w:szCs w:val="22"/>
        </w:rPr>
        <w:t xml:space="preserve">Explore the rankings below </w:t>
      </w:r>
      <w:r w:rsidR="6FB5AD12" w:rsidRPr="1BD8DD7A">
        <w:rPr>
          <w:sz w:val="22"/>
          <w:szCs w:val="22"/>
        </w:rPr>
        <w:t>by s</w:t>
      </w:r>
      <w:r w:rsidR="02E3A482" w:rsidRPr="1BD8DD7A">
        <w:rPr>
          <w:sz w:val="22"/>
          <w:szCs w:val="22"/>
        </w:rPr>
        <w:t>elect</w:t>
      </w:r>
      <w:r w:rsidR="33C9F028" w:rsidRPr="1BD8DD7A">
        <w:rPr>
          <w:sz w:val="22"/>
          <w:szCs w:val="22"/>
        </w:rPr>
        <w:t>ing</w:t>
      </w:r>
      <w:r w:rsidR="02E3A482" w:rsidRPr="1BD8DD7A">
        <w:rPr>
          <w:sz w:val="22"/>
          <w:szCs w:val="22"/>
        </w:rPr>
        <w:t xml:space="preserve"> global or regional rankings from the </w:t>
      </w:r>
      <w:r w:rsidR="46D4AAFE" w:rsidRPr="1BD8DD7A">
        <w:rPr>
          <w:sz w:val="22"/>
          <w:szCs w:val="22"/>
        </w:rPr>
        <w:t>drop-down</w:t>
      </w:r>
      <w:r w:rsidR="02E3A482" w:rsidRPr="1BD8DD7A">
        <w:rPr>
          <w:sz w:val="22"/>
          <w:szCs w:val="22"/>
        </w:rPr>
        <w:t xml:space="preserve"> menu. You can also sort the table by clicking on the column headers.</w:t>
      </w:r>
    </w:p>
    <w:p w14:paraId="2B4D85D3" w14:textId="77777777" w:rsidR="00332AA0" w:rsidRPr="002E50FE" w:rsidRDefault="00332AA0" w:rsidP="62D33E35">
      <w:pPr>
        <w:rPr>
          <w:sz w:val="22"/>
          <w:szCs w:val="22"/>
        </w:rPr>
      </w:pPr>
    </w:p>
    <w:p w14:paraId="3300E4ED" w14:textId="0A709964" w:rsidR="7E1908CF" w:rsidRDefault="7E1908CF" w:rsidP="7208D303">
      <w:pPr>
        <w:spacing w:line="259" w:lineRule="auto"/>
        <w:rPr>
          <w:b/>
          <w:bCs/>
          <w:sz w:val="22"/>
          <w:szCs w:val="22"/>
          <w:u w:val="single"/>
        </w:rPr>
      </w:pPr>
      <w:r w:rsidRPr="7208D303">
        <w:rPr>
          <w:b/>
          <w:bCs/>
          <w:sz w:val="22"/>
          <w:szCs w:val="22"/>
          <w:u w:val="single"/>
        </w:rPr>
        <w:t>COUNTRY PROFILE PAGE</w:t>
      </w:r>
    </w:p>
    <w:p w14:paraId="3D0724FE" w14:textId="1394B29D" w:rsidR="7208D303" w:rsidRDefault="7208D303" w:rsidP="7208D303">
      <w:pPr>
        <w:spacing w:line="259" w:lineRule="auto"/>
        <w:rPr>
          <w:b/>
          <w:bCs/>
          <w:sz w:val="22"/>
          <w:szCs w:val="22"/>
          <w:u w:val="single"/>
        </w:rPr>
      </w:pPr>
    </w:p>
    <w:p w14:paraId="5D0227A3" w14:textId="57ADDCC2" w:rsidR="00003CD3" w:rsidRDefault="00003CD3" w:rsidP="7208D303">
      <w:pPr>
        <w:spacing w:line="259" w:lineRule="auto"/>
        <w:rPr>
          <w:b/>
          <w:bCs/>
          <w:sz w:val="22"/>
          <w:szCs w:val="22"/>
          <w:u w:val="single"/>
        </w:rPr>
      </w:pPr>
      <w:r w:rsidRPr="00003CD3">
        <w:rPr>
          <w:b/>
          <w:bCs/>
          <w:sz w:val="22"/>
          <w:szCs w:val="22"/>
          <w:u w:val="single"/>
        </w:rPr>
        <w:drawing>
          <wp:inline distT="0" distB="0" distL="0" distR="0" wp14:anchorId="43FAD505" wp14:editId="4FC741A9">
            <wp:extent cx="3253740" cy="823005"/>
            <wp:effectExtent l="0" t="0" r="3810" b="0"/>
            <wp:docPr id="135735326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3267" name="Picture 1" descr="A screenshot of a web page&#10;&#10;Description automatically generated"/>
                    <pic:cNvPicPr/>
                  </pic:nvPicPr>
                  <pic:blipFill rotWithShape="1">
                    <a:blip r:embed="rId10"/>
                    <a:srcRect b="46749"/>
                    <a:stretch/>
                  </pic:blipFill>
                  <pic:spPr bwMode="auto">
                    <a:xfrm>
                      <a:off x="0" y="0"/>
                      <a:ext cx="3253740" cy="823005"/>
                    </a:xfrm>
                    <a:prstGeom prst="rect">
                      <a:avLst/>
                    </a:prstGeom>
                    <a:ln>
                      <a:noFill/>
                    </a:ln>
                    <a:extLst>
                      <a:ext uri="{53640926-AAD7-44D8-BBD7-CCE9431645EC}">
                        <a14:shadowObscured xmlns:a14="http://schemas.microsoft.com/office/drawing/2010/main"/>
                      </a:ext>
                    </a:extLst>
                  </pic:spPr>
                </pic:pic>
              </a:graphicData>
            </a:graphic>
          </wp:inline>
        </w:drawing>
      </w:r>
    </w:p>
    <w:p w14:paraId="62757C71" w14:textId="4735D03F" w:rsidR="00263928" w:rsidRPr="002E50FE" w:rsidRDefault="7D93C405" w:rsidP="7208D303">
      <w:pPr>
        <w:rPr>
          <w:sz w:val="22"/>
          <w:szCs w:val="22"/>
        </w:rPr>
      </w:pPr>
      <w:r w:rsidRPr="62D33E35">
        <w:rPr>
          <w:sz w:val="22"/>
          <w:szCs w:val="22"/>
        </w:rPr>
        <w:t xml:space="preserve">While global strides toward gender equality are vital, </w:t>
      </w:r>
      <w:r w:rsidR="538AEC9E" w:rsidRPr="5008CE2D">
        <w:rPr>
          <w:sz w:val="22"/>
          <w:szCs w:val="22"/>
        </w:rPr>
        <w:t>it</w:t>
      </w:r>
      <w:r w:rsidR="6608DD53" w:rsidRPr="5008CE2D">
        <w:rPr>
          <w:sz w:val="22"/>
          <w:szCs w:val="22"/>
        </w:rPr>
        <w:t xml:space="preserve"> i</w:t>
      </w:r>
      <w:r w:rsidR="538AEC9E" w:rsidRPr="5008CE2D">
        <w:rPr>
          <w:sz w:val="22"/>
          <w:szCs w:val="22"/>
        </w:rPr>
        <w:t xml:space="preserve">s </w:t>
      </w:r>
      <w:r w:rsidRPr="62D33E35">
        <w:rPr>
          <w:sz w:val="22"/>
          <w:szCs w:val="22"/>
        </w:rPr>
        <w:t xml:space="preserve">at the national level </w:t>
      </w:r>
      <w:r w:rsidR="6608DD53" w:rsidRPr="5008CE2D">
        <w:rPr>
          <w:sz w:val="22"/>
          <w:szCs w:val="22"/>
        </w:rPr>
        <w:t>that</w:t>
      </w:r>
      <w:r w:rsidRPr="62D33E35">
        <w:rPr>
          <w:sz w:val="22"/>
          <w:szCs w:val="22"/>
        </w:rPr>
        <w:t xml:space="preserve"> lives are transformed. Delve into the country profiles </w:t>
      </w:r>
      <w:r w:rsidR="27787834" w:rsidRPr="62D33E35">
        <w:rPr>
          <w:sz w:val="22"/>
          <w:szCs w:val="22"/>
        </w:rPr>
        <w:t xml:space="preserve">below </w:t>
      </w:r>
      <w:r w:rsidRPr="62D33E35">
        <w:rPr>
          <w:sz w:val="22"/>
          <w:szCs w:val="22"/>
        </w:rPr>
        <w:t xml:space="preserve">to </w:t>
      </w:r>
      <w:r w:rsidR="79B5D447" w:rsidRPr="5008CE2D">
        <w:rPr>
          <w:sz w:val="22"/>
          <w:szCs w:val="22"/>
        </w:rPr>
        <w:t>see</w:t>
      </w:r>
      <w:r w:rsidRPr="62D33E35">
        <w:rPr>
          <w:sz w:val="22"/>
          <w:szCs w:val="22"/>
        </w:rPr>
        <w:t xml:space="preserve"> how a country is </w:t>
      </w:r>
      <w:r w:rsidR="29ACCE02" w:rsidRPr="62D33E35">
        <w:rPr>
          <w:sz w:val="22"/>
          <w:szCs w:val="22"/>
        </w:rPr>
        <w:t xml:space="preserve">progressing </w:t>
      </w:r>
      <w:r w:rsidRPr="62D33E35">
        <w:rPr>
          <w:sz w:val="22"/>
          <w:szCs w:val="22"/>
        </w:rPr>
        <w:t>on its path toward data for gender equality.</w:t>
      </w:r>
    </w:p>
    <w:p w14:paraId="1289A555" w14:textId="77777777" w:rsidR="00263928" w:rsidRPr="00263928" w:rsidRDefault="00263928" w:rsidP="7208D303">
      <w:pPr>
        <w:rPr>
          <w:sz w:val="22"/>
          <w:szCs w:val="22"/>
        </w:rPr>
      </w:pPr>
    </w:p>
    <w:p w14:paraId="6CCD7CC2" w14:textId="1E00ED5D" w:rsidR="00B03BD9" w:rsidRPr="002E50FE" w:rsidRDefault="7D93C405" w:rsidP="7208D303">
      <w:pPr>
        <w:rPr>
          <w:sz w:val="22"/>
          <w:szCs w:val="22"/>
        </w:rPr>
      </w:pPr>
      <w:r w:rsidRPr="62D33E35">
        <w:rPr>
          <w:sz w:val="22"/>
          <w:szCs w:val="22"/>
        </w:rPr>
        <w:t>Discover where gender data gaps persist, assess the openness and accessibility of existing gender data, and gauge the robustness of the gender data ecosystem through measures of governance, capacity, and financing.</w:t>
      </w:r>
    </w:p>
    <w:p w14:paraId="32181AF6" w14:textId="1EF9563F" w:rsidR="3F159C68" w:rsidRDefault="3F159C68" w:rsidP="7208D303"/>
    <w:p w14:paraId="474141A9" w14:textId="2ED23D92" w:rsidR="691C0937" w:rsidRDefault="691C0937" w:rsidP="1C632928">
      <w:pPr>
        <w:spacing w:line="259" w:lineRule="auto"/>
        <w:rPr>
          <w:b/>
          <w:bCs/>
          <w:sz w:val="22"/>
          <w:szCs w:val="22"/>
        </w:rPr>
      </w:pPr>
      <w:r w:rsidRPr="37976B4C">
        <w:rPr>
          <w:b/>
          <w:bCs/>
          <w:sz w:val="22"/>
          <w:szCs w:val="22"/>
        </w:rPr>
        <w:t>SUMMARY - SUBPAGE UNDER COUNTRY PROFILES</w:t>
      </w:r>
    </w:p>
    <w:p w14:paraId="6AC65894" w14:textId="67E0689B" w:rsidR="00B03BD9" w:rsidRPr="002E50FE" w:rsidRDefault="00021134" w:rsidP="62D33E35">
      <w:pPr>
        <w:rPr>
          <w:rFonts w:eastAsia="Times New Roman"/>
          <w:color w:val="000000" w:themeColor="text1"/>
          <w:sz w:val="22"/>
          <w:szCs w:val="22"/>
        </w:rPr>
      </w:pPr>
      <w:r w:rsidRPr="1BD8DD7A">
        <w:rPr>
          <w:rFonts w:eastAsia="Times New Roman"/>
          <w:color w:val="000000" w:themeColor="text1"/>
          <w:sz w:val="22"/>
          <w:szCs w:val="22"/>
        </w:rPr>
        <w:t xml:space="preserve"> </w:t>
      </w:r>
      <w:r w:rsidR="00003CD3" w:rsidRPr="00003CD3">
        <w:rPr>
          <w:rFonts w:eastAsia="Times New Roman"/>
          <w:color w:val="000000" w:themeColor="text1"/>
          <w:sz w:val="22"/>
          <w:szCs w:val="22"/>
        </w:rPr>
        <w:drawing>
          <wp:inline distT="0" distB="0" distL="0" distR="0" wp14:anchorId="2719F2C7" wp14:editId="24A15AC3">
            <wp:extent cx="3154680" cy="1158738"/>
            <wp:effectExtent l="0" t="0" r="7620" b="3810"/>
            <wp:docPr id="115415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7299" name="Picture 1" descr="A screenshot of a computer&#10;&#10;Description automatically generated"/>
                    <pic:cNvPicPr/>
                  </pic:nvPicPr>
                  <pic:blipFill>
                    <a:blip r:embed="rId11"/>
                    <a:stretch>
                      <a:fillRect/>
                    </a:stretch>
                  </pic:blipFill>
                  <pic:spPr>
                    <a:xfrm>
                      <a:off x="0" y="0"/>
                      <a:ext cx="3161372" cy="1161196"/>
                    </a:xfrm>
                    <a:prstGeom prst="rect">
                      <a:avLst/>
                    </a:prstGeom>
                  </pic:spPr>
                </pic:pic>
              </a:graphicData>
            </a:graphic>
          </wp:inline>
        </w:drawing>
      </w:r>
    </w:p>
    <w:p w14:paraId="1861BABE" w14:textId="5064E1BF" w:rsidR="01B0073D" w:rsidRDefault="4EFE8D44" w:rsidP="37976B4C">
      <w:pPr>
        <w:rPr>
          <w:rFonts w:eastAsia="Times New Roman"/>
          <w:color w:val="000000" w:themeColor="text1"/>
          <w:sz w:val="22"/>
          <w:szCs w:val="22"/>
        </w:rPr>
      </w:pPr>
      <w:r w:rsidRPr="5008CE2D">
        <w:rPr>
          <w:sz w:val="22"/>
          <w:szCs w:val="22"/>
        </w:rPr>
        <w:t xml:space="preserve">The </w:t>
      </w:r>
      <w:r w:rsidR="01B0073D" w:rsidRPr="5008CE2D">
        <w:rPr>
          <w:sz w:val="22"/>
          <w:szCs w:val="22"/>
        </w:rPr>
        <w:t xml:space="preserve">GDC </w:t>
      </w:r>
      <w:r w:rsidR="01B0073D" w:rsidRPr="1BD8DD7A">
        <w:rPr>
          <w:sz w:val="22"/>
          <w:szCs w:val="22"/>
        </w:rPr>
        <w:t xml:space="preserve">provides </w:t>
      </w:r>
      <w:r w:rsidR="01B0073D" w:rsidRPr="5008CE2D">
        <w:rPr>
          <w:sz w:val="22"/>
          <w:szCs w:val="22"/>
        </w:rPr>
        <w:t xml:space="preserve">a </w:t>
      </w:r>
      <w:r w:rsidR="01B0073D" w:rsidRPr="1BD8DD7A">
        <w:rPr>
          <w:sz w:val="22"/>
          <w:szCs w:val="22"/>
        </w:rPr>
        <w:t xml:space="preserve">holistic </w:t>
      </w:r>
      <w:r w:rsidR="01B0073D" w:rsidRPr="5008CE2D">
        <w:rPr>
          <w:sz w:val="22"/>
          <w:szCs w:val="22"/>
        </w:rPr>
        <w:t>evaluation of a country's gender data system, encompassing five vital dimensions</w:t>
      </w:r>
      <w:r w:rsidR="28076E20" w:rsidRPr="1BD8DD7A">
        <w:rPr>
          <w:sz w:val="22"/>
          <w:szCs w:val="22"/>
        </w:rPr>
        <w:t>—</w:t>
      </w:r>
      <w:r w:rsidR="1DCE6184" w:rsidRPr="5008CE2D">
        <w:rPr>
          <w:sz w:val="22"/>
          <w:szCs w:val="22"/>
        </w:rPr>
        <w:t>availability</w:t>
      </w:r>
      <w:r w:rsidR="096F71EF" w:rsidRPr="1BD8DD7A">
        <w:rPr>
          <w:sz w:val="22"/>
          <w:szCs w:val="22"/>
        </w:rPr>
        <w:t xml:space="preserve">, openness, </w:t>
      </w:r>
      <w:r w:rsidR="0D4810B5" w:rsidRPr="5008CE2D">
        <w:rPr>
          <w:sz w:val="22"/>
          <w:szCs w:val="22"/>
        </w:rPr>
        <w:t>institutional foundation</w:t>
      </w:r>
      <w:r w:rsidR="096F71EF" w:rsidRPr="1BD8DD7A">
        <w:rPr>
          <w:sz w:val="22"/>
          <w:szCs w:val="22"/>
        </w:rPr>
        <w:t>, capacity, and financing</w:t>
      </w:r>
      <w:r w:rsidR="01B0073D" w:rsidRPr="5008CE2D">
        <w:rPr>
          <w:sz w:val="22"/>
          <w:szCs w:val="22"/>
        </w:rPr>
        <w:t xml:space="preserve"> </w:t>
      </w:r>
      <w:r w:rsidR="58A3BCA1" w:rsidRPr="1BD8DD7A">
        <w:rPr>
          <w:rFonts w:eastAsia="Times New Roman"/>
          <w:color w:val="000000" w:themeColor="text1"/>
          <w:sz w:val="22"/>
          <w:szCs w:val="22"/>
        </w:rPr>
        <w:t xml:space="preserve">[COUNTRY NAME] </w:t>
      </w:r>
      <w:r w:rsidR="020CF4C6" w:rsidRPr="1BD8DD7A">
        <w:rPr>
          <w:rFonts w:eastAsia="Times New Roman"/>
          <w:color w:val="000000" w:themeColor="text1"/>
          <w:sz w:val="22"/>
          <w:szCs w:val="22"/>
        </w:rPr>
        <w:t xml:space="preserve">has an overall score of [#] and ranks [#] globally and [#] in the region of [REGION NAME]. </w:t>
      </w:r>
    </w:p>
    <w:p w14:paraId="6EBBCA5E" w14:textId="079C9985" w:rsidR="01B0073D" w:rsidRDefault="01B0073D" w:rsidP="37976B4C">
      <w:pPr>
        <w:rPr>
          <w:rFonts w:eastAsia="Times New Roman"/>
          <w:color w:val="000000" w:themeColor="text1"/>
          <w:sz w:val="22"/>
          <w:szCs w:val="22"/>
        </w:rPr>
      </w:pPr>
    </w:p>
    <w:p w14:paraId="30E8D4F9" w14:textId="6BB8C9C1" w:rsidR="01B0073D" w:rsidRDefault="0D6A24FE" w:rsidP="37976B4C">
      <w:pPr>
        <w:rPr>
          <w:rFonts w:eastAsia="Times New Roman"/>
          <w:color w:val="000000" w:themeColor="text1"/>
          <w:sz w:val="22"/>
          <w:szCs w:val="22"/>
        </w:rPr>
      </w:pPr>
      <w:r w:rsidRPr="1BD8DD7A">
        <w:rPr>
          <w:rFonts w:eastAsia="Times New Roman"/>
          <w:color w:val="000000" w:themeColor="text1"/>
          <w:sz w:val="22"/>
          <w:szCs w:val="22"/>
        </w:rPr>
        <w:t>To learn more about the five dimensions and performance in each, click on the corresponding tab above.</w:t>
      </w:r>
    </w:p>
    <w:p w14:paraId="3E57D6AE" w14:textId="47669C87" w:rsidR="00B03BD9" w:rsidRPr="002E50FE" w:rsidRDefault="00B03BD9" w:rsidP="7208D303">
      <w:pPr>
        <w:rPr>
          <w:rFonts w:eastAsia="Times New Roman"/>
          <w:color w:val="000000" w:themeColor="text1"/>
          <w:sz w:val="22"/>
          <w:szCs w:val="22"/>
        </w:rPr>
      </w:pPr>
    </w:p>
    <w:p w14:paraId="60A0F274" w14:textId="6960A4E2" w:rsidR="00417740" w:rsidRPr="002E50FE" w:rsidRDefault="0DDC3675" w:rsidP="7208D303">
      <w:pPr>
        <w:spacing w:line="259" w:lineRule="auto"/>
      </w:pPr>
      <w:r w:rsidRPr="5008CE2D">
        <w:rPr>
          <w:b/>
          <w:bCs/>
          <w:sz w:val="22"/>
          <w:szCs w:val="22"/>
        </w:rPr>
        <w:t xml:space="preserve">GENDER DATA </w:t>
      </w:r>
      <w:commentRangeStart w:id="1"/>
      <w:r w:rsidRPr="5008CE2D">
        <w:rPr>
          <w:b/>
          <w:bCs/>
          <w:sz w:val="22"/>
          <w:szCs w:val="22"/>
        </w:rPr>
        <w:t>AVAILABILITY</w:t>
      </w:r>
      <w:commentRangeEnd w:id="1"/>
      <w:r w:rsidR="00003CD3">
        <w:rPr>
          <w:rStyle w:val="CommentReference"/>
        </w:rPr>
        <w:commentReference w:id="1"/>
      </w:r>
      <w:r w:rsidR="477D0E79" w:rsidRPr="7208D303">
        <w:rPr>
          <w:b/>
          <w:bCs/>
          <w:sz w:val="22"/>
          <w:szCs w:val="22"/>
        </w:rPr>
        <w:t>– SUBPAGE UNDER COUNTRY PROFILES</w:t>
      </w:r>
    </w:p>
    <w:p w14:paraId="3FB8DED5" w14:textId="27D7EFC5" w:rsidR="00003CD3" w:rsidRDefault="00003CD3" w:rsidP="4CB71BD7">
      <w:pPr>
        <w:rPr>
          <w:sz w:val="22"/>
          <w:szCs w:val="22"/>
        </w:rPr>
      </w:pPr>
      <w:r w:rsidRPr="00003CD3">
        <w:rPr>
          <w:sz w:val="22"/>
          <w:szCs w:val="22"/>
        </w:rPr>
        <w:drawing>
          <wp:inline distT="0" distB="0" distL="0" distR="0" wp14:anchorId="221621EC" wp14:editId="4A12328D">
            <wp:extent cx="3284220" cy="1104515"/>
            <wp:effectExtent l="0" t="0" r="0" b="635"/>
            <wp:docPr id="191916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6930" name="Picture 1" descr="A screenshot of a computer&#10;&#10;Description automatically generated"/>
                    <pic:cNvPicPr/>
                  </pic:nvPicPr>
                  <pic:blipFill>
                    <a:blip r:embed="rId16"/>
                    <a:stretch>
                      <a:fillRect/>
                    </a:stretch>
                  </pic:blipFill>
                  <pic:spPr>
                    <a:xfrm>
                      <a:off x="0" y="0"/>
                      <a:ext cx="3297919" cy="1109122"/>
                    </a:xfrm>
                    <a:prstGeom prst="rect">
                      <a:avLst/>
                    </a:prstGeom>
                  </pic:spPr>
                </pic:pic>
              </a:graphicData>
            </a:graphic>
          </wp:inline>
        </w:drawing>
      </w:r>
    </w:p>
    <w:p w14:paraId="62E6A495" w14:textId="5D23C13B" w:rsidR="00417740" w:rsidRPr="002E50FE" w:rsidRDefault="5593BDB8" w:rsidP="4CB71BD7">
      <w:pPr>
        <w:rPr>
          <w:sz w:val="22"/>
          <w:szCs w:val="22"/>
        </w:rPr>
      </w:pPr>
      <w:r w:rsidRPr="37976B4C">
        <w:rPr>
          <w:sz w:val="22"/>
          <w:szCs w:val="22"/>
        </w:rPr>
        <w:t xml:space="preserve">Comprehensive gender data coverage </w:t>
      </w:r>
      <w:bookmarkStart w:id="2" w:name="_Int_OzmOlUMP"/>
      <w:proofErr w:type="gramStart"/>
      <w:r w:rsidR="1F4CC3FB" w:rsidRPr="5008CE2D">
        <w:rPr>
          <w:sz w:val="22"/>
          <w:szCs w:val="22"/>
        </w:rPr>
        <w:t>are</w:t>
      </w:r>
      <w:bookmarkEnd w:id="2"/>
      <w:proofErr w:type="gramEnd"/>
      <w:r w:rsidRPr="37976B4C">
        <w:rPr>
          <w:sz w:val="22"/>
          <w:szCs w:val="22"/>
        </w:rPr>
        <w:t xml:space="preserve"> essential for informed policies, tracking progress, and </w:t>
      </w:r>
      <w:r w:rsidR="49450E87" w:rsidRPr="37976B4C">
        <w:rPr>
          <w:sz w:val="22"/>
          <w:szCs w:val="22"/>
        </w:rPr>
        <w:t xml:space="preserve">supporting </w:t>
      </w:r>
      <w:r w:rsidR="21D12EFC" w:rsidRPr="37976B4C">
        <w:rPr>
          <w:sz w:val="22"/>
          <w:szCs w:val="22"/>
        </w:rPr>
        <w:t>policies for</w:t>
      </w:r>
      <w:r w:rsidRPr="37976B4C">
        <w:rPr>
          <w:sz w:val="22"/>
          <w:szCs w:val="22"/>
        </w:rPr>
        <w:t xml:space="preserve"> gender equity. In their absence, </w:t>
      </w:r>
      <w:r w:rsidR="5881C017" w:rsidRPr="5008CE2D">
        <w:rPr>
          <w:sz w:val="22"/>
          <w:szCs w:val="22"/>
        </w:rPr>
        <w:t xml:space="preserve">the gender dimensions of </w:t>
      </w:r>
      <w:r w:rsidR="00B4FCFA" w:rsidRPr="5008CE2D">
        <w:rPr>
          <w:sz w:val="22"/>
          <w:szCs w:val="22"/>
        </w:rPr>
        <w:t>education,</w:t>
      </w:r>
      <w:r w:rsidRPr="37976B4C">
        <w:rPr>
          <w:sz w:val="22"/>
          <w:szCs w:val="22"/>
        </w:rPr>
        <w:t xml:space="preserve"> economic empowerment, health, and environmental concerns remain veiled in uncertainty. </w:t>
      </w:r>
      <w:r w:rsidR="239252A9" w:rsidRPr="37976B4C">
        <w:rPr>
          <w:sz w:val="22"/>
          <w:szCs w:val="22"/>
        </w:rPr>
        <w:t>W</w:t>
      </w:r>
      <w:r w:rsidRPr="37976B4C">
        <w:rPr>
          <w:sz w:val="22"/>
          <w:szCs w:val="22"/>
        </w:rPr>
        <w:t xml:space="preserve">ith comprehensive </w:t>
      </w:r>
      <w:r w:rsidRPr="37976B4C">
        <w:rPr>
          <w:sz w:val="22"/>
          <w:szCs w:val="22"/>
        </w:rPr>
        <w:lastRenderedPageBreak/>
        <w:t>coverage</w:t>
      </w:r>
      <w:r w:rsidR="263AF1D1" w:rsidRPr="37976B4C">
        <w:rPr>
          <w:sz w:val="22"/>
          <w:szCs w:val="22"/>
        </w:rPr>
        <w:t xml:space="preserve"> the</w:t>
      </w:r>
      <w:r w:rsidRPr="37976B4C">
        <w:rPr>
          <w:sz w:val="22"/>
          <w:szCs w:val="22"/>
        </w:rPr>
        <w:t xml:space="preserve"> path to transformative change</w:t>
      </w:r>
      <w:r w:rsidR="387281AA" w:rsidRPr="37976B4C">
        <w:rPr>
          <w:sz w:val="22"/>
          <w:szCs w:val="22"/>
        </w:rPr>
        <w:t xml:space="preserve"> is illuminated</w:t>
      </w:r>
      <w:r w:rsidRPr="37976B4C">
        <w:rPr>
          <w:sz w:val="22"/>
          <w:szCs w:val="22"/>
        </w:rPr>
        <w:t>, improving lives</w:t>
      </w:r>
      <w:r w:rsidR="00957987" w:rsidRPr="37976B4C">
        <w:rPr>
          <w:sz w:val="22"/>
          <w:szCs w:val="22"/>
        </w:rPr>
        <w:t>,</w:t>
      </w:r>
      <w:r w:rsidRPr="37976B4C">
        <w:rPr>
          <w:sz w:val="22"/>
          <w:szCs w:val="22"/>
        </w:rPr>
        <w:t xml:space="preserve"> and forging </w:t>
      </w:r>
      <w:r w:rsidR="174DBA51" w:rsidRPr="37976B4C">
        <w:rPr>
          <w:sz w:val="22"/>
          <w:szCs w:val="22"/>
        </w:rPr>
        <w:t>a more</w:t>
      </w:r>
      <w:r w:rsidRPr="37976B4C">
        <w:rPr>
          <w:sz w:val="22"/>
          <w:szCs w:val="22"/>
        </w:rPr>
        <w:t xml:space="preserve"> equal future.</w:t>
      </w:r>
    </w:p>
    <w:p w14:paraId="28E12827" w14:textId="6ED5DA14" w:rsidR="00417740" w:rsidRPr="002E50FE" w:rsidRDefault="00417740" w:rsidP="7208D303">
      <w:pPr>
        <w:rPr>
          <w:sz w:val="22"/>
          <w:szCs w:val="22"/>
        </w:rPr>
      </w:pPr>
    </w:p>
    <w:p w14:paraId="68D0C518" w14:textId="0415F86A" w:rsidR="37976B4C" w:rsidRDefault="22CADBCF" w:rsidP="37976B4C">
      <w:pPr>
        <w:rPr>
          <w:b/>
          <w:bCs/>
          <w:sz w:val="22"/>
          <w:szCs w:val="22"/>
        </w:rPr>
      </w:pPr>
      <w:r w:rsidRPr="1BD8DD7A">
        <w:rPr>
          <w:b/>
          <w:bCs/>
          <w:sz w:val="22"/>
          <w:szCs w:val="22"/>
        </w:rPr>
        <w:t>W</w:t>
      </w:r>
      <w:r w:rsidR="779972E3" w:rsidRPr="1BD8DD7A">
        <w:rPr>
          <w:b/>
          <w:bCs/>
          <w:sz w:val="22"/>
          <w:szCs w:val="22"/>
        </w:rPr>
        <w:t>hat gender data are available?</w:t>
      </w:r>
    </w:p>
    <w:p w14:paraId="1BEBF692" w14:textId="00D47F01" w:rsidR="37976B4C" w:rsidRDefault="115652D5" w:rsidP="37976B4C">
      <w:pPr>
        <w:rPr>
          <w:sz w:val="22"/>
          <w:szCs w:val="22"/>
        </w:rPr>
      </w:pPr>
      <w:commentRangeStart w:id="3"/>
      <w:r w:rsidRPr="5008CE2D">
        <w:rPr>
          <w:sz w:val="22"/>
          <w:szCs w:val="22"/>
        </w:rPr>
        <w:t xml:space="preserve">The </w:t>
      </w:r>
      <w:r w:rsidR="168F9A0A" w:rsidRPr="1BD8DD7A">
        <w:rPr>
          <w:sz w:val="22"/>
          <w:szCs w:val="22"/>
        </w:rPr>
        <w:t xml:space="preserve">GDC looks for data across 10 categories, shown in the graph below. </w:t>
      </w:r>
      <w:r w:rsidR="046FFF4B" w:rsidRPr="1BD8DD7A">
        <w:rPr>
          <w:sz w:val="22"/>
          <w:szCs w:val="22"/>
        </w:rPr>
        <w:t xml:space="preserve">To understand more about why a particular score is low, </w:t>
      </w:r>
      <w:r w:rsidR="7435A0CD" w:rsidRPr="1BD8DD7A">
        <w:rPr>
          <w:sz w:val="22"/>
          <w:szCs w:val="22"/>
        </w:rPr>
        <w:t>scroll down to the section, “Where are the coverage gaps?”.</w:t>
      </w:r>
      <w:commentRangeEnd w:id="3"/>
      <w:r w:rsidR="00003CD3">
        <w:rPr>
          <w:rStyle w:val="CommentReference"/>
        </w:rPr>
        <w:commentReference w:id="3"/>
      </w:r>
    </w:p>
    <w:p w14:paraId="051B1284" w14:textId="77777777" w:rsidR="00332AA0" w:rsidRDefault="00332AA0" w:rsidP="37976B4C">
      <w:pPr>
        <w:rPr>
          <w:sz w:val="22"/>
          <w:szCs w:val="22"/>
        </w:rPr>
      </w:pPr>
    </w:p>
    <w:p w14:paraId="54A04249" w14:textId="1FB12DAA" w:rsidR="00417740" w:rsidRPr="002E50FE" w:rsidRDefault="55E2EE2A" w:rsidP="7208D303">
      <w:r>
        <w:rPr>
          <w:noProof/>
        </w:rPr>
        <w:drawing>
          <wp:inline distT="0" distB="0" distL="0" distR="0" wp14:anchorId="65E1DB52" wp14:editId="6DDBB298">
            <wp:extent cx="4572000" cy="2286000"/>
            <wp:effectExtent l="0" t="0" r="0" b="0"/>
            <wp:docPr id="1606270908" name="Picture 160627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270908"/>
                    <pic:cNvPicPr/>
                  </pic:nvPicPr>
                  <pic:blipFill>
                    <a:blip r:embed="rId1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06D9E0E" w14:textId="7EBC372A" w:rsidR="37976B4C" w:rsidRDefault="37976B4C" w:rsidP="37976B4C"/>
    <w:p w14:paraId="2804C34E" w14:textId="2970BFAF" w:rsidR="00417740" w:rsidRPr="002E50FE" w:rsidRDefault="4EEAD8C4" w:rsidP="7208D303">
      <w:pPr>
        <w:rPr>
          <w:b/>
          <w:bCs/>
          <w:sz w:val="22"/>
          <w:szCs w:val="22"/>
        </w:rPr>
      </w:pPr>
      <w:r w:rsidRPr="1BD8DD7A">
        <w:rPr>
          <w:b/>
          <w:bCs/>
          <w:sz w:val="22"/>
          <w:szCs w:val="22"/>
        </w:rPr>
        <w:t xml:space="preserve">Where are the </w:t>
      </w:r>
      <w:r w:rsidR="7977A3B3" w:rsidRPr="5008CE2D">
        <w:rPr>
          <w:b/>
          <w:bCs/>
          <w:sz w:val="22"/>
          <w:szCs w:val="22"/>
        </w:rPr>
        <w:t>availability</w:t>
      </w:r>
      <w:r w:rsidRPr="1BD8DD7A">
        <w:rPr>
          <w:b/>
          <w:bCs/>
          <w:sz w:val="22"/>
          <w:szCs w:val="22"/>
        </w:rPr>
        <w:t xml:space="preserve"> gaps?</w:t>
      </w:r>
      <w:r w:rsidR="779972E3" w:rsidRPr="1BD8DD7A">
        <w:rPr>
          <w:b/>
          <w:bCs/>
          <w:sz w:val="22"/>
          <w:szCs w:val="22"/>
        </w:rPr>
        <w:t xml:space="preserve"> </w:t>
      </w:r>
      <w:r w:rsidR="779972E3" w:rsidRPr="1BD8DD7A">
        <w:rPr>
          <w:i/>
          <w:iCs/>
          <w:sz w:val="22"/>
          <w:szCs w:val="22"/>
        </w:rPr>
        <w:t>Header text</w:t>
      </w:r>
    </w:p>
    <w:p w14:paraId="63F5144A" w14:textId="37B47188" w:rsidR="00417740" w:rsidRPr="002E50FE" w:rsidRDefault="00417740" w:rsidP="7208D303">
      <w:pPr>
        <w:rPr>
          <w:sz w:val="22"/>
          <w:szCs w:val="22"/>
        </w:rPr>
      </w:pPr>
    </w:p>
    <w:p w14:paraId="0CA72CD7" w14:textId="2D2E0E9A" w:rsidR="00417740" w:rsidRPr="002E50FE" w:rsidRDefault="39B54CA8" w:rsidP="1BD8DD7A">
      <w:pPr>
        <w:rPr>
          <w:sz w:val="22"/>
          <w:szCs w:val="22"/>
        </w:rPr>
      </w:pPr>
      <w:r w:rsidRPr="1BD8DD7A">
        <w:rPr>
          <w:sz w:val="22"/>
          <w:szCs w:val="22"/>
        </w:rPr>
        <w:t>Select a data category from the drop</w:t>
      </w:r>
      <w:r w:rsidR="2A13F21C" w:rsidRPr="22D7C569">
        <w:rPr>
          <w:sz w:val="22"/>
          <w:szCs w:val="22"/>
        </w:rPr>
        <w:t>-</w:t>
      </w:r>
      <w:r w:rsidRPr="1BD8DD7A">
        <w:rPr>
          <w:sz w:val="22"/>
          <w:szCs w:val="22"/>
        </w:rPr>
        <w:t>down menu to see coverage gaps in those indicators.</w:t>
      </w:r>
    </w:p>
    <w:p w14:paraId="6E9753B3" w14:textId="52E7CBDC" w:rsidR="00417740" w:rsidRPr="002E50FE" w:rsidRDefault="4A538107" w:rsidP="7208D303">
      <w:pPr>
        <w:rPr>
          <w:sz w:val="22"/>
          <w:szCs w:val="22"/>
        </w:rPr>
      </w:pPr>
      <w:r w:rsidRPr="1BD8DD7A">
        <w:rPr>
          <w:i/>
          <w:iCs/>
          <w:sz w:val="22"/>
          <w:szCs w:val="22"/>
        </w:rPr>
        <w:t>(text to the right</w:t>
      </w:r>
      <w:r w:rsidR="5912FBB3" w:rsidRPr="1BD8DD7A">
        <w:rPr>
          <w:i/>
          <w:iCs/>
          <w:sz w:val="22"/>
          <w:szCs w:val="22"/>
        </w:rPr>
        <w:t xml:space="preserve"> above drop</w:t>
      </w:r>
      <w:r w:rsidR="16B8B831" w:rsidRPr="5008CE2D">
        <w:rPr>
          <w:i/>
          <w:iCs/>
          <w:sz w:val="22"/>
          <w:szCs w:val="22"/>
        </w:rPr>
        <w:t>-</w:t>
      </w:r>
      <w:r w:rsidR="5912FBB3" w:rsidRPr="1BD8DD7A">
        <w:rPr>
          <w:i/>
          <w:iCs/>
          <w:sz w:val="22"/>
          <w:szCs w:val="22"/>
        </w:rPr>
        <w:t>down menu</w:t>
      </w:r>
      <w:r w:rsidRPr="1BD8DD7A">
        <w:rPr>
          <w:i/>
          <w:iCs/>
          <w:sz w:val="22"/>
          <w:szCs w:val="22"/>
        </w:rPr>
        <w:t>)</w:t>
      </w:r>
    </w:p>
    <w:p w14:paraId="6099D7B5" w14:textId="3E1EE1BE" w:rsidR="2E2AB342" w:rsidRDefault="7DCDA57A" w:rsidP="37976B4C">
      <w:r>
        <w:rPr>
          <w:noProof/>
        </w:rPr>
        <w:drawing>
          <wp:inline distT="0" distB="0" distL="0" distR="0" wp14:anchorId="7DAD7E89" wp14:editId="4BC8E967">
            <wp:extent cx="4572000" cy="2743200"/>
            <wp:effectExtent l="0" t="0" r="0" b="0"/>
            <wp:docPr id="1577344497" name="Picture 157734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344497"/>
                    <pic:cNvPicPr/>
                  </pic:nvPicPr>
                  <pic:blipFill>
                    <a:blip r:embed="rId1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9241B07" w14:textId="4272CF4E" w:rsidR="1BD8DD7A" w:rsidRDefault="1BD8DD7A" w:rsidP="1BD8DD7A">
      <w:pPr>
        <w:rPr>
          <w:sz w:val="22"/>
          <w:szCs w:val="22"/>
        </w:rPr>
      </w:pPr>
    </w:p>
    <w:p w14:paraId="459551C7" w14:textId="08AD9784" w:rsidR="2D2BA509" w:rsidRDefault="2D2BA509" w:rsidP="37976B4C">
      <w:pPr>
        <w:rPr>
          <w:sz w:val="22"/>
          <w:szCs w:val="22"/>
        </w:rPr>
      </w:pPr>
      <w:commentRangeStart w:id="4"/>
      <w:r w:rsidRPr="5008CE2D">
        <w:rPr>
          <w:sz w:val="22"/>
          <w:szCs w:val="22"/>
        </w:rPr>
        <w:t xml:space="preserve">Gender data need to be comprehensive, </w:t>
      </w:r>
      <w:commentRangeEnd w:id="4"/>
      <w:r w:rsidR="00003CD3">
        <w:rPr>
          <w:rStyle w:val="CommentReference"/>
        </w:rPr>
        <w:commentReference w:id="4"/>
      </w:r>
      <w:r w:rsidRPr="5008CE2D">
        <w:rPr>
          <w:sz w:val="22"/>
          <w:szCs w:val="22"/>
        </w:rPr>
        <w:t xml:space="preserve">timely, and disaggregated to maximize </w:t>
      </w:r>
      <w:r w:rsidR="3319E519" w:rsidRPr="5008CE2D">
        <w:rPr>
          <w:sz w:val="22"/>
          <w:szCs w:val="22"/>
        </w:rPr>
        <w:t>their</w:t>
      </w:r>
      <w:r w:rsidRPr="5008CE2D">
        <w:rPr>
          <w:sz w:val="22"/>
          <w:szCs w:val="22"/>
        </w:rPr>
        <w:t xml:space="preserve"> impact. </w:t>
      </w:r>
      <w:r w:rsidR="4259A3DD" w:rsidRPr="1BD8DD7A">
        <w:rPr>
          <w:sz w:val="22"/>
          <w:szCs w:val="22"/>
        </w:rPr>
        <w:t>Here’s how to read the chart.</w:t>
      </w:r>
    </w:p>
    <w:p w14:paraId="5AF79E0E" w14:textId="7A81CA95" w:rsidR="23E39587" w:rsidRDefault="51B80C5C" w:rsidP="5008CE2D">
      <w:pPr>
        <w:pStyle w:val="ListParagraph"/>
        <w:numPr>
          <w:ilvl w:val="0"/>
          <w:numId w:val="3"/>
        </w:numPr>
        <w:rPr>
          <w:sz w:val="22"/>
          <w:szCs w:val="22"/>
        </w:rPr>
      </w:pPr>
      <w:r w:rsidRPr="5008CE2D">
        <w:rPr>
          <w:sz w:val="22"/>
          <w:szCs w:val="22"/>
        </w:rPr>
        <w:t>Sex Disaggregation</w:t>
      </w:r>
      <w:r w:rsidR="2C88C75F" w:rsidRPr="5008CE2D">
        <w:rPr>
          <w:sz w:val="22"/>
          <w:szCs w:val="22"/>
        </w:rPr>
        <w:t xml:space="preserve"> Does the country publish all indicators and are </w:t>
      </w:r>
      <w:r w:rsidR="241E168C" w:rsidRPr="5008CE2D">
        <w:rPr>
          <w:sz w:val="22"/>
          <w:szCs w:val="22"/>
        </w:rPr>
        <w:t>the</w:t>
      </w:r>
      <w:r w:rsidR="0946DF22" w:rsidRPr="5008CE2D">
        <w:rPr>
          <w:sz w:val="22"/>
          <w:szCs w:val="22"/>
        </w:rPr>
        <w:t>y</w:t>
      </w:r>
      <w:r w:rsidR="2C88C75F" w:rsidRPr="5008CE2D">
        <w:rPr>
          <w:sz w:val="22"/>
          <w:szCs w:val="22"/>
        </w:rPr>
        <w:t xml:space="preserve"> sex</w:t>
      </w:r>
      <w:r w:rsidR="7FAD0EF2" w:rsidRPr="5008CE2D">
        <w:rPr>
          <w:sz w:val="22"/>
          <w:szCs w:val="22"/>
        </w:rPr>
        <w:t>-</w:t>
      </w:r>
      <w:r w:rsidR="2C88C75F" w:rsidRPr="5008CE2D">
        <w:rPr>
          <w:sz w:val="22"/>
          <w:szCs w:val="22"/>
        </w:rPr>
        <w:t>disaggregated or women-specific?</w:t>
      </w:r>
    </w:p>
    <w:p w14:paraId="5EC57464" w14:textId="33816EA6" w:rsidR="2C88C75F" w:rsidRDefault="4F100FD9" w:rsidP="5008CE2D">
      <w:pPr>
        <w:pStyle w:val="ListParagraph"/>
        <w:numPr>
          <w:ilvl w:val="0"/>
          <w:numId w:val="3"/>
        </w:numPr>
        <w:rPr>
          <w:sz w:val="22"/>
          <w:szCs w:val="22"/>
        </w:rPr>
      </w:pPr>
      <w:r w:rsidRPr="5008CE2D">
        <w:rPr>
          <w:sz w:val="22"/>
          <w:szCs w:val="22"/>
        </w:rPr>
        <w:lastRenderedPageBreak/>
        <w:t xml:space="preserve">Non-geographic </w:t>
      </w:r>
      <w:r w:rsidR="2C88C75F" w:rsidRPr="5008CE2D">
        <w:rPr>
          <w:sz w:val="22"/>
          <w:szCs w:val="22"/>
        </w:rPr>
        <w:t xml:space="preserve">Disaggregation: </w:t>
      </w:r>
      <w:r w:rsidR="7A914B28" w:rsidRPr="5008CE2D">
        <w:rPr>
          <w:sz w:val="22"/>
          <w:szCs w:val="22"/>
        </w:rPr>
        <w:t>In addition to sex, are</w:t>
      </w:r>
      <w:r w:rsidR="1B415659" w:rsidRPr="5008CE2D">
        <w:rPr>
          <w:sz w:val="22"/>
          <w:szCs w:val="22"/>
        </w:rPr>
        <w:t xml:space="preserve"> data disaggregated </w:t>
      </w:r>
      <w:r w:rsidR="00332AA0" w:rsidRPr="5008CE2D">
        <w:rPr>
          <w:sz w:val="22"/>
          <w:szCs w:val="22"/>
        </w:rPr>
        <w:t>by other</w:t>
      </w:r>
      <w:r w:rsidR="1B415659" w:rsidRPr="5008CE2D">
        <w:rPr>
          <w:sz w:val="22"/>
          <w:szCs w:val="22"/>
        </w:rPr>
        <w:t xml:space="preserve"> relevant </w:t>
      </w:r>
      <w:r w:rsidR="7A914B28" w:rsidRPr="5008CE2D">
        <w:rPr>
          <w:sz w:val="22"/>
          <w:szCs w:val="22"/>
        </w:rPr>
        <w:t>characteristics</w:t>
      </w:r>
      <w:r w:rsidR="1B415659" w:rsidRPr="5008CE2D">
        <w:rPr>
          <w:sz w:val="22"/>
          <w:szCs w:val="22"/>
        </w:rPr>
        <w:t xml:space="preserve"> </w:t>
      </w:r>
      <w:r w:rsidR="25F3691C" w:rsidRPr="5008CE2D">
        <w:rPr>
          <w:sz w:val="22"/>
          <w:szCs w:val="22"/>
        </w:rPr>
        <w:t xml:space="preserve">that </w:t>
      </w:r>
      <w:r w:rsidR="55D76611" w:rsidRPr="5008CE2D">
        <w:rPr>
          <w:sz w:val="22"/>
          <w:szCs w:val="22"/>
        </w:rPr>
        <w:t>inform</w:t>
      </w:r>
      <w:r w:rsidR="4C423141" w:rsidRPr="5008CE2D">
        <w:rPr>
          <w:sz w:val="22"/>
          <w:szCs w:val="22"/>
        </w:rPr>
        <w:t xml:space="preserve"> </w:t>
      </w:r>
      <w:r w:rsidR="25F3691C" w:rsidRPr="5008CE2D">
        <w:rPr>
          <w:sz w:val="22"/>
          <w:szCs w:val="22"/>
        </w:rPr>
        <w:t xml:space="preserve">better </w:t>
      </w:r>
      <w:r w:rsidR="350C5DF2" w:rsidRPr="5008CE2D">
        <w:rPr>
          <w:sz w:val="22"/>
          <w:szCs w:val="22"/>
        </w:rPr>
        <w:t>policymaking</w:t>
      </w:r>
      <w:r w:rsidR="25F3691C" w:rsidRPr="5008CE2D">
        <w:rPr>
          <w:sz w:val="22"/>
          <w:szCs w:val="22"/>
        </w:rPr>
        <w:t>?</w:t>
      </w:r>
    </w:p>
    <w:p w14:paraId="02754BCC" w14:textId="07E091D9" w:rsidR="2C88C75F" w:rsidRDefault="0946DF22" w:rsidP="5008CE2D">
      <w:pPr>
        <w:pStyle w:val="ListParagraph"/>
        <w:numPr>
          <w:ilvl w:val="0"/>
          <w:numId w:val="3"/>
        </w:numPr>
        <w:rPr>
          <w:sz w:val="22"/>
          <w:szCs w:val="22"/>
        </w:rPr>
      </w:pPr>
      <w:r w:rsidRPr="5008CE2D">
        <w:rPr>
          <w:sz w:val="22"/>
          <w:szCs w:val="22"/>
        </w:rPr>
        <w:t>Time-series</w:t>
      </w:r>
      <w:r w:rsidR="292C0D54" w:rsidRPr="5008CE2D">
        <w:rPr>
          <w:sz w:val="22"/>
          <w:szCs w:val="22"/>
        </w:rPr>
        <w:t>: Are the</w:t>
      </w:r>
      <w:r w:rsidR="4F39FDAA" w:rsidRPr="5008CE2D">
        <w:rPr>
          <w:sz w:val="22"/>
          <w:szCs w:val="22"/>
        </w:rPr>
        <w:t>re</w:t>
      </w:r>
      <w:r w:rsidR="292C0D54" w:rsidRPr="5008CE2D">
        <w:rPr>
          <w:sz w:val="22"/>
          <w:szCs w:val="22"/>
        </w:rPr>
        <w:t xml:space="preserve"> data</w:t>
      </w:r>
      <w:r w:rsidR="4F39FDAA" w:rsidRPr="5008CE2D">
        <w:rPr>
          <w:sz w:val="22"/>
          <w:szCs w:val="22"/>
        </w:rPr>
        <w:t xml:space="preserve"> available for </w:t>
      </w:r>
      <w:r w:rsidR="49B2A707" w:rsidRPr="5008CE2D">
        <w:rPr>
          <w:sz w:val="22"/>
          <w:szCs w:val="22"/>
        </w:rPr>
        <w:t>up to 10 years</w:t>
      </w:r>
      <w:r w:rsidR="292C0D54" w:rsidRPr="5008CE2D">
        <w:rPr>
          <w:sz w:val="22"/>
          <w:szCs w:val="22"/>
        </w:rPr>
        <w:t>?</w:t>
      </w:r>
    </w:p>
    <w:p w14:paraId="3C28A9D6" w14:textId="59AA94E7" w:rsidR="00332AA0" w:rsidRPr="00332AA0" w:rsidRDefault="00332AA0" w:rsidP="00332AA0">
      <w:pPr>
        <w:pStyle w:val="ListParagraph"/>
        <w:numPr>
          <w:ilvl w:val="0"/>
          <w:numId w:val="3"/>
        </w:numPr>
        <w:rPr>
          <w:sz w:val="22"/>
          <w:szCs w:val="22"/>
        </w:rPr>
      </w:pPr>
      <w:r w:rsidRPr="5008CE2D">
        <w:rPr>
          <w:sz w:val="22"/>
          <w:szCs w:val="22"/>
        </w:rPr>
        <w:t>Geographic Disaggregation: Are the data disaggregated by geographic location?</w:t>
      </w:r>
    </w:p>
    <w:p w14:paraId="31918E2B" w14:textId="4C177CF6" w:rsidR="37976B4C" w:rsidRDefault="37976B4C" w:rsidP="1BD8DD7A">
      <w:pPr>
        <w:rPr>
          <w:sz w:val="22"/>
          <w:szCs w:val="22"/>
        </w:rPr>
      </w:pPr>
    </w:p>
    <w:p w14:paraId="4D3A251A" w14:textId="58F9EA34" w:rsidR="07F99C61" w:rsidRDefault="07F99C61" w:rsidP="37976B4C">
      <w:pPr>
        <w:rPr>
          <w:b/>
          <w:bCs/>
          <w:sz w:val="22"/>
          <w:szCs w:val="22"/>
        </w:rPr>
      </w:pPr>
      <w:r w:rsidRPr="5008CE2D">
        <w:rPr>
          <w:b/>
          <w:bCs/>
          <w:sz w:val="22"/>
          <w:szCs w:val="22"/>
        </w:rPr>
        <w:t>Indicators in this category</w:t>
      </w:r>
    </w:p>
    <w:p w14:paraId="4B4C793B" w14:textId="6819CC2C" w:rsidR="07F99C61" w:rsidRDefault="07F99C61" w:rsidP="5008CE2D">
      <w:pPr>
        <w:pStyle w:val="ListParagraph"/>
        <w:numPr>
          <w:ilvl w:val="0"/>
          <w:numId w:val="2"/>
        </w:numPr>
        <w:rPr>
          <w:sz w:val="22"/>
          <w:szCs w:val="22"/>
        </w:rPr>
      </w:pPr>
      <w:r w:rsidRPr="5008CE2D">
        <w:rPr>
          <w:sz w:val="22"/>
          <w:szCs w:val="22"/>
        </w:rPr>
        <w:t>Indicator 1</w:t>
      </w:r>
    </w:p>
    <w:p w14:paraId="42F89B00" w14:textId="50B40649" w:rsidR="07F99C61" w:rsidRDefault="07F99C61" w:rsidP="5008CE2D">
      <w:pPr>
        <w:pStyle w:val="ListParagraph"/>
        <w:numPr>
          <w:ilvl w:val="0"/>
          <w:numId w:val="2"/>
        </w:numPr>
        <w:rPr>
          <w:sz w:val="22"/>
          <w:szCs w:val="22"/>
        </w:rPr>
      </w:pPr>
      <w:r w:rsidRPr="5008CE2D">
        <w:rPr>
          <w:sz w:val="22"/>
          <w:szCs w:val="22"/>
        </w:rPr>
        <w:t>Indicator 2</w:t>
      </w:r>
    </w:p>
    <w:p w14:paraId="159C39FB" w14:textId="58AC4D25" w:rsidR="07F99C61" w:rsidRDefault="07F99C61" w:rsidP="5008CE2D">
      <w:pPr>
        <w:pStyle w:val="ListParagraph"/>
        <w:numPr>
          <w:ilvl w:val="0"/>
          <w:numId w:val="2"/>
        </w:numPr>
        <w:rPr>
          <w:sz w:val="22"/>
          <w:szCs w:val="22"/>
        </w:rPr>
      </w:pPr>
      <w:r w:rsidRPr="5008CE2D">
        <w:rPr>
          <w:sz w:val="22"/>
          <w:szCs w:val="22"/>
        </w:rPr>
        <w:t>Indicator 3</w:t>
      </w:r>
    </w:p>
    <w:p w14:paraId="0B22BB06" w14:textId="3AD71F00" w:rsidR="1BD8DD7A" w:rsidRDefault="1BD8DD7A" w:rsidP="1BD8DD7A">
      <w:pPr>
        <w:rPr>
          <w:sz w:val="22"/>
          <w:szCs w:val="22"/>
        </w:rPr>
      </w:pPr>
    </w:p>
    <w:p w14:paraId="2DFFA572" w14:textId="36452C82" w:rsidR="2D2BA509" w:rsidRDefault="2D2BA509" w:rsidP="1BD8DD7A">
      <w:pPr>
        <w:rPr>
          <w:i/>
          <w:iCs/>
          <w:sz w:val="22"/>
          <w:szCs w:val="22"/>
        </w:rPr>
      </w:pPr>
      <w:r w:rsidRPr="1BD8DD7A">
        <w:rPr>
          <w:i/>
          <w:iCs/>
          <w:sz w:val="22"/>
          <w:szCs w:val="22"/>
        </w:rPr>
        <w:t>(text below “view results” button)</w:t>
      </w:r>
    </w:p>
    <w:p w14:paraId="7762CFD8" w14:textId="0CC5A4E5" w:rsidR="00417740" w:rsidRPr="002E50FE" w:rsidRDefault="00417740" w:rsidP="1BD8DD7A">
      <w:pPr>
        <w:rPr>
          <w:sz w:val="22"/>
          <w:szCs w:val="22"/>
        </w:rPr>
      </w:pPr>
    </w:p>
    <w:p w14:paraId="1DBE6587" w14:textId="5D5453E9" w:rsidR="00417740" w:rsidRPr="002E50FE" w:rsidRDefault="256437F9" w:rsidP="7208D303">
      <w:pPr>
        <w:rPr>
          <w:b/>
          <w:bCs/>
          <w:sz w:val="22"/>
          <w:szCs w:val="22"/>
        </w:rPr>
      </w:pPr>
      <w:commentRangeStart w:id="5"/>
      <w:r w:rsidRPr="7208D303">
        <w:rPr>
          <w:b/>
          <w:bCs/>
          <w:sz w:val="22"/>
          <w:szCs w:val="22"/>
        </w:rPr>
        <w:t>OPENNESS</w:t>
      </w:r>
      <w:r w:rsidR="114910C6" w:rsidRPr="7208D303">
        <w:rPr>
          <w:b/>
          <w:bCs/>
          <w:sz w:val="22"/>
          <w:szCs w:val="22"/>
        </w:rPr>
        <w:t xml:space="preserve"> </w:t>
      </w:r>
      <w:commentRangeEnd w:id="5"/>
      <w:r w:rsidR="00003CD3">
        <w:rPr>
          <w:rStyle w:val="CommentReference"/>
        </w:rPr>
        <w:commentReference w:id="5"/>
      </w:r>
      <w:r w:rsidR="114910C6" w:rsidRPr="7208D303">
        <w:rPr>
          <w:rFonts w:ascii="Calibri" w:eastAsia="Calibri" w:hAnsi="Calibri" w:cs="Calibri"/>
          <w:b/>
          <w:bCs/>
          <w:sz w:val="22"/>
          <w:szCs w:val="22"/>
        </w:rPr>
        <w:t>– SUBPAGE UNDER COUNTRY PROFILES</w:t>
      </w:r>
    </w:p>
    <w:p w14:paraId="27B6705F" w14:textId="2FB27011" w:rsidR="7208D303" w:rsidRDefault="7208D303" w:rsidP="7208D303">
      <w:pPr>
        <w:rPr>
          <w:rFonts w:ascii="Calibri" w:eastAsia="Calibri" w:hAnsi="Calibri" w:cs="Calibri"/>
          <w:b/>
          <w:bCs/>
          <w:sz w:val="22"/>
          <w:szCs w:val="22"/>
        </w:rPr>
      </w:pPr>
    </w:p>
    <w:p w14:paraId="3BD80EAC" w14:textId="01F22FB5" w:rsidR="6132A44D" w:rsidRDefault="6132A44D" w:rsidP="7208D303">
      <w:pPr>
        <w:rPr>
          <w:sz w:val="22"/>
          <w:szCs w:val="22"/>
        </w:rPr>
      </w:pPr>
      <w:r w:rsidRPr="7208D303">
        <w:rPr>
          <w:sz w:val="22"/>
          <w:szCs w:val="22"/>
        </w:rPr>
        <w:t xml:space="preserve">Open data </w:t>
      </w:r>
      <w:r w:rsidR="36BD8B1F" w:rsidRPr="5008CE2D">
        <w:rPr>
          <w:sz w:val="22"/>
          <w:szCs w:val="22"/>
        </w:rPr>
        <w:t>are</w:t>
      </w:r>
      <w:r w:rsidRPr="7208D303">
        <w:rPr>
          <w:sz w:val="22"/>
          <w:szCs w:val="22"/>
        </w:rPr>
        <w:t xml:space="preserve"> essential for gender equality</w:t>
      </w:r>
      <w:r w:rsidR="36BD8B1F" w:rsidRPr="5008CE2D">
        <w:rPr>
          <w:sz w:val="22"/>
          <w:szCs w:val="22"/>
        </w:rPr>
        <w:t>.</w:t>
      </w:r>
      <w:r w:rsidR="4AAFDD9F" w:rsidRPr="5008CE2D">
        <w:rPr>
          <w:sz w:val="22"/>
          <w:szCs w:val="22"/>
        </w:rPr>
        <w:t xml:space="preserve"> </w:t>
      </w:r>
      <w:r w:rsidR="36BD8B1F" w:rsidRPr="5008CE2D">
        <w:rPr>
          <w:sz w:val="22"/>
          <w:szCs w:val="22"/>
        </w:rPr>
        <w:t xml:space="preserve">Open data </w:t>
      </w:r>
      <w:r w:rsidR="4AAFDD9F" w:rsidRPr="5008CE2D">
        <w:rPr>
          <w:sz w:val="22"/>
          <w:szCs w:val="22"/>
        </w:rPr>
        <w:t>reveal</w:t>
      </w:r>
      <w:r w:rsidRPr="7208D303">
        <w:rPr>
          <w:sz w:val="22"/>
          <w:szCs w:val="22"/>
        </w:rPr>
        <w:t xml:space="preserve"> disparities, </w:t>
      </w:r>
      <w:r w:rsidR="4AAFDD9F" w:rsidRPr="5008CE2D">
        <w:rPr>
          <w:sz w:val="22"/>
          <w:szCs w:val="22"/>
        </w:rPr>
        <w:t>support</w:t>
      </w:r>
      <w:r w:rsidRPr="7208D303">
        <w:rPr>
          <w:sz w:val="22"/>
          <w:szCs w:val="22"/>
        </w:rPr>
        <w:t xml:space="preserve"> evidence-based policymaking, </w:t>
      </w:r>
      <w:r w:rsidR="1929F531" w:rsidRPr="5008CE2D">
        <w:rPr>
          <w:sz w:val="22"/>
          <w:szCs w:val="22"/>
        </w:rPr>
        <w:t>build</w:t>
      </w:r>
      <w:r w:rsidR="7922F890" w:rsidRPr="7208D303">
        <w:rPr>
          <w:sz w:val="22"/>
          <w:szCs w:val="22"/>
        </w:rPr>
        <w:t xml:space="preserve"> trust, </w:t>
      </w:r>
      <w:r w:rsidRPr="7208D303">
        <w:rPr>
          <w:sz w:val="22"/>
          <w:szCs w:val="22"/>
        </w:rPr>
        <w:t xml:space="preserve">and </w:t>
      </w:r>
      <w:r w:rsidR="4AAFDD9F" w:rsidRPr="5008CE2D">
        <w:rPr>
          <w:sz w:val="22"/>
          <w:szCs w:val="22"/>
        </w:rPr>
        <w:t>drive</w:t>
      </w:r>
      <w:r w:rsidRPr="7208D303">
        <w:rPr>
          <w:sz w:val="22"/>
          <w:szCs w:val="22"/>
        </w:rPr>
        <w:t xml:space="preserve"> change. </w:t>
      </w:r>
      <w:r w:rsidR="36BD8B1F" w:rsidRPr="5008CE2D">
        <w:rPr>
          <w:sz w:val="22"/>
          <w:szCs w:val="22"/>
        </w:rPr>
        <w:t xml:space="preserve">They </w:t>
      </w:r>
      <w:r w:rsidR="4AAFDD9F" w:rsidRPr="5008CE2D">
        <w:rPr>
          <w:sz w:val="22"/>
          <w:szCs w:val="22"/>
        </w:rPr>
        <w:t>empower</w:t>
      </w:r>
      <w:r w:rsidRPr="7208D303">
        <w:rPr>
          <w:sz w:val="22"/>
          <w:szCs w:val="22"/>
        </w:rPr>
        <w:t xml:space="preserve"> individuals, organizations, and nations to challenge gender inequities, fostering a world where everyone has equal opportunities and rights. </w:t>
      </w:r>
    </w:p>
    <w:p w14:paraId="16647BAA" w14:textId="7FBD9A22" w:rsidR="7208D303" w:rsidRDefault="7208D303" w:rsidP="62D33E35">
      <w:pPr>
        <w:rPr>
          <w:sz w:val="22"/>
          <w:szCs w:val="22"/>
        </w:rPr>
      </w:pPr>
    </w:p>
    <w:p w14:paraId="5B890D37" w14:textId="4B205288" w:rsidR="522B8B99" w:rsidRDefault="6DFA82B4" w:rsidP="7208D303">
      <w:pPr>
        <w:rPr>
          <w:b/>
          <w:bCs/>
          <w:sz w:val="22"/>
          <w:szCs w:val="22"/>
        </w:rPr>
      </w:pPr>
      <w:r w:rsidRPr="37976B4C">
        <w:rPr>
          <w:b/>
          <w:bCs/>
          <w:sz w:val="22"/>
          <w:szCs w:val="22"/>
        </w:rPr>
        <w:t xml:space="preserve">What gender data are open? </w:t>
      </w:r>
    </w:p>
    <w:p w14:paraId="6458BE9E" w14:textId="19B13461" w:rsidR="1C35DE4B" w:rsidRDefault="1C35DE4B" w:rsidP="1BD8DD7A">
      <w:pPr>
        <w:rPr>
          <w:sz w:val="22"/>
          <w:szCs w:val="22"/>
        </w:rPr>
      </w:pPr>
      <w:r w:rsidRPr="1BD8DD7A">
        <w:rPr>
          <w:sz w:val="22"/>
          <w:szCs w:val="22"/>
        </w:rPr>
        <w:t xml:space="preserve">GDC looks for </w:t>
      </w:r>
      <w:r w:rsidR="15A859FD" w:rsidRPr="5008CE2D">
        <w:rPr>
          <w:sz w:val="22"/>
          <w:szCs w:val="22"/>
        </w:rPr>
        <w:t xml:space="preserve">open gender </w:t>
      </w:r>
      <w:r w:rsidRPr="1BD8DD7A">
        <w:rPr>
          <w:sz w:val="22"/>
          <w:szCs w:val="22"/>
        </w:rPr>
        <w:t>data across 10 categories, shown in the graph below. To understand more about why a particular score is low, scroll down to the section, “Where are the openness gaps?”.</w:t>
      </w:r>
    </w:p>
    <w:p w14:paraId="208C048D" w14:textId="746DC806" w:rsidR="1BD8DD7A" w:rsidRDefault="1BD8DD7A" w:rsidP="1BD8DD7A">
      <w:pPr>
        <w:rPr>
          <w:b/>
          <w:bCs/>
          <w:sz w:val="22"/>
          <w:szCs w:val="22"/>
        </w:rPr>
      </w:pPr>
    </w:p>
    <w:p w14:paraId="5199DDC6" w14:textId="66BCF8B8" w:rsidR="00FF7B09" w:rsidRDefault="00FF7B09" w:rsidP="7208D303">
      <w:pPr>
        <w:rPr>
          <w:b/>
          <w:bCs/>
          <w:sz w:val="22"/>
          <w:szCs w:val="22"/>
        </w:rPr>
      </w:pPr>
      <w:r>
        <w:rPr>
          <w:noProof/>
        </w:rPr>
        <w:drawing>
          <wp:inline distT="0" distB="0" distL="0" distR="0" wp14:anchorId="649CD3C4" wp14:editId="0BADDA30">
            <wp:extent cx="4572000" cy="2381250"/>
            <wp:effectExtent l="0" t="0" r="0" b="0"/>
            <wp:docPr id="1640046353" name="Picture 16400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046353"/>
                    <pic:cNvPicPr/>
                  </pic:nvPicPr>
                  <pic:blipFill>
                    <a:blip r:embed="rId19">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70800AB4" w14:textId="1DDE444F" w:rsidR="7208D303" w:rsidRDefault="7208D303" w:rsidP="7208D303">
      <w:pPr>
        <w:rPr>
          <w:sz w:val="22"/>
          <w:szCs w:val="22"/>
        </w:rPr>
      </w:pPr>
    </w:p>
    <w:p w14:paraId="3D4597BA" w14:textId="401E7450" w:rsidR="7208D303" w:rsidRDefault="52989625" w:rsidP="1BD8DD7A">
      <w:pPr>
        <w:rPr>
          <w:b/>
          <w:bCs/>
          <w:sz w:val="22"/>
          <w:szCs w:val="22"/>
        </w:rPr>
      </w:pPr>
      <w:r w:rsidRPr="1BD8DD7A">
        <w:rPr>
          <w:b/>
          <w:bCs/>
          <w:sz w:val="22"/>
          <w:szCs w:val="22"/>
        </w:rPr>
        <w:t>Where are the openness gaps</w:t>
      </w:r>
      <w:r w:rsidR="0473FD9E" w:rsidRPr="1BD8DD7A">
        <w:rPr>
          <w:b/>
          <w:bCs/>
          <w:sz w:val="22"/>
          <w:szCs w:val="22"/>
        </w:rPr>
        <w:t xml:space="preserve">? </w:t>
      </w:r>
      <w:r w:rsidR="0473FD9E" w:rsidRPr="1BD8DD7A">
        <w:rPr>
          <w:i/>
          <w:iCs/>
          <w:sz w:val="22"/>
          <w:szCs w:val="22"/>
        </w:rPr>
        <w:t>Header text</w:t>
      </w:r>
    </w:p>
    <w:p w14:paraId="4C986273" w14:textId="096288A8" w:rsidR="7208D303" w:rsidRDefault="730BED9B" w:rsidP="1BD8DD7A">
      <w:pPr>
        <w:rPr>
          <w:sz w:val="22"/>
          <w:szCs w:val="22"/>
        </w:rPr>
      </w:pPr>
      <w:r w:rsidRPr="1BD8DD7A">
        <w:rPr>
          <w:sz w:val="22"/>
          <w:szCs w:val="22"/>
        </w:rPr>
        <w:t xml:space="preserve">Select a data category from the </w:t>
      </w:r>
      <w:r w:rsidR="3F5F0902" w:rsidRPr="1BD8DD7A">
        <w:rPr>
          <w:sz w:val="22"/>
          <w:szCs w:val="22"/>
        </w:rPr>
        <w:t>drop-down</w:t>
      </w:r>
      <w:r w:rsidRPr="1BD8DD7A">
        <w:rPr>
          <w:sz w:val="22"/>
          <w:szCs w:val="22"/>
        </w:rPr>
        <w:t xml:space="preserve"> menu to see openness gaps in those indicators.</w:t>
      </w:r>
    </w:p>
    <w:p w14:paraId="41D694E2" w14:textId="15BC102C" w:rsidR="7208D303" w:rsidRDefault="730BED9B" w:rsidP="37976B4C">
      <w:pPr>
        <w:rPr>
          <w:sz w:val="22"/>
          <w:szCs w:val="22"/>
        </w:rPr>
      </w:pPr>
      <w:r w:rsidRPr="1BD8DD7A">
        <w:rPr>
          <w:i/>
          <w:iCs/>
          <w:sz w:val="22"/>
          <w:szCs w:val="22"/>
        </w:rPr>
        <w:t xml:space="preserve">(text to the right above </w:t>
      </w:r>
      <w:proofErr w:type="gramStart"/>
      <w:r w:rsidRPr="1BD8DD7A">
        <w:rPr>
          <w:i/>
          <w:iCs/>
          <w:sz w:val="22"/>
          <w:szCs w:val="22"/>
        </w:rPr>
        <w:t>drop down</w:t>
      </w:r>
      <w:proofErr w:type="gramEnd"/>
      <w:r w:rsidRPr="1BD8DD7A">
        <w:rPr>
          <w:i/>
          <w:iCs/>
          <w:sz w:val="22"/>
          <w:szCs w:val="22"/>
        </w:rPr>
        <w:t xml:space="preserve"> menu)</w:t>
      </w:r>
    </w:p>
    <w:p w14:paraId="38B28E0D" w14:textId="54ED7505" w:rsidR="7208D303" w:rsidRDefault="7208D303" w:rsidP="37976B4C">
      <w:pPr>
        <w:rPr>
          <w:i/>
          <w:iCs/>
          <w:sz w:val="22"/>
          <w:szCs w:val="22"/>
        </w:rPr>
      </w:pPr>
    </w:p>
    <w:p w14:paraId="11D45523" w14:textId="227EDB7F" w:rsidR="7208D303" w:rsidRDefault="24829ADB" w:rsidP="37976B4C">
      <w:pPr>
        <w:rPr>
          <w:sz w:val="22"/>
          <w:szCs w:val="22"/>
        </w:rPr>
      </w:pPr>
      <w:r>
        <w:rPr>
          <w:noProof/>
        </w:rPr>
        <w:lastRenderedPageBreak/>
        <w:drawing>
          <wp:inline distT="0" distB="0" distL="0" distR="0" wp14:anchorId="58D12C00" wp14:editId="5BF7351B">
            <wp:extent cx="4572000" cy="2647950"/>
            <wp:effectExtent l="0" t="0" r="0" b="0"/>
            <wp:docPr id="627030888" name="Picture 62703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030888"/>
                    <pic:cNvPicPr/>
                  </pic:nvPicPr>
                  <pic:blipFill>
                    <a:blip r:embed="rId20">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89B6B4F" w14:textId="48A8C0AD" w:rsidR="7208D303" w:rsidRDefault="7208D303" w:rsidP="37976B4C">
      <w:pPr>
        <w:rPr>
          <w:i/>
          <w:iCs/>
          <w:sz w:val="22"/>
          <w:szCs w:val="22"/>
        </w:rPr>
      </w:pPr>
    </w:p>
    <w:p w14:paraId="22AB4C3C" w14:textId="3423C3A9" w:rsidR="7208D303" w:rsidRDefault="730BED9B" w:rsidP="37976B4C">
      <w:pPr>
        <w:rPr>
          <w:sz w:val="22"/>
          <w:szCs w:val="22"/>
        </w:rPr>
      </w:pPr>
      <w:r w:rsidRPr="37976B4C">
        <w:rPr>
          <w:sz w:val="22"/>
          <w:szCs w:val="22"/>
        </w:rPr>
        <w:t xml:space="preserve">Gender data need </w:t>
      </w:r>
      <w:r w:rsidR="15CC7CDF" w:rsidRPr="37976B4C">
        <w:rPr>
          <w:sz w:val="22"/>
          <w:szCs w:val="22"/>
        </w:rPr>
        <w:t xml:space="preserve">to be accessible, easy to reuse, and licensed for reuse to </w:t>
      </w:r>
      <w:r w:rsidR="49FB687B" w:rsidRPr="37976B4C">
        <w:rPr>
          <w:sz w:val="22"/>
          <w:szCs w:val="22"/>
        </w:rPr>
        <w:t xml:space="preserve">be considered truly open and realize the full benefits of open data. </w:t>
      </w:r>
      <w:r w:rsidR="6D126446" w:rsidRPr="37976B4C">
        <w:rPr>
          <w:sz w:val="22"/>
          <w:szCs w:val="22"/>
        </w:rPr>
        <w:t>Here’s how to read the chart:</w:t>
      </w:r>
    </w:p>
    <w:p w14:paraId="4FC1CD31" w14:textId="62E6D600" w:rsidR="7208D303" w:rsidRDefault="6D126446" w:rsidP="37976B4C">
      <w:pPr>
        <w:pStyle w:val="ListParagraph"/>
        <w:numPr>
          <w:ilvl w:val="0"/>
          <w:numId w:val="3"/>
        </w:numPr>
        <w:rPr>
          <w:sz w:val="22"/>
          <w:szCs w:val="22"/>
        </w:rPr>
      </w:pPr>
      <w:r w:rsidRPr="37976B4C">
        <w:rPr>
          <w:sz w:val="22"/>
          <w:szCs w:val="22"/>
        </w:rPr>
        <w:t xml:space="preserve">Open </w:t>
      </w:r>
      <w:r w:rsidR="4242E311" w:rsidRPr="5008CE2D">
        <w:rPr>
          <w:sz w:val="22"/>
          <w:szCs w:val="22"/>
        </w:rPr>
        <w:t>format</w:t>
      </w:r>
      <w:r w:rsidR="2B4FEB5F" w:rsidRPr="5008CE2D">
        <w:rPr>
          <w:sz w:val="22"/>
          <w:szCs w:val="22"/>
        </w:rPr>
        <w:t>s</w:t>
      </w:r>
      <w:r w:rsidRPr="37976B4C">
        <w:rPr>
          <w:sz w:val="22"/>
          <w:szCs w:val="22"/>
        </w:rPr>
        <w:t xml:space="preserve">: Are data published in easy to reuse formats that are both machine-readable and non-proprietary? </w:t>
      </w:r>
    </w:p>
    <w:p w14:paraId="14AC5622" w14:textId="5FCE10DF" w:rsidR="7208D303" w:rsidRDefault="6D126446" w:rsidP="37976B4C">
      <w:pPr>
        <w:pStyle w:val="ListParagraph"/>
        <w:numPr>
          <w:ilvl w:val="0"/>
          <w:numId w:val="3"/>
        </w:numPr>
        <w:rPr>
          <w:sz w:val="22"/>
          <w:szCs w:val="22"/>
        </w:rPr>
      </w:pPr>
      <w:r w:rsidRPr="37976B4C">
        <w:rPr>
          <w:sz w:val="22"/>
          <w:szCs w:val="22"/>
        </w:rPr>
        <w:t xml:space="preserve">Metadata: </w:t>
      </w:r>
      <w:r w:rsidR="730BED9B" w:rsidRPr="37976B4C">
        <w:rPr>
          <w:sz w:val="22"/>
          <w:szCs w:val="22"/>
        </w:rPr>
        <w:t xml:space="preserve">Are the data </w:t>
      </w:r>
      <w:r w:rsidR="79D2BD78" w:rsidRPr="37976B4C">
        <w:rPr>
          <w:sz w:val="22"/>
          <w:szCs w:val="22"/>
        </w:rPr>
        <w:t xml:space="preserve">accompanied by metadata that enable users to better understand the data and </w:t>
      </w:r>
      <w:r w:rsidR="7C29F0AB" w:rsidRPr="37976B4C">
        <w:rPr>
          <w:sz w:val="22"/>
          <w:szCs w:val="22"/>
        </w:rPr>
        <w:t>its</w:t>
      </w:r>
      <w:r w:rsidR="79D2BD78" w:rsidRPr="37976B4C">
        <w:rPr>
          <w:sz w:val="22"/>
          <w:szCs w:val="22"/>
        </w:rPr>
        <w:t xml:space="preserve"> quality?</w:t>
      </w:r>
    </w:p>
    <w:p w14:paraId="1BAA54E2" w14:textId="6B132CAF" w:rsidR="7208D303" w:rsidRDefault="03FB367F" w:rsidP="37976B4C">
      <w:pPr>
        <w:pStyle w:val="ListParagraph"/>
        <w:numPr>
          <w:ilvl w:val="0"/>
          <w:numId w:val="3"/>
        </w:numPr>
        <w:rPr>
          <w:sz w:val="22"/>
          <w:szCs w:val="22"/>
        </w:rPr>
      </w:pPr>
      <w:r w:rsidRPr="37976B4C">
        <w:rPr>
          <w:sz w:val="22"/>
          <w:szCs w:val="22"/>
        </w:rPr>
        <w:t>Download options:</w:t>
      </w:r>
      <w:r w:rsidR="730BED9B" w:rsidRPr="37976B4C">
        <w:rPr>
          <w:sz w:val="22"/>
          <w:szCs w:val="22"/>
        </w:rPr>
        <w:t xml:space="preserve"> Are the data published </w:t>
      </w:r>
      <w:r w:rsidR="410531B6" w:rsidRPr="37976B4C">
        <w:rPr>
          <w:sz w:val="22"/>
          <w:szCs w:val="22"/>
        </w:rPr>
        <w:t>on a platform that allows customization of the type of data downloaded?</w:t>
      </w:r>
    </w:p>
    <w:p w14:paraId="33083CC7" w14:textId="3338FAC5" w:rsidR="7208D303" w:rsidRDefault="410531B6" w:rsidP="37976B4C">
      <w:pPr>
        <w:pStyle w:val="ListParagraph"/>
        <w:numPr>
          <w:ilvl w:val="0"/>
          <w:numId w:val="3"/>
        </w:numPr>
        <w:rPr>
          <w:sz w:val="22"/>
          <w:szCs w:val="22"/>
        </w:rPr>
      </w:pPr>
      <w:r w:rsidRPr="37976B4C">
        <w:rPr>
          <w:sz w:val="22"/>
          <w:szCs w:val="22"/>
        </w:rPr>
        <w:t>Data license:</w:t>
      </w:r>
      <w:r w:rsidR="730BED9B" w:rsidRPr="37976B4C">
        <w:rPr>
          <w:sz w:val="22"/>
          <w:szCs w:val="22"/>
        </w:rPr>
        <w:t xml:space="preserve"> Are the data </w:t>
      </w:r>
      <w:r w:rsidR="5531AD60" w:rsidRPr="37976B4C">
        <w:rPr>
          <w:sz w:val="22"/>
          <w:szCs w:val="22"/>
        </w:rPr>
        <w:t>published under an open license that allows the free use and reuse of data, including commercial use?</w:t>
      </w:r>
    </w:p>
    <w:p w14:paraId="1FEBC4CE" w14:textId="4C177CF6" w:rsidR="7208D303" w:rsidRDefault="7208D303" w:rsidP="37976B4C">
      <w:pPr>
        <w:rPr>
          <w:sz w:val="22"/>
          <w:szCs w:val="22"/>
        </w:rPr>
      </w:pPr>
    </w:p>
    <w:p w14:paraId="14F6BECB" w14:textId="58F9EA34" w:rsidR="7208D303" w:rsidRDefault="730BED9B" w:rsidP="37976B4C">
      <w:pPr>
        <w:rPr>
          <w:b/>
          <w:bCs/>
          <w:sz w:val="22"/>
          <w:szCs w:val="22"/>
        </w:rPr>
      </w:pPr>
      <w:r w:rsidRPr="37976B4C">
        <w:rPr>
          <w:b/>
          <w:bCs/>
          <w:sz w:val="22"/>
          <w:szCs w:val="22"/>
        </w:rPr>
        <w:t>Indicators in this category</w:t>
      </w:r>
    </w:p>
    <w:p w14:paraId="6AB245B3" w14:textId="6819CC2C" w:rsidR="7208D303" w:rsidRDefault="730BED9B" w:rsidP="37976B4C">
      <w:pPr>
        <w:pStyle w:val="ListParagraph"/>
        <w:numPr>
          <w:ilvl w:val="0"/>
          <w:numId w:val="2"/>
        </w:numPr>
        <w:rPr>
          <w:sz w:val="22"/>
          <w:szCs w:val="22"/>
        </w:rPr>
      </w:pPr>
      <w:r w:rsidRPr="37976B4C">
        <w:rPr>
          <w:sz w:val="22"/>
          <w:szCs w:val="22"/>
        </w:rPr>
        <w:t>Indicator 1</w:t>
      </w:r>
    </w:p>
    <w:p w14:paraId="20690CB2" w14:textId="50B40649" w:rsidR="7208D303" w:rsidRDefault="730BED9B" w:rsidP="37976B4C">
      <w:pPr>
        <w:pStyle w:val="ListParagraph"/>
        <w:numPr>
          <w:ilvl w:val="0"/>
          <w:numId w:val="2"/>
        </w:numPr>
        <w:rPr>
          <w:sz w:val="22"/>
          <w:szCs w:val="22"/>
        </w:rPr>
      </w:pPr>
      <w:r w:rsidRPr="37976B4C">
        <w:rPr>
          <w:sz w:val="22"/>
          <w:szCs w:val="22"/>
        </w:rPr>
        <w:t>Indicator 2</w:t>
      </w:r>
    </w:p>
    <w:p w14:paraId="10EFE8E0" w14:textId="58AC4D25" w:rsidR="7208D303" w:rsidRDefault="730BED9B" w:rsidP="37976B4C">
      <w:pPr>
        <w:pStyle w:val="ListParagraph"/>
        <w:numPr>
          <w:ilvl w:val="0"/>
          <w:numId w:val="2"/>
        </w:numPr>
        <w:rPr>
          <w:sz w:val="22"/>
          <w:szCs w:val="22"/>
        </w:rPr>
      </w:pPr>
      <w:r w:rsidRPr="1BD8DD7A">
        <w:rPr>
          <w:sz w:val="22"/>
          <w:szCs w:val="22"/>
        </w:rPr>
        <w:t>Indicator 3</w:t>
      </w:r>
    </w:p>
    <w:p w14:paraId="26048A76" w14:textId="3E189B25" w:rsidR="1BD8DD7A" w:rsidRDefault="1BD8DD7A" w:rsidP="1BD8DD7A">
      <w:pPr>
        <w:rPr>
          <w:i/>
          <w:iCs/>
          <w:sz w:val="22"/>
          <w:szCs w:val="22"/>
        </w:rPr>
      </w:pPr>
    </w:p>
    <w:p w14:paraId="11DD2CA1" w14:textId="5F0E4089" w:rsidR="00417740" w:rsidRPr="002E50FE" w:rsidRDefault="730BED9B" w:rsidP="1BD8DD7A">
      <w:pPr>
        <w:rPr>
          <w:i/>
          <w:iCs/>
          <w:sz w:val="22"/>
          <w:szCs w:val="22"/>
        </w:rPr>
      </w:pPr>
      <w:r w:rsidRPr="37976B4C">
        <w:rPr>
          <w:i/>
          <w:iCs/>
          <w:sz w:val="22"/>
          <w:szCs w:val="22"/>
        </w:rPr>
        <w:t>(text below “view results” button)</w:t>
      </w:r>
    </w:p>
    <w:p w14:paraId="6D5336D5" w14:textId="30012B99" w:rsidR="5008CE2D" w:rsidRDefault="5008CE2D" w:rsidP="5008CE2D">
      <w:pPr>
        <w:rPr>
          <w:i/>
          <w:iCs/>
          <w:sz w:val="22"/>
          <w:szCs w:val="22"/>
        </w:rPr>
      </w:pPr>
    </w:p>
    <w:p w14:paraId="15A00A88" w14:textId="4CB25C2A" w:rsidR="00417740" w:rsidRPr="002E50FE" w:rsidRDefault="5D819D68" w:rsidP="7208D303">
      <w:pPr>
        <w:rPr>
          <w:b/>
          <w:bCs/>
          <w:sz w:val="22"/>
          <w:szCs w:val="22"/>
        </w:rPr>
      </w:pPr>
      <w:commentRangeStart w:id="6"/>
      <w:r w:rsidRPr="5008CE2D">
        <w:rPr>
          <w:b/>
          <w:bCs/>
          <w:sz w:val="22"/>
          <w:szCs w:val="22"/>
        </w:rPr>
        <w:t>INSTITUTIONAL FOUNDATION</w:t>
      </w:r>
      <w:commentRangeEnd w:id="6"/>
      <w:r w:rsidR="00003CD3">
        <w:rPr>
          <w:rStyle w:val="CommentReference"/>
        </w:rPr>
        <w:commentReference w:id="6"/>
      </w:r>
      <w:r w:rsidR="56B7840F" w:rsidRPr="7208D303">
        <w:rPr>
          <w:b/>
          <w:bCs/>
          <w:sz w:val="22"/>
          <w:szCs w:val="22"/>
        </w:rPr>
        <w:t xml:space="preserve">- </w:t>
      </w:r>
      <w:r w:rsidR="56B7840F" w:rsidRPr="7208D303">
        <w:rPr>
          <w:rFonts w:ascii="Calibri" w:eastAsia="Calibri" w:hAnsi="Calibri" w:cs="Calibri"/>
          <w:b/>
          <w:bCs/>
          <w:sz w:val="22"/>
          <w:szCs w:val="22"/>
        </w:rPr>
        <w:t>– SUBPAGE UNDER COUNTRY PROFILES</w:t>
      </w:r>
    </w:p>
    <w:p w14:paraId="08D939A1" w14:textId="50A43412" w:rsidR="7208D303" w:rsidRDefault="7208D303" w:rsidP="7208D303">
      <w:pPr>
        <w:rPr>
          <w:rFonts w:ascii="Calibri" w:eastAsia="Calibri" w:hAnsi="Calibri" w:cs="Calibri"/>
          <w:b/>
          <w:bCs/>
          <w:sz w:val="22"/>
          <w:szCs w:val="22"/>
        </w:rPr>
      </w:pPr>
    </w:p>
    <w:p w14:paraId="4CF1AD67" w14:textId="751E0C62" w:rsidR="7208D303" w:rsidRDefault="2C6E7BAB" w:rsidP="62D33E35">
      <w:pPr>
        <w:rPr>
          <w:sz w:val="22"/>
          <w:szCs w:val="22"/>
        </w:rPr>
      </w:pPr>
      <w:r w:rsidRPr="62D33E35">
        <w:rPr>
          <w:sz w:val="22"/>
          <w:szCs w:val="22"/>
        </w:rPr>
        <w:t xml:space="preserve">Effective national governance </w:t>
      </w:r>
      <w:r w:rsidR="4CD60955" w:rsidRPr="5008CE2D">
        <w:rPr>
          <w:sz w:val="22"/>
          <w:szCs w:val="22"/>
        </w:rPr>
        <w:t>of</w:t>
      </w:r>
      <w:r w:rsidRPr="62D33E35">
        <w:rPr>
          <w:sz w:val="22"/>
          <w:szCs w:val="22"/>
        </w:rPr>
        <w:t xml:space="preserve"> gender data </w:t>
      </w:r>
      <w:r w:rsidR="4CD60955" w:rsidRPr="5008CE2D">
        <w:rPr>
          <w:sz w:val="22"/>
          <w:szCs w:val="22"/>
        </w:rPr>
        <w:t>requires</w:t>
      </w:r>
      <w:r w:rsidRPr="62D33E35">
        <w:rPr>
          <w:sz w:val="22"/>
          <w:szCs w:val="22"/>
        </w:rPr>
        <w:t xml:space="preserve"> robust legal, policy, and coordination frameworks that empower </w:t>
      </w:r>
      <w:r w:rsidR="4617C474" w:rsidRPr="5008CE2D">
        <w:rPr>
          <w:sz w:val="22"/>
          <w:szCs w:val="22"/>
        </w:rPr>
        <w:t>national statistical offices</w:t>
      </w:r>
      <w:r w:rsidRPr="62D33E35">
        <w:rPr>
          <w:sz w:val="22"/>
          <w:szCs w:val="22"/>
        </w:rPr>
        <w:t xml:space="preserve"> (NSOs) to produce and disseminate gender data effectively. These frameworks ensure that gender data collection align</w:t>
      </w:r>
      <w:r w:rsidR="461C3059" w:rsidRPr="62D33E35">
        <w:rPr>
          <w:sz w:val="22"/>
          <w:szCs w:val="22"/>
        </w:rPr>
        <w:t>s</w:t>
      </w:r>
      <w:r w:rsidRPr="62D33E35">
        <w:rPr>
          <w:sz w:val="22"/>
          <w:szCs w:val="22"/>
        </w:rPr>
        <w:t xml:space="preserve"> with broader </w:t>
      </w:r>
      <w:r w:rsidR="4D459294" w:rsidRPr="62D33E35">
        <w:rPr>
          <w:sz w:val="22"/>
          <w:szCs w:val="22"/>
        </w:rPr>
        <w:t xml:space="preserve">government </w:t>
      </w:r>
      <w:r w:rsidRPr="62D33E35">
        <w:rPr>
          <w:sz w:val="22"/>
          <w:szCs w:val="22"/>
        </w:rPr>
        <w:t>goals of promoting gender equality</w:t>
      </w:r>
      <w:r w:rsidRPr="62D33E35" w:rsidDel="2C6E7BAB">
        <w:rPr>
          <w:sz w:val="22"/>
          <w:szCs w:val="22"/>
        </w:rPr>
        <w:t>.</w:t>
      </w:r>
    </w:p>
    <w:p w14:paraId="4D66E860" w14:textId="5DCB928E" w:rsidR="22D7C569" w:rsidRDefault="22D7C569" w:rsidP="22D7C569">
      <w:pPr>
        <w:rPr>
          <w:b/>
          <w:bCs/>
          <w:sz w:val="22"/>
          <w:szCs w:val="22"/>
        </w:rPr>
      </w:pPr>
    </w:p>
    <w:p w14:paraId="6F1FC538" w14:textId="4330387A" w:rsidR="00417740" w:rsidRPr="002E50FE" w:rsidRDefault="3BB73985" w:rsidP="7208D303">
      <w:pPr>
        <w:rPr>
          <w:b/>
          <w:bCs/>
          <w:sz w:val="22"/>
          <w:szCs w:val="22"/>
        </w:rPr>
      </w:pPr>
      <w:r w:rsidRPr="7208D303">
        <w:rPr>
          <w:b/>
          <w:bCs/>
          <w:sz w:val="22"/>
          <w:szCs w:val="22"/>
        </w:rPr>
        <w:t>C</w:t>
      </w:r>
      <w:r w:rsidR="2F7E5865" w:rsidRPr="7208D303">
        <w:rPr>
          <w:b/>
          <w:bCs/>
          <w:sz w:val="22"/>
          <w:szCs w:val="22"/>
        </w:rPr>
        <w:t xml:space="preserve">APACITY </w:t>
      </w:r>
      <w:r w:rsidR="1A733DCA" w:rsidRPr="7208D303">
        <w:rPr>
          <w:rFonts w:ascii="Calibri" w:eastAsia="Calibri" w:hAnsi="Calibri" w:cs="Calibri"/>
          <w:b/>
          <w:bCs/>
          <w:sz w:val="22"/>
          <w:szCs w:val="22"/>
        </w:rPr>
        <w:t>– SUBPAGE UNDER COUNTRY PROFILES</w:t>
      </w:r>
    </w:p>
    <w:p w14:paraId="6E8761BE" w14:textId="4976C1CB" w:rsidR="7208D303" w:rsidRDefault="7208D303" w:rsidP="7208D303">
      <w:pPr>
        <w:rPr>
          <w:rFonts w:ascii="Calibri" w:eastAsia="Calibri" w:hAnsi="Calibri" w:cs="Calibri"/>
          <w:b/>
          <w:bCs/>
          <w:sz w:val="22"/>
          <w:szCs w:val="22"/>
        </w:rPr>
      </w:pPr>
    </w:p>
    <w:p w14:paraId="12661D91" w14:textId="73FC9D5D" w:rsidR="6F925972" w:rsidRDefault="70FDE206" w:rsidP="4CB71BD7">
      <w:pPr>
        <w:rPr>
          <w:sz w:val="22"/>
          <w:szCs w:val="22"/>
        </w:rPr>
      </w:pPr>
      <w:r w:rsidRPr="62D33E35">
        <w:rPr>
          <w:sz w:val="22"/>
          <w:szCs w:val="22"/>
        </w:rPr>
        <w:t xml:space="preserve">National capacity for gender data encompasses the statistical and technical </w:t>
      </w:r>
      <w:r w:rsidR="1A76BF68" w:rsidRPr="5008CE2D">
        <w:rPr>
          <w:sz w:val="22"/>
          <w:szCs w:val="22"/>
        </w:rPr>
        <w:t>strength</w:t>
      </w:r>
      <w:r w:rsidR="3004D866" w:rsidRPr="5008CE2D">
        <w:rPr>
          <w:sz w:val="22"/>
          <w:szCs w:val="22"/>
        </w:rPr>
        <w:t>s</w:t>
      </w:r>
      <w:r w:rsidR="0A73F898" w:rsidRPr="62D33E35">
        <w:rPr>
          <w:sz w:val="22"/>
          <w:szCs w:val="22"/>
        </w:rPr>
        <w:t xml:space="preserve"> </w:t>
      </w:r>
      <w:r w:rsidRPr="62D33E35">
        <w:rPr>
          <w:sz w:val="22"/>
          <w:szCs w:val="22"/>
        </w:rPr>
        <w:t xml:space="preserve">necessary to collect, analyze, and use gender data </w:t>
      </w:r>
      <w:r w:rsidR="5EDA2C3A" w:rsidRPr="5008CE2D">
        <w:rPr>
          <w:sz w:val="22"/>
          <w:szCs w:val="22"/>
        </w:rPr>
        <w:t>effectively</w:t>
      </w:r>
      <w:r w:rsidR="760C698C" w:rsidRPr="5008CE2D">
        <w:rPr>
          <w:sz w:val="22"/>
          <w:szCs w:val="22"/>
        </w:rPr>
        <w:t xml:space="preserve">. </w:t>
      </w:r>
      <w:r w:rsidR="49876BFE" w:rsidRPr="5008CE2D">
        <w:rPr>
          <w:sz w:val="22"/>
          <w:szCs w:val="22"/>
        </w:rPr>
        <w:t>Capable statistical systems</w:t>
      </w:r>
      <w:r w:rsidR="760C698C" w:rsidRPr="5008CE2D">
        <w:rPr>
          <w:sz w:val="22"/>
          <w:szCs w:val="22"/>
        </w:rPr>
        <w:t xml:space="preserve"> </w:t>
      </w:r>
      <w:r w:rsidRPr="62D33E35">
        <w:rPr>
          <w:sz w:val="22"/>
          <w:szCs w:val="22"/>
        </w:rPr>
        <w:t xml:space="preserve">tailor their data collection to address unique country-specific </w:t>
      </w:r>
      <w:r w:rsidR="567576CF" w:rsidRPr="62D33E35">
        <w:rPr>
          <w:sz w:val="22"/>
          <w:szCs w:val="22"/>
        </w:rPr>
        <w:t>needs</w:t>
      </w:r>
      <w:r w:rsidRPr="62D33E35">
        <w:rPr>
          <w:sz w:val="22"/>
          <w:szCs w:val="22"/>
        </w:rPr>
        <w:t xml:space="preserve"> </w:t>
      </w:r>
      <w:r w:rsidR="376816F1" w:rsidRPr="5008CE2D">
        <w:rPr>
          <w:sz w:val="22"/>
          <w:szCs w:val="22"/>
        </w:rPr>
        <w:t>and</w:t>
      </w:r>
      <w:r w:rsidRPr="62D33E35">
        <w:rPr>
          <w:sz w:val="22"/>
          <w:szCs w:val="22"/>
        </w:rPr>
        <w:t xml:space="preserve"> drive the development of gender data systems within their borders. </w:t>
      </w:r>
    </w:p>
    <w:p w14:paraId="6801802B" w14:textId="7653E958" w:rsidR="7208D303" w:rsidRDefault="7208D303" w:rsidP="7208D303">
      <w:pPr>
        <w:rPr>
          <w:b/>
          <w:bCs/>
          <w:sz w:val="22"/>
          <w:szCs w:val="22"/>
        </w:rPr>
      </w:pPr>
    </w:p>
    <w:p w14:paraId="6B65903C" w14:textId="0AE59C2D" w:rsidR="00417740" w:rsidRPr="002E50FE" w:rsidRDefault="3BFA4E85" w:rsidP="7208D303">
      <w:pPr>
        <w:rPr>
          <w:rFonts w:ascii="Calibri" w:eastAsia="Calibri" w:hAnsi="Calibri" w:cs="Calibri"/>
          <w:b/>
          <w:bCs/>
          <w:sz w:val="22"/>
          <w:szCs w:val="22"/>
        </w:rPr>
      </w:pPr>
      <w:r w:rsidRPr="7208D303">
        <w:rPr>
          <w:rFonts w:ascii="Calibri" w:eastAsia="Calibri" w:hAnsi="Calibri" w:cs="Calibri"/>
          <w:b/>
          <w:bCs/>
          <w:sz w:val="22"/>
          <w:szCs w:val="22"/>
        </w:rPr>
        <w:t xml:space="preserve">FINANCING </w:t>
      </w:r>
      <w:r w:rsidR="08F919A8" w:rsidRPr="7208D303">
        <w:rPr>
          <w:rFonts w:ascii="Calibri" w:eastAsia="Calibri" w:hAnsi="Calibri" w:cs="Calibri"/>
          <w:b/>
          <w:bCs/>
          <w:sz w:val="22"/>
          <w:szCs w:val="22"/>
        </w:rPr>
        <w:t>– SUBPAGE UNDER COUNTRY PROFILES</w:t>
      </w:r>
    </w:p>
    <w:p w14:paraId="69E76E6F" w14:textId="3B7D3B1B" w:rsidR="00B03BD9" w:rsidRDefault="075AED85" w:rsidP="7208D303">
      <w:pPr>
        <w:rPr>
          <w:sz w:val="22"/>
          <w:szCs w:val="22"/>
        </w:rPr>
      </w:pPr>
      <w:r w:rsidRPr="7208D303">
        <w:rPr>
          <w:sz w:val="22"/>
          <w:szCs w:val="22"/>
        </w:rPr>
        <w:t>Securing adequate financing</w:t>
      </w:r>
      <w:r w:rsidR="31CC0E49" w:rsidRPr="7208D303">
        <w:rPr>
          <w:sz w:val="22"/>
          <w:szCs w:val="22"/>
        </w:rPr>
        <w:t>—both domestically and externally—</w:t>
      </w:r>
      <w:r w:rsidRPr="7208D303">
        <w:rPr>
          <w:sz w:val="22"/>
          <w:szCs w:val="22"/>
        </w:rPr>
        <w:t>for gender data is pivotal for the sustainability of gender data systems. Such investments are vital for advancing gender equality, as they enable the collection, analysis, dissemination</w:t>
      </w:r>
      <w:r w:rsidR="655C3926" w:rsidRPr="7208D303">
        <w:rPr>
          <w:sz w:val="22"/>
          <w:szCs w:val="22"/>
        </w:rPr>
        <w:t>, and use</w:t>
      </w:r>
      <w:r w:rsidRPr="7208D303">
        <w:rPr>
          <w:sz w:val="22"/>
          <w:szCs w:val="22"/>
        </w:rPr>
        <w:t xml:space="preserve"> of critical gender data, underpinning evidence-based policymaking</w:t>
      </w:r>
      <w:r w:rsidR="33212483" w:rsidRPr="5008CE2D">
        <w:rPr>
          <w:sz w:val="22"/>
          <w:szCs w:val="22"/>
        </w:rPr>
        <w:t>,</w:t>
      </w:r>
      <w:r w:rsidRPr="7208D303">
        <w:rPr>
          <w:sz w:val="22"/>
          <w:szCs w:val="22"/>
        </w:rPr>
        <w:t xml:space="preserve"> and the pursuit of equitable development.</w:t>
      </w:r>
    </w:p>
    <w:p w14:paraId="606C3ACC" w14:textId="3D6562FE" w:rsidR="7208D303" w:rsidRDefault="7208D303" w:rsidP="62D33E35">
      <w:pPr>
        <w:rPr>
          <w:sz w:val="22"/>
          <w:szCs w:val="22"/>
        </w:rPr>
      </w:pPr>
    </w:p>
    <w:p w14:paraId="54BF584F" w14:textId="373B6D65" w:rsidR="00EE7992" w:rsidRDefault="43E55301" w:rsidP="4CB71BD7">
      <w:pPr>
        <w:rPr>
          <w:b/>
          <w:bCs/>
          <w:sz w:val="22"/>
          <w:szCs w:val="22"/>
        </w:rPr>
      </w:pPr>
      <w:r w:rsidRPr="4CB71BD7">
        <w:rPr>
          <w:b/>
          <w:bCs/>
          <w:sz w:val="22"/>
          <w:szCs w:val="22"/>
        </w:rPr>
        <w:t>Country Support</w:t>
      </w:r>
    </w:p>
    <w:p w14:paraId="6BAADE3F" w14:textId="7A071F37" w:rsidR="120E92B0" w:rsidRDefault="001429CA" w:rsidP="120E92B0">
      <w:pPr>
        <w:rPr>
          <w:sz w:val="22"/>
          <w:szCs w:val="22"/>
        </w:rPr>
      </w:pPr>
      <w:r w:rsidRPr="001429CA">
        <w:rPr>
          <w:sz w:val="22"/>
          <w:szCs w:val="22"/>
        </w:rPr>
        <w:drawing>
          <wp:inline distT="0" distB="0" distL="0" distR="0" wp14:anchorId="7E45842D" wp14:editId="0A306124">
            <wp:extent cx="2903220" cy="1094029"/>
            <wp:effectExtent l="0" t="0" r="0" b="0"/>
            <wp:docPr id="1798346779" name="Picture 1" descr="A close-up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6779" name="Picture 1" descr="A close-up of a email&#10;&#10;Description automatically generated"/>
                    <pic:cNvPicPr/>
                  </pic:nvPicPr>
                  <pic:blipFill>
                    <a:blip r:embed="rId21"/>
                    <a:stretch>
                      <a:fillRect/>
                    </a:stretch>
                  </pic:blipFill>
                  <pic:spPr>
                    <a:xfrm>
                      <a:off x="0" y="0"/>
                      <a:ext cx="2908458" cy="1096003"/>
                    </a:xfrm>
                    <a:prstGeom prst="rect">
                      <a:avLst/>
                    </a:prstGeom>
                  </pic:spPr>
                </pic:pic>
              </a:graphicData>
            </a:graphic>
          </wp:inline>
        </w:drawing>
      </w:r>
    </w:p>
    <w:p w14:paraId="509AE4B5" w14:textId="3B06AA79" w:rsidR="710BF37A" w:rsidRDefault="710BF37A" w:rsidP="120E92B0">
      <w:pPr>
        <w:rPr>
          <w:sz w:val="22"/>
          <w:szCs w:val="22"/>
        </w:rPr>
      </w:pPr>
      <w:r w:rsidRPr="120E92B0">
        <w:rPr>
          <w:sz w:val="22"/>
          <w:szCs w:val="22"/>
        </w:rPr>
        <w:t>O</w:t>
      </w:r>
      <w:r w:rsidR="704F542A" w:rsidRPr="120E92B0">
        <w:rPr>
          <w:sz w:val="22"/>
          <w:szCs w:val="22"/>
        </w:rPr>
        <w:t>DW</w:t>
      </w:r>
      <w:r w:rsidRPr="120E92B0">
        <w:rPr>
          <w:sz w:val="22"/>
          <w:szCs w:val="22"/>
        </w:rPr>
        <w:t xml:space="preserve"> has a proven track record of collaborating closely with countries, offering tailored workshops and consultations to help navigate their gender data landscape. Our expert guidance supports countries in </w:t>
      </w:r>
      <w:r w:rsidR="7221F9C6" w:rsidRPr="5008CE2D">
        <w:rPr>
          <w:sz w:val="22"/>
          <w:szCs w:val="22"/>
        </w:rPr>
        <w:t>understanding</w:t>
      </w:r>
      <w:r w:rsidRPr="120E92B0">
        <w:rPr>
          <w:sz w:val="22"/>
          <w:szCs w:val="22"/>
        </w:rPr>
        <w:t xml:space="preserve"> their </w:t>
      </w:r>
      <w:r w:rsidR="19131212" w:rsidRPr="120E92B0">
        <w:rPr>
          <w:sz w:val="22"/>
          <w:szCs w:val="22"/>
        </w:rPr>
        <w:t xml:space="preserve">GDC </w:t>
      </w:r>
      <w:r w:rsidRPr="120E92B0">
        <w:rPr>
          <w:sz w:val="22"/>
          <w:szCs w:val="22"/>
        </w:rPr>
        <w:t xml:space="preserve">scores and, more importantly, identifying areas for </w:t>
      </w:r>
      <w:r w:rsidR="2FFE9D79" w:rsidRPr="5008CE2D">
        <w:rPr>
          <w:sz w:val="22"/>
          <w:szCs w:val="22"/>
        </w:rPr>
        <w:t>improvement</w:t>
      </w:r>
      <w:r w:rsidRPr="120E92B0">
        <w:rPr>
          <w:sz w:val="22"/>
          <w:szCs w:val="22"/>
        </w:rPr>
        <w:t xml:space="preserve">. </w:t>
      </w:r>
    </w:p>
    <w:p w14:paraId="66A47CFD" w14:textId="1DA71FE8" w:rsidR="120E92B0" w:rsidRDefault="120E92B0" w:rsidP="120E92B0">
      <w:pPr>
        <w:rPr>
          <w:sz w:val="22"/>
          <w:szCs w:val="22"/>
        </w:rPr>
      </w:pPr>
    </w:p>
    <w:p w14:paraId="3E51B29F" w14:textId="0BAD5C04" w:rsidR="4FED55AB" w:rsidRDefault="710BF37A" w:rsidP="7208D303">
      <w:r w:rsidRPr="4CB71BD7">
        <w:rPr>
          <w:sz w:val="22"/>
          <w:szCs w:val="22"/>
        </w:rPr>
        <w:t xml:space="preserve">Your feedback is crucial. We </w:t>
      </w:r>
      <w:r w:rsidR="7C649029" w:rsidRPr="5008CE2D">
        <w:rPr>
          <w:sz w:val="22"/>
          <w:szCs w:val="22"/>
        </w:rPr>
        <w:t>encourage</w:t>
      </w:r>
      <w:r w:rsidRPr="4CB71BD7">
        <w:rPr>
          <w:sz w:val="22"/>
          <w:szCs w:val="22"/>
        </w:rPr>
        <w:t xml:space="preserve"> countries to actively engage with us, sharing insights, feedback, and suggestions. To initiate a conversation on how we can collaborate and support your efforts, please reach out to us at GDC-input@opendatawatch.com. </w:t>
      </w:r>
    </w:p>
    <w:p w14:paraId="385EEAA8" w14:textId="71276FF8" w:rsidR="7208D303" w:rsidRDefault="7208D303" w:rsidP="7208D303">
      <w:pPr>
        <w:rPr>
          <w:sz w:val="22"/>
          <w:szCs w:val="22"/>
        </w:rPr>
      </w:pPr>
    </w:p>
    <w:p w14:paraId="21D3BFDF" w14:textId="25FC1320" w:rsidR="4A1CBBD1" w:rsidRDefault="4A1CBBD1" w:rsidP="7208D303">
      <w:pPr>
        <w:spacing w:line="259" w:lineRule="auto"/>
        <w:rPr>
          <w:b/>
          <w:bCs/>
          <w:sz w:val="22"/>
          <w:szCs w:val="22"/>
        </w:rPr>
      </w:pPr>
      <w:r w:rsidRPr="7208D303">
        <w:rPr>
          <w:b/>
          <w:bCs/>
          <w:sz w:val="22"/>
          <w:szCs w:val="22"/>
        </w:rPr>
        <w:t>ABOUT US PAGE</w:t>
      </w:r>
    </w:p>
    <w:p w14:paraId="335F09EC" w14:textId="5CF0E132" w:rsidR="1C611FB8" w:rsidRDefault="009506D0" w:rsidP="7208D303">
      <w:pPr>
        <w:rPr>
          <w:sz w:val="22"/>
          <w:szCs w:val="22"/>
        </w:rPr>
      </w:pPr>
      <w:hyperlink r:id="rId22" w:history="1">
        <w:r w:rsidR="1C611FB8" w:rsidRPr="62D33E35">
          <w:rPr>
            <w:rStyle w:val="Hyperlink"/>
            <w:sz w:val="22"/>
            <w:szCs w:val="22"/>
          </w:rPr>
          <w:t>Open Data Watch</w:t>
        </w:r>
      </w:hyperlink>
      <w:r w:rsidR="1C611FB8" w:rsidRPr="62D33E35">
        <w:rPr>
          <w:sz w:val="22"/>
          <w:szCs w:val="22"/>
        </w:rPr>
        <w:t xml:space="preserve"> is an international, non-profit organization. Through research, advice, and advocacy, we work to improve statistical systems, increasing the value and use of data worldwide.</w:t>
      </w:r>
    </w:p>
    <w:p w14:paraId="102E4806" w14:textId="1CCFF21D" w:rsidR="7208D303" w:rsidRDefault="7208D303" w:rsidP="7208D303">
      <w:pPr>
        <w:rPr>
          <w:b/>
          <w:bCs/>
          <w:sz w:val="22"/>
          <w:szCs w:val="22"/>
        </w:rPr>
      </w:pPr>
    </w:p>
    <w:p w14:paraId="7B6AF322" w14:textId="0772C30C" w:rsidR="7208D303" w:rsidRDefault="0B5CC785" w:rsidP="4CB71BD7">
      <w:pPr>
        <w:rPr>
          <w:rFonts w:ascii="Calibri" w:eastAsia="Calibri" w:hAnsi="Calibri" w:cs="Calibri"/>
          <w:color w:val="000000" w:themeColor="text1"/>
          <w:sz w:val="22"/>
          <w:szCs w:val="22"/>
        </w:rPr>
      </w:pPr>
      <w:r w:rsidRPr="62D33E35">
        <w:rPr>
          <w:rFonts w:ascii="Calibri" w:eastAsia="Calibri" w:hAnsi="Calibri" w:cs="Calibri"/>
          <w:color w:val="000000" w:themeColor="text1"/>
          <w:sz w:val="22"/>
          <w:szCs w:val="22"/>
        </w:rPr>
        <w:t xml:space="preserve">Since our start, Open Data Watch has consistently advocated for open data. Through </w:t>
      </w:r>
      <w:hyperlink r:id="rId23">
        <w:r w:rsidRPr="62D33E35">
          <w:rPr>
            <w:rStyle w:val="Hyperlink"/>
            <w:rFonts w:ascii="Calibri" w:eastAsia="Calibri" w:hAnsi="Calibri" w:cs="Calibri"/>
            <w:color w:val="1155CC"/>
            <w:sz w:val="22"/>
            <w:szCs w:val="22"/>
            <w:u w:val="none"/>
          </w:rPr>
          <w:t>the Open Data Inventory</w:t>
        </w:r>
      </w:hyperlink>
      <w:r w:rsidRPr="62D33E35">
        <w:rPr>
          <w:rFonts w:ascii="Calibri" w:eastAsia="Calibri" w:hAnsi="Calibri" w:cs="Calibri"/>
          <w:color w:val="000000" w:themeColor="text1"/>
          <w:sz w:val="22"/>
          <w:szCs w:val="22"/>
        </w:rPr>
        <w:t xml:space="preserve">, we have built strong and trusted relationships with national statistical offices and other stakeholders to make data for policy available and open. </w:t>
      </w:r>
      <w:r>
        <w:br/>
      </w:r>
      <w:r w:rsidRPr="62D33E35">
        <w:rPr>
          <w:rFonts w:ascii="Calibri" w:eastAsia="Calibri" w:hAnsi="Calibri" w:cs="Calibri"/>
          <w:color w:val="000000" w:themeColor="text1"/>
          <w:sz w:val="22"/>
          <w:szCs w:val="22"/>
        </w:rPr>
        <w:t>We are building on this experience to apply the principles of openness to gender data through our latest initiative—the Gender Data Compass.</w:t>
      </w:r>
      <w:r w:rsidR="4E83BB8B" w:rsidRPr="62D33E35">
        <w:rPr>
          <w:rFonts w:ascii="Calibri" w:eastAsia="Calibri" w:hAnsi="Calibri" w:cs="Calibri"/>
          <w:color w:val="000000" w:themeColor="text1"/>
          <w:sz w:val="22"/>
          <w:szCs w:val="22"/>
        </w:rPr>
        <w:t xml:space="preserve"> </w:t>
      </w:r>
    </w:p>
    <w:p w14:paraId="48DDB418" w14:textId="4197AC61" w:rsidR="7208D303" w:rsidRDefault="7208D303" w:rsidP="4CB71BD7">
      <w:pPr>
        <w:rPr>
          <w:rFonts w:ascii="Calibri" w:eastAsia="Calibri" w:hAnsi="Calibri" w:cs="Calibri"/>
          <w:color w:val="000000" w:themeColor="text1"/>
          <w:sz w:val="22"/>
          <w:szCs w:val="22"/>
        </w:rPr>
      </w:pPr>
    </w:p>
    <w:p w14:paraId="31EEF2EA" w14:textId="020A4F96" w:rsidR="7208D303" w:rsidRDefault="4E83BB8B" w:rsidP="7208D303">
      <w:pPr>
        <w:rPr>
          <w:rFonts w:ascii="Calibri" w:eastAsia="Calibri" w:hAnsi="Calibri" w:cs="Calibri"/>
          <w:color w:val="000000" w:themeColor="text1"/>
          <w:sz w:val="22"/>
          <w:szCs w:val="22"/>
        </w:rPr>
      </w:pPr>
      <w:r w:rsidRPr="4CB71BD7">
        <w:rPr>
          <w:rFonts w:ascii="Calibri" w:eastAsia="Calibri" w:hAnsi="Calibri" w:cs="Calibri"/>
          <w:color w:val="000000" w:themeColor="text1"/>
          <w:sz w:val="22"/>
          <w:szCs w:val="22"/>
        </w:rPr>
        <w:t xml:space="preserve">This work is made possible through a grant from the Bill and Melinda Gates Foundation. </w:t>
      </w:r>
    </w:p>
    <w:p w14:paraId="4177C8F0" w14:textId="67C5E45D" w:rsidR="7208D303" w:rsidRDefault="7208D303" w:rsidP="7208D303">
      <w:pPr>
        <w:rPr>
          <w:b/>
          <w:bCs/>
          <w:sz w:val="22"/>
          <w:szCs w:val="22"/>
        </w:rPr>
      </w:pPr>
    </w:p>
    <w:p w14:paraId="59F628A5" w14:textId="1BB1AC3E" w:rsidR="2BED7D36" w:rsidRPr="001429CA" w:rsidRDefault="2BED7D36" w:rsidP="7208D303">
      <w:pPr>
        <w:jc w:val="both"/>
        <w:rPr>
          <w:rFonts w:eastAsia="ui-sans-serif" w:cstheme="minorHAnsi"/>
          <w:b/>
          <w:bCs/>
          <w:sz w:val="22"/>
          <w:szCs w:val="22"/>
        </w:rPr>
      </w:pPr>
      <w:r w:rsidRPr="001429CA">
        <w:rPr>
          <w:rFonts w:eastAsia="ui-sans-serif" w:cstheme="minorHAnsi"/>
          <w:b/>
          <w:bCs/>
          <w:sz w:val="22"/>
          <w:szCs w:val="22"/>
        </w:rPr>
        <w:t>Data Download</w:t>
      </w:r>
    </w:p>
    <w:p w14:paraId="014194FA" w14:textId="1BB1AC3E" w:rsidR="00501C41" w:rsidRPr="00B75E86" w:rsidRDefault="00BA74C0" w:rsidP="23C990CE">
      <w:pPr>
        <w:jc w:val="both"/>
        <w:rPr>
          <w:rFonts w:eastAsiaTheme="minorEastAsia"/>
          <w:sz w:val="22"/>
          <w:szCs w:val="22"/>
        </w:rPr>
      </w:pPr>
      <w:r w:rsidRPr="23C990CE">
        <w:rPr>
          <w:rFonts w:eastAsiaTheme="minorEastAsia"/>
          <w:sz w:val="22"/>
          <w:szCs w:val="22"/>
        </w:rPr>
        <w:t xml:space="preserve">This page </w:t>
      </w:r>
      <w:r w:rsidR="00852C77" w:rsidRPr="23C990CE">
        <w:rPr>
          <w:rFonts w:eastAsiaTheme="minorEastAsia"/>
          <w:sz w:val="22"/>
          <w:szCs w:val="22"/>
        </w:rPr>
        <w:t xml:space="preserve">provides the </w:t>
      </w:r>
      <w:r w:rsidR="00290FC7" w:rsidRPr="23C990CE">
        <w:rPr>
          <w:rFonts w:eastAsiaTheme="minorEastAsia"/>
          <w:sz w:val="22"/>
          <w:szCs w:val="22"/>
        </w:rPr>
        <w:t xml:space="preserve">data that are used to populate the graphics and interactives </w:t>
      </w:r>
      <w:r w:rsidR="0036373F" w:rsidRPr="23C990CE">
        <w:rPr>
          <w:rFonts w:eastAsiaTheme="minorEastAsia"/>
          <w:sz w:val="22"/>
          <w:szCs w:val="22"/>
        </w:rPr>
        <w:t xml:space="preserve">throughout the </w:t>
      </w:r>
      <w:r w:rsidR="008C01EC" w:rsidRPr="23C990CE">
        <w:rPr>
          <w:rFonts w:eastAsiaTheme="minorEastAsia"/>
          <w:sz w:val="22"/>
          <w:szCs w:val="22"/>
        </w:rPr>
        <w:t xml:space="preserve">website. </w:t>
      </w:r>
      <w:r w:rsidR="000609AF" w:rsidRPr="23C990CE">
        <w:rPr>
          <w:rFonts w:eastAsiaTheme="minorEastAsia"/>
          <w:sz w:val="22"/>
          <w:szCs w:val="22"/>
        </w:rPr>
        <w:t xml:space="preserve">Download </w:t>
      </w:r>
      <w:r w:rsidR="0067539E" w:rsidRPr="23C990CE">
        <w:rPr>
          <w:rFonts w:eastAsiaTheme="minorEastAsia"/>
          <w:sz w:val="22"/>
          <w:szCs w:val="22"/>
        </w:rPr>
        <w:t xml:space="preserve">data </w:t>
      </w:r>
      <w:r w:rsidR="00C73AAB" w:rsidRPr="23C990CE">
        <w:rPr>
          <w:rFonts w:eastAsiaTheme="minorEastAsia"/>
          <w:sz w:val="22"/>
          <w:szCs w:val="22"/>
        </w:rPr>
        <w:t xml:space="preserve">for individual countries </w:t>
      </w:r>
      <w:r w:rsidR="00F60733" w:rsidRPr="23C990CE">
        <w:rPr>
          <w:rFonts w:eastAsiaTheme="minorEastAsia"/>
          <w:sz w:val="22"/>
          <w:szCs w:val="22"/>
        </w:rPr>
        <w:t>or for all countries assessed.</w:t>
      </w:r>
    </w:p>
    <w:p w14:paraId="78B88387" w14:textId="1BB1AC3E" w:rsidR="00B75E86" w:rsidRPr="00B75E86" w:rsidRDefault="00B75E86" w:rsidP="23C990CE">
      <w:pPr>
        <w:jc w:val="both"/>
        <w:rPr>
          <w:rFonts w:eastAsiaTheme="minorEastAsia"/>
          <w:sz w:val="22"/>
          <w:szCs w:val="22"/>
        </w:rPr>
      </w:pPr>
    </w:p>
    <w:p w14:paraId="24AB7F30" w14:textId="1BB1AC3E" w:rsidR="00B75E86" w:rsidRDefault="00B75E86" w:rsidP="23C990CE">
      <w:pPr>
        <w:jc w:val="both"/>
        <w:rPr>
          <w:rFonts w:eastAsiaTheme="minorEastAsia"/>
          <w:sz w:val="22"/>
          <w:szCs w:val="22"/>
        </w:rPr>
      </w:pPr>
      <w:r w:rsidRPr="23C990CE">
        <w:rPr>
          <w:rFonts w:eastAsiaTheme="minorEastAsia"/>
          <w:sz w:val="22"/>
          <w:szCs w:val="22"/>
        </w:rPr>
        <w:t xml:space="preserve">Score Type Options: Raw scores have values between 0 and 1 as recorded in the original assessment; </w:t>
      </w:r>
      <w:proofErr w:type="spellStart"/>
      <w:r w:rsidRPr="23C990CE">
        <w:rPr>
          <w:rFonts w:eastAsiaTheme="minorEastAsia"/>
          <w:sz w:val="22"/>
          <w:szCs w:val="22"/>
        </w:rPr>
        <w:t>subscores</w:t>
      </w:r>
      <w:proofErr w:type="spellEnd"/>
      <w:r w:rsidRPr="23C990CE">
        <w:rPr>
          <w:rFonts w:eastAsiaTheme="minorEastAsia"/>
          <w:sz w:val="22"/>
          <w:szCs w:val="22"/>
        </w:rPr>
        <w:t xml:space="preserve"> are simple totals of these raw scores. Standard scores are scaled from 0 to 100; </w:t>
      </w:r>
      <w:proofErr w:type="spellStart"/>
      <w:r w:rsidRPr="23C990CE">
        <w:rPr>
          <w:rFonts w:eastAsiaTheme="minorEastAsia"/>
          <w:sz w:val="22"/>
          <w:szCs w:val="22"/>
        </w:rPr>
        <w:t>subscores</w:t>
      </w:r>
      <w:proofErr w:type="spellEnd"/>
      <w:r w:rsidRPr="23C990CE">
        <w:rPr>
          <w:rFonts w:eastAsiaTheme="minorEastAsia"/>
          <w:sz w:val="22"/>
          <w:szCs w:val="22"/>
        </w:rPr>
        <w:t xml:space="preserve"> are weighted averages of these standard scores.</w:t>
      </w:r>
    </w:p>
    <w:p w14:paraId="22403191" w14:textId="1BB1AC3E" w:rsidR="00B75E86" w:rsidRDefault="00B75E86" w:rsidP="23C990CE">
      <w:pPr>
        <w:jc w:val="both"/>
        <w:rPr>
          <w:rFonts w:eastAsiaTheme="minorEastAsia"/>
          <w:sz w:val="22"/>
          <w:szCs w:val="22"/>
          <w:highlight w:val="yellow"/>
        </w:rPr>
      </w:pPr>
    </w:p>
    <w:p w14:paraId="386554F5" w14:textId="26C4A6E8" w:rsidR="00784E66" w:rsidRPr="00784E66" w:rsidRDefault="00784E66" w:rsidP="1BD8DD7A">
      <w:pPr>
        <w:jc w:val="both"/>
        <w:rPr>
          <w:sz w:val="22"/>
          <w:szCs w:val="22"/>
        </w:rPr>
      </w:pPr>
      <w:r w:rsidRPr="1BD8DD7A">
        <w:rPr>
          <w:sz w:val="22"/>
          <w:szCs w:val="22"/>
        </w:rPr>
        <w:t xml:space="preserve">For more information on </w:t>
      </w:r>
      <w:r w:rsidR="00196E9A" w:rsidRPr="1BD8DD7A">
        <w:rPr>
          <w:sz w:val="22"/>
          <w:szCs w:val="22"/>
        </w:rPr>
        <w:t>the calculation</w:t>
      </w:r>
      <w:r w:rsidRPr="1BD8DD7A">
        <w:rPr>
          <w:sz w:val="22"/>
          <w:szCs w:val="22"/>
        </w:rPr>
        <w:t xml:space="preserve"> of the scores, see the</w:t>
      </w:r>
      <w:r w:rsidR="2B78D6B6" w:rsidRPr="1BD8DD7A">
        <w:rPr>
          <w:sz w:val="22"/>
          <w:szCs w:val="22"/>
        </w:rPr>
        <w:t xml:space="preserve"> Gender Data Compass Methodology Guide.</w:t>
      </w:r>
    </w:p>
    <w:p w14:paraId="2F4E0431" w14:textId="1535B396" w:rsidR="7208D303" w:rsidRDefault="7208D303" w:rsidP="7208D303">
      <w:pPr>
        <w:jc w:val="both"/>
        <w:rPr>
          <w:rFonts w:eastAsiaTheme="minorEastAsia"/>
          <w:sz w:val="22"/>
          <w:szCs w:val="22"/>
        </w:rPr>
      </w:pPr>
    </w:p>
    <w:p w14:paraId="71E4681D" w14:textId="0C370925" w:rsidR="003D1B57" w:rsidRPr="002E50FE" w:rsidRDefault="003D1B57" w:rsidP="7208D303">
      <w:pPr>
        <w:rPr>
          <w:sz w:val="22"/>
          <w:szCs w:val="22"/>
        </w:rPr>
      </w:pPr>
    </w:p>
    <w:sectPr w:rsidR="003D1B57" w:rsidRPr="002E50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melia Pittman" w:date="2023-10-12T15:35:00Z" w:initials="AP">
    <w:p w14:paraId="698B7B07" w14:textId="77777777" w:rsidR="00003CD3" w:rsidRDefault="00003CD3" w:rsidP="004034E8">
      <w:pPr>
        <w:pStyle w:val="CommentText"/>
      </w:pPr>
      <w:r>
        <w:rPr>
          <w:rStyle w:val="CommentReference"/>
        </w:rPr>
        <w:annotationRef/>
      </w:r>
      <w:r>
        <w:t xml:space="preserve">Please note that we need to change Coverage to Availability throughout the website. </w:t>
      </w:r>
    </w:p>
  </w:comment>
  <w:comment w:id="3" w:author="Amelia Pittman" w:date="2023-10-12T15:34:00Z" w:initials="AP">
    <w:p w14:paraId="68D3B1DA" w14:textId="644BF17B" w:rsidR="00003CD3" w:rsidRDefault="00003CD3" w:rsidP="005F718C">
      <w:pPr>
        <w:pStyle w:val="CommentText"/>
      </w:pPr>
      <w:r>
        <w:rPr>
          <w:rStyle w:val="CommentReference"/>
        </w:rPr>
        <w:annotationRef/>
      </w:r>
      <w:r>
        <w:t xml:space="preserve">Please add this text under the title question in the mock-up. </w:t>
      </w:r>
    </w:p>
  </w:comment>
  <w:comment w:id="4" w:author="Amelia Pittman" w:date="2023-10-12T15:34:00Z" w:initials="AP">
    <w:p w14:paraId="30B06C63" w14:textId="77777777" w:rsidR="00003CD3" w:rsidRDefault="00003CD3" w:rsidP="00734A1A">
      <w:pPr>
        <w:pStyle w:val="CommentText"/>
      </w:pPr>
      <w:r>
        <w:rPr>
          <w:rStyle w:val="CommentReference"/>
        </w:rPr>
        <w:annotationRef/>
      </w:r>
      <w:r>
        <w:t xml:space="preserve">This text should appear below the 'view results' box. </w:t>
      </w:r>
    </w:p>
  </w:comment>
  <w:comment w:id="5" w:author="Amelia Pittman" w:date="2023-10-12T15:35:00Z" w:initials="AP">
    <w:p w14:paraId="0723F48E" w14:textId="77777777" w:rsidR="00003CD3" w:rsidRDefault="00003CD3" w:rsidP="0013673A">
      <w:pPr>
        <w:pStyle w:val="CommentText"/>
      </w:pPr>
      <w:r>
        <w:rPr>
          <w:rStyle w:val="CommentReference"/>
        </w:rPr>
        <w:annotationRef/>
      </w:r>
      <w:r>
        <w:t>This page follows the same mock-up patterns as the previous section.</w:t>
      </w:r>
    </w:p>
  </w:comment>
  <w:comment w:id="6" w:author="Amelia Pittman" w:date="2023-10-12T15:36:00Z" w:initials="AP">
    <w:p w14:paraId="7FD20D0A" w14:textId="77777777" w:rsidR="00003CD3" w:rsidRDefault="00003CD3" w:rsidP="002E16A7">
      <w:pPr>
        <w:pStyle w:val="CommentText"/>
      </w:pPr>
      <w:r>
        <w:rPr>
          <w:rStyle w:val="CommentReference"/>
        </w:rPr>
        <w:annotationRef/>
      </w:r>
      <w:r>
        <w:t xml:space="preserve">We need to change 'Governance' to 'Foundation' throughout the site.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8B7B07" w15:done="0"/>
  <w15:commentEx w15:paraId="68D3B1DA" w15:done="0"/>
  <w15:commentEx w15:paraId="30B06C63" w15:done="0"/>
  <w15:commentEx w15:paraId="0723F48E" w15:done="0"/>
  <w15:commentEx w15:paraId="7FD20D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060FF6" w16cex:dateUtc="2023-10-12T20:35:00Z"/>
  <w16cex:commentExtensible w16cex:durableId="1E4127E1" w16cex:dateUtc="2023-10-12T20:34:00Z"/>
  <w16cex:commentExtensible w16cex:durableId="2618B3BE" w16cex:dateUtc="2023-10-12T20:34:00Z"/>
  <w16cex:commentExtensible w16cex:durableId="0C066DD4" w16cex:dateUtc="2023-10-12T20:35:00Z"/>
  <w16cex:commentExtensible w16cex:durableId="70BFA1D5" w16cex:dateUtc="2023-10-12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8B7B07" w16cid:durableId="43060FF6"/>
  <w16cid:commentId w16cid:paraId="68D3B1DA" w16cid:durableId="1E4127E1"/>
  <w16cid:commentId w16cid:paraId="30B06C63" w16cid:durableId="2618B3BE"/>
  <w16cid:commentId w16cid:paraId="0723F48E" w16cid:durableId="0C066DD4"/>
  <w16cid:commentId w16cid:paraId="7FD20D0A" w16cid:durableId="70BFA1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i-sans-serif">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OzmOlUMP" int2:invalidationBookmarkName="" int2:hashCode="X55YArurxx+Sdf" int2:id="AXeRYWHL">
      <int2:state int2:value="Rejected" int2:type="AugLoop_Text_Critique"/>
    </int2:bookmark>
    <int2:bookmark int2:bookmarkName="_Int_wSdDBc1Y" int2:invalidationBookmarkName="" int2:hashCode="dkmkRuVDysnpuX" int2:id="dCQNVbN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F3"/>
    <w:multiLevelType w:val="multilevel"/>
    <w:tmpl w:val="6B2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5969A0"/>
    <w:multiLevelType w:val="hybridMultilevel"/>
    <w:tmpl w:val="FFFFFFFF"/>
    <w:lvl w:ilvl="0" w:tplc="71F44046">
      <w:start w:val="1"/>
      <w:numFmt w:val="bullet"/>
      <w:lvlText w:val=""/>
      <w:lvlJc w:val="left"/>
      <w:pPr>
        <w:ind w:left="720" w:hanging="360"/>
      </w:pPr>
      <w:rPr>
        <w:rFonts w:ascii="Symbol" w:hAnsi="Symbol" w:hint="default"/>
      </w:rPr>
    </w:lvl>
    <w:lvl w:ilvl="1" w:tplc="1B502D96">
      <w:start w:val="1"/>
      <w:numFmt w:val="bullet"/>
      <w:lvlText w:val="o"/>
      <w:lvlJc w:val="left"/>
      <w:pPr>
        <w:ind w:left="1440" w:hanging="360"/>
      </w:pPr>
      <w:rPr>
        <w:rFonts w:ascii="Courier New" w:hAnsi="Courier New" w:hint="default"/>
      </w:rPr>
    </w:lvl>
    <w:lvl w:ilvl="2" w:tplc="25D020FE">
      <w:start w:val="1"/>
      <w:numFmt w:val="bullet"/>
      <w:lvlText w:val=""/>
      <w:lvlJc w:val="left"/>
      <w:pPr>
        <w:ind w:left="2160" w:hanging="360"/>
      </w:pPr>
      <w:rPr>
        <w:rFonts w:ascii="Wingdings" w:hAnsi="Wingdings" w:hint="default"/>
      </w:rPr>
    </w:lvl>
    <w:lvl w:ilvl="3" w:tplc="2430901E">
      <w:start w:val="1"/>
      <w:numFmt w:val="bullet"/>
      <w:lvlText w:val=""/>
      <w:lvlJc w:val="left"/>
      <w:pPr>
        <w:ind w:left="2880" w:hanging="360"/>
      </w:pPr>
      <w:rPr>
        <w:rFonts w:ascii="Symbol" w:hAnsi="Symbol" w:hint="default"/>
      </w:rPr>
    </w:lvl>
    <w:lvl w:ilvl="4" w:tplc="5776D534">
      <w:start w:val="1"/>
      <w:numFmt w:val="bullet"/>
      <w:lvlText w:val="o"/>
      <w:lvlJc w:val="left"/>
      <w:pPr>
        <w:ind w:left="3600" w:hanging="360"/>
      </w:pPr>
      <w:rPr>
        <w:rFonts w:ascii="Courier New" w:hAnsi="Courier New" w:hint="default"/>
      </w:rPr>
    </w:lvl>
    <w:lvl w:ilvl="5" w:tplc="DA081BC8">
      <w:start w:val="1"/>
      <w:numFmt w:val="bullet"/>
      <w:lvlText w:val=""/>
      <w:lvlJc w:val="left"/>
      <w:pPr>
        <w:ind w:left="4320" w:hanging="360"/>
      </w:pPr>
      <w:rPr>
        <w:rFonts w:ascii="Wingdings" w:hAnsi="Wingdings" w:hint="default"/>
      </w:rPr>
    </w:lvl>
    <w:lvl w:ilvl="6" w:tplc="149E58DA">
      <w:start w:val="1"/>
      <w:numFmt w:val="bullet"/>
      <w:lvlText w:val=""/>
      <w:lvlJc w:val="left"/>
      <w:pPr>
        <w:ind w:left="5040" w:hanging="360"/>
      </w:pPr>
      <w:rPr>
        <w:rFonts w:ascii="Symbol" w:hAnsi="Symbol" w:hint="default"/>
      </w:rPr>
    </w:lvl>
    <w:lvl w:ilvl="7" w:tplc="3872EF12">
      <w:start w:val="1"/>
      <w:numFmt w:val="bullet"/>
      <w:lvlText w:val="o"/>
      <w:lvlJc w:val="left"/>
      <w:pPr>
        <w:ind w:left="5760" w:hanging="360"/>
      </w:pPr>
      <w:rPr>
        <w:rFonts w:ascii="Courier New" w:hAnsi="Courier New" w:hint="default"/>
      </w:rPr>
    </w:lvl>
    <w:lvl w:ilvl="8" w:tplc="4322E5D2">
      <w:start w:val="1"/>
      <w:numFmt w:val="bullet"/>
      <w:lvlText w:val=""/>
      <w:lvlJc w:val="left"/>
      <w:pPr>
        <w:ind w:left="6480" w:hanging="360"/>
      </w:pPr>
      <w:rPr>
        <w:rFonts w:ascii="Wingdings" w:hAnsi="Wingdings" w:hint="default"/>
      </w:rPr>
    </w:lvl>
  </w:abstractNum>
  <w:abstractNum w:abstractNumId="2" w15:restartNumberingAfterBreak="0">
    <w:nsid w:val="27534F7C"/>
    <w:multiLevelType w:val="multilevel"/>
    <w:tmpl w:val="4278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C569D7"/>
    <w:multiLevelType w:val="multilevel"/>
    <w:tmpl w:val="3EDC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205148"/>
    <w:multiLevelType w:val="multilevel"/>
    <w:tmpl w:val="1CAA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CC450A"/>
    <w:multiLevelType w:val="hybridMultilevel"/>
    <w:tmpl w:val="888038CA"/>
    <w:lvl w:ilvl="0" w:tplc="F8E4CA7C">
      <w:start w:val="1"/>
      <w:numFmt w:val="decimal"/>
      <w:lvlText w:val="%1."/>
      <w:lvlJc w:val="left"/>
      <w:pPr>
        <w:ind w:left="720" w:hanging="360"/>
      </w:pPr>
    </w:lvl>
    <w:lvl w:ilvl="1" w:tplc="B086B6DA">
      <w:start w:val="1"/>
      <w:numFmt w:val="lowerLetter"/>
      <w:lvlText w:val="%2."/>
      <w:lvlJc w:val="left"/>
      <w:pPr>
        <w:ind w:left="1440" w:hanging="360"/>
      </w:pPr>
    </w:lvl>
    <w:lvl w:ilvl="2" w:tplc="5E00C1CE">
      <w:start w:val="1"/>
      <w:numFmt w:val="lowerRoman"/>
      <w:lvlText w:val="%3."/>
      <w:lvlJc w:val="right"/>
      <w:pPr>
        <w:ind w:left="2160" w:hanging="180"/>
      </w:pPr>
    </w:lvl>
    <w:lvl w:ilvl="3" w:tplc="9668BAB4">
      <w:start w:val="1"/>
      <w:numFmt w:val="decimal"/>
      <w:lvlText w:val="%4."/>
      <w:lvlJc w:val="left"/>
      <w:pPr>
        <w:ind w:left="2880" w:hanging="360"/>
      </w:pPr>
    </w:lvl>
    <w:lvl w:ilvl="4" w:tplc="10224E0C">
      <w:start w:val="1"/>
      <w:numFmt w:val="lowerLetter"/>
      <w:lvlText w:val="%5."/>
      <w:lvlJc w:val="left"/>
      <w:pPr>
        <w:ind w:left="3600" w:hanging="360"/>
      </w:pPr>
    </w:lvl>
    <w:lvl w:ilvl="5" w:tplc="8C1CA8F4">
      <w:start w:val="1"/>
      <w:numFmt w:val="lowerRoman"/>
      <w:lvlText w:val="%6."/>
      <w:lvlJc w:val="right"/>
      <w:pPr>
        <w:ind w:left="4320" w:hanging="180"/>
      </w:pPr>
    </w:lvl>
    <w:lvl w:ilvl="6" w:tplc="451C99C2">
      <w:start w:val="1"/>
      <w:numFmt w:val="decimal"/>
      <w:lvlText w:val="%7."/>
      <w:lvlJc w:val="left"/>
      <w:pPr>
        <w:ind w:left="5040" w:hanging="360"/>
      </w:pPr>
    </w:lvl>
    <w:lvl w:ilvl="7" w:tplc="1D06D500">
      <w:start w:val="1"/>
      <w:numFmt w:val="lowerLetter"/>
      <w:lvlText w:val="%8."/>
      <w:lvlJc w:val="left"/>
      <w:pPr>
        <w:ind w:left="5760" w:hanging="360"/>
      </w:pPr>
    </w:lvl>
    <w:lvl w:ilvl="8" w:tplc="E2626C40">
      <w:start w:val="1"/>
      <w:numFmt w:val="lowerRoman"/>
      <w:lvlText w:val="%9."/>
      <w:lvlJc w:val="right"/>
      <w:pPr>
        <w:ind w:left="6480" w:hanging="180"/>
      </w:pPr>
    </w:lvl>
  </w:abstractNum>
  <w:abstractNum w:abstractNumId="6" w15:restartNumberingAfterBreak="0">
    <w:nsid w:val="55EF076D"/>
    <w:multiLevelType w:val="hybridMultilevel"/>
    <w:tmpl w:val="6F1AD5D6"/>
    <w:lvl w:ilvl="0" w:tplc="4086B460">
      <w:start w:val="62"/>
      <w:numFmt w:val="bullet"/>
      <w:lvlText w:val="-"/>
      <w:lvlJc w:val="left"/>
      <w:pPr>
        <w:ind w:left="720" w:hanging="360"/>
      </w:pPr>
      <w:rPr>
        <w:rFonts w:ascii="Avenir" w:eastAsia="Times New Roman" w:hAnsi="Avenir"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4D6366"/>
    <w:multiLevelType w:val="multilevel"/>
    <w:tmpl w:val="2D5E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145358"/>
    <w:multiLevelType w:val="multilevel"/>
    <w:tmpl w:val="1D90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B25A89"/>
    <w:multiLevelType w:val="multilevel"/>
    <w:tmpl w:val="174A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F57B4F"/>
    <w:multiLevelType w:val="hybridMultilevel"/>
    <w:tmpl w:val="FFFFFFFF"/>
    <w:lvl w:ilvl="0" w:tplc="12B4DF9E">
      <w:start w:val="1"/>
      <w:numFmt w:val="bullet"/>
      <w:lvlText w:val=""/>
      <w:lvlJc w:val="left"/>
      <w:pPr>
        <w:ind w:left="720" w:hanging="360"/>
      </w:pPr>
      <w:rPr>
        <w:rFonts w:ascii="Symbol" w:hAnsi="Symbol" w:hint="default"/>
      </w:rPr>
    </w:lvl>
    <w:lvl w:ilvl="1" w:tplc="60365F06">
      <w:start w:val="1"/>
      <w:numFmt w:val="bullet"/>
      <w:lvlText w:val="o"/>
      <w:lvlJc w:val="left"/>
      <w:pPr>
        <w:ind w:left="1440" w:hanging="360"/>
      </w:pPr>
      <w:rPr>
        <w:rFonts w:ascii="Courier New" w:hAnsi="Courier New" w:hint="default"/>
      </w:rPr>
    </w:lvl>
    <w:lvl w:ilvl="2" w:tplc="E9EA599E">
      <w:start w:val="1"/>
      <w:numFmt w:val="bullet"/>
      <w:lvlText w:val=""/>
      <w:lvlJc w:val="left"/>
      <w:pPr>
        <w:ind w:left="2160" w:hanging="360"/>
      </w:pPr>
      <w:rPr>
        <w:rFonts w:ascii="Wingdings" w:hAnsi="Wingdings" w:hint="default"/>
      </w:rPr>
    </w:lvl>
    <w:lvl w:ilvl="3" w:tplc="65D8AA94">
      <w:start w:val="1"/>
      <w:numFmt w:val="bullet"/>
      <w:lvlText w:val=""/>
      <w:lvlJc w:val="left"/>
      <w:pPr>
        <w:ind w:left="2880" w:hanging="360"/>
      </w:pPr>
      <w:rPr>
        <w:rFonts w:ascii="Symbol" w:hAnsi="Symbol" w:hint="default"/>
      </w:rPr>
    </w:lvl>
    <w:lvl w:ilvl="4" w:tplc="7F2424AE">
      <w:start w:val="1"/>
      <w:numFmt w:val="bullet"/>
      <w:lvlText w:val="o"/>
      <w:lvlJc w:val="left"/>
      <w:pPr>
        <w:ind w:left="3600" w:hanging="360"/>
      </w:pPr>
      <w:rPr>
        <w:rFonts w:ascii="Courier New" w:hAnsi="Courier New" w:hint="default"/>
      </w:rPr>
    </w:lvl>
    <w:lvl w:ilvl="5" w:tplc="8BFE2F2E">
      <w:start w:val="1"/>
      <w:numFmt w:val="bullet"/>
      <w:lvlText w:val=""/>
      <w:lvlJc w:val="left"/>
      <w:pPr>
        <w:ind w:left="4320" w:hanging="360"/>
      </w:pPr>
      <w:rPr>
        <w:rFonts w:ascii="Wingdings" w:hAnsi="Wingdings" w:hint="default"/>
      </w:rPr>
    </w:lvl>
    <w:lvl w:ilvl="6" w:tplc="4D52959E">
      <w:start w:val="1"/>
      <w:numFmt w:val="bullet"/>
      <w:lvlText w:val=""/>
      <w:lvlJc w:val="left"/>
      <w:pPr>
        <w:ind w:left="5040" w:hanging="360"/>
      </w:pPr>
      <w:rPr>
        <w:rFonts w:ascii="Symbol" w:hAnsi="Symbol" w:hint="default"/>
      </w:rPr>
    </w:lvl>
    <w:lvl w:ilvl="7" w:tplc="40243446">
      <w:start w:val="1"/>
      <w:numFmt w:val="bullet"/>
      <w:lvlText w:val="o"/>
      <w:lvlJc w:val="left"/>
      <w:pPr>
        <w:ind w:left="5760" w:hanging="360"/>
      </w:pPr>
      <w:rPr>
        <w:rFonts w:ascii="Courier New" w:hAnsi="Courier New" w:hint="default"/>
      </w:rPr>
    </w:lvl>
    <w:lvl w:ilvl="8" w:tplc="D988B96A">
      <w:start w:val="1"/>
      <w:numFmt w:val="bullet"/>
      <w:lvlText w:val=""/>
      <w:lvlJc w:val="left"/>
      <w:pPr>
        <w:ind w:left="6480" w:hanging="360"/>
      </w:pPr>
      <w:rPr>
        <w:rFonts w:ascii="Wingdings" w:hAnsi="Wingdings" w:hint="default"/>
      </w:rPr>
    </w:lvl>
  </w:abstractNum>
  <w:abstractNum w:abstractNumId="11" w15:restartNumberingAfterBreak="0">
    <w:nsid w:val="736B29FF"/>
    <w:multiLevelType w:val="multilevel"/>
    <w:tmpl w:val="C862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C85D15"/>
    <w:multiLevelType w:val="multilevel"/>
    <w:tmpl w:val="54A8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700058">
    <w:abstractNumId w:val="5"/>
  </w:num>
  <w:num w:numId="2" w16cid:durableId="1336608287">
    <w:abstractNumId w:val="10"/>
  </w:num>
  <w:num w:numId="3" w16cid:durableId="1842743418">
    <w:abstractNumId w:val="1"/>
  </w:num>
  <w:num w:numId="4" w16cid:durableId="1276982481">
    <w:abstractNumId w:val="4"/>
  </w:num>
  <w:num w:numId="5" w16cid:durableId="981928343">
    <w:abstractNumId w:val="6"/>
  </w:num>
  <w:num w:numId="6" w16cid:durableId="1392312513">
    <w:abstractNumId w:val="9"/>
  </w:num>
  <w:num w:numId="7" w16cid:durableId="1672441059">
    <w:abstractNumId w:val="0"/>
  </w:num>
  <w:num w:numId="8" w16cid:durableId="368532699">
    <w:abstractNumId w:val="7"/>
  </w:num>
  <w:num w:numId="9" w16cid:durableId="2121799964">
    <w:abstractNumId w:val="8"/>
  </w:num>
  <w:num w:numId="10" w16cid:durableId="1477182492">
    <w:abstractNumId w:val="12"/>
  </w:num>
  <w:num w:numId="11" w16cid:durableId="1083796367">
    <w:abstractNumId w:val="2"/>
  </w:num>
  <w:num w:numId="12" w16cid:durableId="2070032597">
    <w:abstractNumId w:val="3"/>
  </w:num>
  <w:num w:numId="13" w16cid:durableId="35542375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elia Pittman">
    <w15:presenceInfo w15:providerId="Windows Live" w15:userId="d5cad21e77101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BD9"/>
    <w:rsid w:val="000021FC"/>
    <w:rsid w:val="00003CD3"/>
    <w:rsid w:val="00021134"/>
    <w:rsid w:val="0002217F"/>
    <w:rsid w:val="00035CE2"/>
    <w:rsid w:val="00037271"/>
    <w:rsid w:val="00046509"/>
    <w:rsid w:val="00060162"/>
    <w:rsid w:val="000609AF"/>
    <w:rsid w:val="00064C3B"/>
    <w:rsid w:val="000656D5"/>
    <w:rsid w:val="00114048"/>
    <w:rsid w:val="00121BD2"/>
    <w:rsid w:val="00122CDD"/>
    <w:rsid w:val="0013313E"/>
    <w:rsid w:val="0013363F"/>
    <w:rsid w:val="00135A7B"/>
    <w:rsid w:val="001429CA"/>
    <w:rsid w:val="0015224E"/>
    <w:rsid w:val="001727A0"/>
    <w:rsid w:val="001767B1"/>
    <w:rsid w:val="001827DB"/>
    <w:rsid w:val="001852DF"/>
    <w:rsid w:val="00195D4F"/>
    <w:rsid w:val="00196E9A"/>
    <w:rsid w:val="001A3CF2"/>
    <w:rsid w:val="001B2BF5"/>
    <w:rsid w:val="001B3182"/>
    <w:rsid w:val="001B334B"/>
    <w:rsid w:val="001C0F01"/>
    <w:rsid w:val="001C156F"/>
    <w:rsid w:val="001C1B1F"/>
    <w:rsid w:val="00224EAB"/>
    <w:rsid w:val="00233CFD"/>
    <w:rsid w:val="00236A56"/>
    <w:rsid w:val="00241DB1"/>
    <w:rsid w:val="0024481A"/>
    <w:rsid w:val="00257296"/>
    <w:rsid w:val="00263928"/>
    <w:rsid w:val="00290FC7"/>
    <w:rsid w:val="00293578"/>
    <w:rsid w:val="002962AE"/>
    <w:rsid w:val="0029C06A"/>
    <w:rsid w:val="002A38E0"/>
    <w:rsid w:val="002C529B"/>
    <w:rsid w:val="002C5C7A"/>
    <w:rsid w:val="002E003D"/>
    <w:rsid w:val="002E50FE"/>
    <w:rsid w:val="003132AE"/>
    <w:rsid w:val="00316F1F"/>
    <w:rsid w:val="00326052"/>
    <w:rsid w:val="00326A9D"/>
    <w:rsid w:val="00332AA0"/>
    <w:rsid w:val="00335C7F"/>
    <w:rsid w:val="003512DE"/>
    <w:rsid w:val="00360B36"/>
    <w:rsid w:val="0036373F"/>
    <w:rsid w:val="00371434"/>
    <w:rsid w:val="003723FA"/>
    <w:rsid w:val="00394542"/>
    <w:rsid w:val="003C1BF0"/>
    <w:rsid w:val="003C2A0B"/>
    <w:rsid w:val="003C3CF8"/>
    <w:rsid w:val="003C51E4"/>
    <w:rsid w:val="003D1B57"/>
    <w:rsid w:val="003E71EE"/>
    <w:rsid w:val="00405515"/>
    <w:rsid w:val="00417740"/>
    <w:rsid w:val="00444F51"/>
    <w:rsid w:val="004575A8"/>
    <w:rsid w:val="0046699D"/>
    <w:rsid w:val="00487181"/>
    <w:rsid w:val="004902A4"/>
    <w:rsid w:val="004C5743"/>
    <w:rsid w:val="004D5E5A"/>
    <w:rsid w:val="004F2A29"/>
    <w:rsid w:val="00501C41"/>
    <w:rsid w:val="00513D9E"/>
    <w:rsid w:val="0051612D"/>
    <w:rsid w:val="00517A4F"/>
    <w:rsid w:val="0053548C"/>
    <w:rsid w:val="00536852"/>
    <w:rsid w:val="00593D14"/>
    <w:rsid w:val="00593EA6"/>
    <w:rsid w:val="005B5BCE"/>
    <w:rsid w:val="005C6727"/>
    <w:rsid w:val="005C7C7A"/>
    <w:rsid w:val="005F3DEE"/>
    <w:rsid w:val="005F43B5"/>
    <w:rsid w:val="005F46CD"/>
    <w:rsid w:val="006119BE"/>
    <w:rsid w:val="006166F0"/>
    <w:rsid w:val="00621158"/>
    <w:rsid w:val="0067243A"/>
    <w:rsid w:val="0067539E"/>
    <w:rsid w:val="00675B59"/>
    <w:rsid w:val="00681661"/>
    <w:rsid w:val="006828C5"/>
    <w:rsid w:val="0068502F"/>
    <w:rsid w:val="006B2D39"/>
    <w:rsid w:val="006C6F45"/>
    <w:rsid w:val="006D0A9A"/>
    <w:rsid w:val="006D0DAA"/>
    <w:rsid w:val="006D1C3E"/>
    <w:rsid w:val="006D31A0"/>
    <w:rsid w:val="006D6C63"/>
    <w:rsid w:val="006E4FE3"/>
    <w:rsid w:val="0070621E"/>
    <w:rsid w:val="007170B0"/>
    <w:rsid w:val="00727DDA"/>
    <w:rsid w:val="00733C6A"/>
    <w:rsid w:val="00756A17"/>
    <w:rsid w:val="00764068"/>
    <w:rsid w:val="0077210E"/>
    <w:rsid w:val="0077510C"/>
    <w:rsid w:val="00777DBB"/>
    <w:rsid w:val="00784BD0"/>
    <w:rsid w:val="00784E66"/>
    <w:rsid w:val="007B18B8"/>
    <w:rsid w:val="007C5EF2"/>
    <w:rsid w:val="007D164D"/>
    <w:rsid w:val="007F0C4D"/>
    <w:rsid w:val="007F75B4"/>
    <w:rsid w:val="008001EE"/>
    <w:rsid w:val="00802C39"/>
    <w:rsid w:val="00817860"/>
    <w:rsid w:val="00842FAB"/>
    <w:rsid w:val="00852C77"/>
    <w:rsid w:val="00856D13"/>
    <w:rsid w:val="0086BB5E"/>
    <w:rsid w:val="00872E27"/>
    <w:rsid w:val="008767B7"/>
    <w:rsid w:val="00876E2F"/>
    <w:rsid w:val="0088517B"/>
    <w:rsid w:val="00886B61"/>
    <w:rsid w:val="008B6ECF"/>
    <w:rsid w:val="008C01EC"/>
    <w:rsid w:val="008C3D63"/>
    <w:rsid w:val="008D26F7"/>
    <w:rsid w:val="008D7EEC"/>
    <w:rsid w:val="008F2271"/>
    <w:rsid w:val="00903A2F"/>
    <w:rsid w:val="00923A52"/>
    <w:rsid w:val="00923BC1"/>
    <w:rsid w:val="00928C8C"/>
    <w:rsid w:val="00938CEF"/>
    <w:rsid w:val="009506D0"/>
    <w:rsid w:val="00957987"/>
    <w:rsid w:val="0096593D"/>
    <w:rsid w:val="009864F2"/>
    <w:rsid w:val="009962A9"/>
    <w:rsid w:val="009A43DC"/>
    <w:rsid w:val="009A76EC"/>
    <w:rsid w:val="009F0641"/>
    <w:rsid w:val="00A038E3"/>
    <w:rsid w:val="00A0753E"/>
    <w:rsid w:val="00A56F20"/>
    <w:rsid w:val="00A80928"/>
    <w:rsid w:val="00A81DF9"/>
    <w:rsid w:val="00AB6555"/>
    <w:rsid w:val="00AF112B"/>
    <w:rsid w:val="00B03BD9"/>
    <w:rsid w:val="00B11CF7"/>
    <w:rsid w:val="00B17255"/>
    <w:rsid w:val="00B21D20"/>
    <w:rsid w:val="00B24DC6"/>
    <w:rsid w:val="00B465D0"/>
    <w:rsid w:val="00B479CE"/>
    <w:rsid w:val="00B4FCFA"/>
    <w:rsid w:val="00B53F36"/>
    <w:rsid w:val="00B75E86"/>
    <w:rsid w:val="00BA74C0"/>
    <w:rsid w:val="00BA7EBB"/>
    <w:rsid w:val="00BB26AD"/>
    <w:rsid w:val="00BB2CDB"/>
    <w:rsid w:val="00BD2758"/>
    <w:rsid w:val="00C02738"/>
    <w:rsid w:val="00C1138B"/>
    <w:rsid w:val="00C13ACB"/>
    <w:rsid w:val="00C16995"/>
    <w:rsid w:val="00C230DB"/>
    <w:rsid w:val="00C23BC8"/>
    <w:rsid w:val="00C320B0"/>
    <w:rsid w:val="00C55825"/>
    <w:rsid w:val="00C61D9B"/>
    <w:rsid w:val="00C63BDC"/>
    <w:rsid w:val="00C66C6E"/>
    <w:rsid w:val="00C73AAB"/>
    <w:rsid w:val="00C756B9"/>
    <w:rsid w:val="00CB01C7"/>
    <w:rsid w:val="00CC0ACB"/>
    <w:rsid w:val="00CE1CDC"/>
    <w:rsid w:val="00CE7F45"/>
    <w:rsid w:val="00CF28D7"/>
    <w:rsid w:val="00D15EC4"/>
    <w:rsid w:val="00D32A2E"/>
    <w:rsid w:val="00D445A3"/>
    <w:rsid w:val="00D75C9A"/>
    <w:rsid w:val="00D80E99"/>
    <w:rsid w:val="00DB1DEB"/>
    <w:rsid w:val="00DB5490"/>
    <w:rsid w:val="00DC0CE4"/>
    <w:rsid w:val="00DF7CC4"/>
    <w:rsid w:val="00E03DFA"/>
    <w:rsid w:val="00E11D20"/>
    <w:rsid w:val="00E23A1E"/>
    <w:rsid w:val="00E370F7"/>
    <w:rsid w:val="00E37EC4"/>
    <w:rsid w:val="00E42913"/>
    <w:rsid w:val="00E84FB6"/>
    <w:rsid w:val="00EA3941"/>
    <w:rsid w:val="00EA6146"/>
    <w:rsid w:val="00EA701A"/>
    <w:rsid w:val="00EB7DBC"/>
    <w:rsid w:val="00EC2586"/>
    <w:rsid w:val="00EC2ECE"/>
    <w:rsid w:val="00EC55AC"/>
    <w:rsid w:val="00ED017E"/>
    <w:rsid w:val="00ED0CEB"/>
    <w:rsid w:val="00EE19F1"/>
    <w:rsid w:val="00EE1EC9"/>
    <w:rsid w:val="00EE7992"/>
    <w:rsid w:val="00F60733"/>
    <w:rsid w:val="00F8111C"/>
    <w:rsid w:val="00FA0478"/>
    <w:rsid w:val="00FC05EE"/>
    <w:rsid w:val="00FC439A"/>
    <w:rsid w:val="00FD2329"/>
    <w:rsid w:val="00FD5AE8"/>
    <w:rsid w:val="00FE561C"/>
    <w:rsid w:val="00FF6DC6"/>
    <w:rsid w:val="00FF7B09"/>
    <w:rsid w:val="01177682"/>
    <w:rsid w:val="0147A558"/>
    <w:rsid w:val="01744AF9"/>
    <w:rsid w:val="0179D243"/>
    <w:rsid w:val="01842B54"/>
    <w:rsid w:val="018BFC00"/>
    <w:rsid w:val="01B0073D"/>
    <w:rsid w:val="01DE8FF2"/>
    <w:rsid w:val="01FA7975"/>
    <w:rsid w:val="0206B96C"/>
    <w:rsid w:val="020CF4C6"/>
    <w:rsid w:val="02B069AC"/>
    <w:rsid w:val="02C0993A"/>
    <w:rsid w:val="02C3F9B4"/>
    <w:rsid w:val="02DE05A7"/>
    <w:rsid w:val="02E3A482"/>
    <w:rsid w:val="02FC7A47"/>
    <w:rsid w:val="03011948"/>
    <w:rsid w:val="032397A5"/>
    <w:rsid w:val="033224E7"/>
    <w:rsid w:val="0349BCCF"/>
    <w:rsid w:val="035294CE"/>
    <w:rsid w:val="0361612C"/>
    <w:rsid w:val="037D5BA7"/>
    <w:rsid w:val="03FB367F"/>
    <w:rsid w:val="0416177F"/>
    <w:rsid w:val="043071C5"/>
    <w:rsid w:val="04640074"/>
    <w:rsid w:val="046FFF4B"/>
    <w:rsid w:val="0473FD9E"/>
    <w:rsid w:val="0479D608"/>
    <w:rsid w:val="047FC016"/>
    <w:rsid w:val="04AA7465"/>
    <w:rsid w:val="04E58D30"/>
    <w:rsid w:val="05153B97"/>
    <w:rsid w:val="057471C0"/>
    <w:rsid w:val="0593746A"/>
    <w:rsid w:val="05F52075"/>
    <w:rsid w:val="0603EB6A"/>
    <w:rsid w:val="06111085"/>
    <w:rsid w:val="0642B382"/>
    <w:rsid w:val="069901EE"/>
    <w:rsid w:val="075AED85"/>
    <w:rsid w:val="0785138D"/>
    <w:rsid w:val="07A097A8"/>
    <w:rsid w:val="07BB3B07"/>
    <w:rsid w:val="07F99C61"/>
    <w:rsid w:val="0809BD74"/>
    <w:rsid w:val="08966C4E"/>
    <w:rsid w:val="08AC1282"/>
    <w:rsid w:val="08F919A8"/>
    <w:rsid w:val="093528DE"/>
    <w:rsid w:val="093C6809"/>
    <w:rsid w:val="09423CA0"/>
    <w:rsid w:val="0946DF22"/>
    <w:rsid w:val="096F71EF"/>
    <w:rsid w:val="0A2B39B5"/>
    <w:rsid w:val="0A73F898"/>
    <w:rsid w:val="0AAED346"/>
    <w:rsid w:val="0ACC1458"/>
    <w:rsid w:val="0AD4B596"/>
    <w:rsid w:val="0AD8386A"/>
    <w:rsid w:val="0AEAAEBA"/>
    <w:rsid w:val="0B078C2C"/>
    <w:rsid w:val="0B5CC785"/>
    <w:rsid w:val="0B71AF8F"/>
    <w:rsid w:val="0B92D477"/>
    <w:rsid w:val="0B9AD6DD"/>
    <w:rsid w:val="0C5B2EFD"/>
    <w:rsid w:val="0C639F60"/>
    <w:rsid w:val="0C84E7ED"/>
    <w:rsid w:val="0CA2B9F4"/>
    <w:rsid w:val="0CC45184"/>
    <w:rsid w:val="0CC8C352"/>
    <w:rsid w:val="0CCC88C4"/>
    <w:rsid w:val="0D47CA50"/>
    <w:rsid w:val="0D4810B5"/>
    <w:rsid w:val="0D6A24FE"/>
    <w:rsid w:val="0D73E030"/>
    <w:rsid w:val="0DDC3675"/>
    <w:rsid w:val="0E23FC22"/>
    <w:rsid w:val="0E8B9A55"/>
    <w:rsid w:val="0F3EE5CD"/>
    <w:rsid w:val="0F53C280"/>
    <w:rsid w:val="0FA3F60D"/>
    <w:rsid w:val="0FDAFD4F"/>
    <w:rsid w:val="0FEF6D99"/>
    <w:rsid w:val="1070575C"/>
    <w:rsid w:val="1072C24F"/>
    <w:rsid w:val="10A62049"/>
    <w:rsid w:val="10ABA1F0"/>
    <w:rsid w:val="10B565FF"/>
    <w:rsid w:val="10DED3C9"/>
    <w:rsid w:val="10F6F98B"/>
    <w:rsid w:val="110B4D7D"/>
    <w:rsid w:val="11132ECA"/>
    <w:rsid w:val="112C9AB4"/>
    <w:rsid w:val="112D6713"/>
    <w:rsid w:val="11308F61"/>
    <w:rsid w:val="114910C6"/>
    <w:rsid w:val="115652D5"/>
    <w:rsid w:val="1176CDB0"/>
    <w:rsid w:val="11929162"/>
    <w:rsid w:val="11B6E941"/>
    <w:rsid w:val="120E92B0"/>
    <w:rsid w:val="1269AD62"/>
    <w:rsid w:val="13E342B2"/>
    <w:rsid w:val="144553B3"/>
    <w:rsid w:val="14CF181F"/>
    <w:rsid w:val="152BF428"/>
    <w:rsid w:val="157F1313"/>
    <w:rsid w:val="15A859FD"/>
    <w:rsid w:val="15CC7CDF"/>
    <w:rsid w:val="15E85ABF"/>
    <w:rsid w:val="15EDEFED"/>
    <w:rsid w:val="1608416E"/>
    <w:rsid w:val="162E6F8E"/>
    <w:rsid w:val="16408F75"/>
    <w:rsid w:val="168F9A0A"/>
    <w:rsid w:val="16B8B831"/>
    <w:rsid w:val="16BB4123"/>
    <w:rsid w:val="16BD8877"/>
    <w:rsid w:val="174A3C5F"/>
    <w:rsid w:val="174DBA51"/>
    <w:rsid w:val="17715544"/>
    <w:rsid w:val="18123612"/>
    <w:rsid w:val="1832583E"/>
    <w:rsid w:val="18465976"/>
    <w:rsid w:val="187EA73A"/>
    <w:rsid w:val="18F19589"/>
    <w:rsid w:val="1900EF85"/>
    <w:rsid w:val="19131212"/>
    <w:rsid w:val="1929DC1B"/>
    <w:rsid w:val="1929F531"/>
    <w:rsid w:val="196C4596"/>
    <w:rsid w:val="19C260C8"/>
    <w:rsid w:val="19E229D7"/>
    <w:rsid w:val="1A234360"/>
    <w:rsid w:val="1A538046"/>
    <w:rsid w:val="1A7248FD"/>
    <w:rsid w:val="1A733DCA"/>
    <w:rsid w:val="1A76BF68"/>
    <w:rsid w:val="1A7F6F3A"/>
    <w:rsid w:val="1AB025CC"/>
    <w:rsid w:val="1AC16110"/>
    <w:rsid w:val="1B38A143"/>
    <w:rsid w:val="1B415659"/>
    <w:rsid w:val="1B4F4995"/>
    <w:rsid w:val="1B577C05"/>
    <w:rsid w:val="1B75516C"/>
    <w:rsid w:val="1BD8DD7A"/>
    <w:rsid w:val="1C1E8352"/>
    <w:rsid w:val="1C35DE4B"/>
    <w:rsid w:val="1C611FB8"/>
    <w:rsid w:val="1C632928"/>
    <w:rsid w:val="1C64B01B"/>
    <w:rsid w:val="1C8C8E81"/>
    <w:rsid w:val="1C8F7F5A"/>
    <w:rsid w:val="1CAD1535"/>
    <w:rsid w:val="1D4E3598"/>
    <w:rsid w:val="1D715A57"/>
    <w:rsid w:val="1DA0D6BE"/>
    <w:rsid w:val="1DCE6184"/>
    <w:rsid w:val="1DDC72C8"/>
    <w:rsid w:val="1DFC5F89"/>
    <w:rsid w:val="1E5DED33"/>
    <w:rsid w:val="1EACFC29"/>
    <w:rsid w:val="1EC4D2FB"/>
    <w:rsid w:val="1F08F558"/>
    <w:rsid w:val="1F0B3C97"/>
    <w:rsid w:val="1F240DE7"/>
    <w:rsid w:val="1F4CC3FB"/>
    <w:rsid w:val="1F5708AC"/>
    <w:rsid w:val="1F6F6A38"/>
    <w:rsid w:val="1F7C8B51"/>
    <w:rsid w:val="1F87C0A2"/>
    <w:rsid w:val="1FC7705D"/>
    <w:rsid w:val="202D428C"/>
    <w:rsid w:val="2036FCB9"/>
    <w:rsid w:val="20AE8D1D"/>
    <w:rsid w:val="20CF4234"/>
    <w:rsid w:val="20EDBDBE"/>
    <w:rsid w:val="20F9837A"/>
    <w:rsid w:val="20FCE519"/>
    <w:rsid w:val="213BF508"/>
    <w:rsid w:val="21526003"/>
    <w:rsid w:val="216340BE"/>
    <w:rsid w:val="21C8F92B"/>
    <w:rsid w:val="21D12EFC"/>
    <w:rsid w:val="21E1F6B4"/>
    <w:rsid w:val="21FB24B5"/>
    <w:rsid w:val="22137218"/>
    <w:rsid w:val="22442606"/>
    <w:rsid w:val="22AB5640"/>
    <w:rsid w:val="22CADBCF"/>
    <w:rsid w:val="22D7C569"/>
    <w:rsid w:val="2312702E"/>
    <w:rsid w:val="23155A8C"/>
    <w:rsid w:val="238003E9"/>
    <w:rsid w:val="239252A9"/>
    <w:rsid w:val="23BB7697"/>
    <w:rsid w:val="23C990CE"/>
    <w:rsid w:val="23E39587"/>
    <w:rsid w:val="240AFE93"/>
    <w:rsid w:val="241E168C"/>
    <w:rsid w:val="2435866A"/>
    <w:rsid w:val="24580B5E"/>
    <w:rsid w:val="245E3655"/>
    <w:rsid w:val="2481B923"/>
    <w:rsid w:val="24829ADB"/>
    <w:rsid w:val="248403A3"/>
    <w:rsid w:val="24846216"/>
    <w:rsid w:val="249D2C00"/>
    <w:rsid w:val="24AE408F"/>
    <w:rsid w:val="24BD51BF"/>
    <w:rsid w:val="24E218DF"/>
    <w:rsid w:val="24E5A8E5"/>
    <w:rsid w:val="253695E5"/>
    <w:rsid w:val="2539F3DA"/>
    <w:rsid w:val="256437F9"/>
    <w:rsid w:val="2589016D"/>
    <w:rsid w:val="25911EDF"/>
    <w:rsid w:val="2594031D"/>
    <w:rsid w:val="25C21772"/>
    <w:rsid w:val="25CCF49D"/>
    <w:rsid w:val="25F3691C"/>
    <w:rsid w:val="25FBF0D0"/>
    <w:rsid w:val="2600F5BE"/>
    <w:rsid w:val="2638FC61"/>
    <w:rsid w:val="263AF1D1"/>
    <w:rsid w:val="267B53EA"/>
    <w:rsid w:val="276C269D"/>
    <w:rsid w:val="27787834"/>
    <w:rsid w:val="278A4D9D"/>
    <w:rsid w:val="2791A29D"/>
    <w:rsid w:val="28076E20"/>
    <w:rsid w:val="28439B65"/>
    <w:rsid w:val="284AA323"/>
    <w:rsid w:val="28725EE5"/>
    <w:rsid w:val="28B582E3"/>
    <w:rsid w:val="29267CB1"/>
    <w:rsid w:val="292C0D54"/>
    <w:rsid w:val="29552A46"/>
    <w:rsid w:val="2986E958"/>
    <w:rsid w:val="29ACCE02"/>
    <w:rsid w:val="29FAAE22"/>
    <w:rsid w:val="2A0970EA"/>
    <w:rsid w:val="2A0D64FD"/>
    <w:rsid w:val="2A13F21C"/>
    <w:rsid w:val="2A60F8EC"/>
    <w:rsid w:val="2A947331"/>
    <w:rsid w:val="2AC0636E"/>
    <w:rsid w:val="2B0EFD3A"/>
    <w:rsid w:val="2B136AE6"/>
    <w:rsid w:val="2B204992"/>
    <w:rsid w:val="2B434296"/>
    <w:rsid w:val="2B4FEB5F"/>
    <w:rsid w:val="2B7383C2"/>
    <w:rsid w:val="2B78D6B6"/>
    <w:rsid w:val="2B83F12E"/>
    <w:rsid w:val="2BED7D36"/>
    <w:rsid w:val="2C093488"/>
    <w:rsid w:val="2C6E7BAB"/>
    <w:rsid w:val="2C88C75F"/>
    <w:rsid w:val="2CAF3B47"/>
    <w:rsid w:val="2D2BA509"/>
    <w:rsid w:val="2D428F6E"/>
    <w:rsid w:val="2DA3902D"/>
    <w:rsid w:val="2DFD6CD1"/>
    <w:rsid w:val="2E0E7D4B"/>
    <w:rsid w:val="2E2AB342"/>
    <w:rsid w:val="2F35E964"/>
    <w:rsid w:val="2F48E5C8"/>
    <w:rsid w:val="2F731AE7"/>
    <w:rsid w:val="2F7E5865"/>
    <w:rsid w:val="2F926B26"/>
    <w:rsid w:val="2FBDE659"/>
    <w:rsid w:val="2FCC5950"/>
    <w:rsid w:val="2FFE9D79"/>
    <w:rsid w:val="3004D866"/>
    <w:rsid w:val="302AD473"/>
    <w:rsid w:val="310EEB48"/>
    <w:rsid w:val="319DE911"/>
    <w:rsid w:val="31B9AFD3"/>
    <w:rsid w:val="31CC0E49"/>
    <w:rsid w:val="320E77E7"/>
    <w:rsid w:val="32372A1C"/>
    <w:rsid w:val="32479B27"/>
    <w:rsid w:val="32859D60"/>
    <w:rsid w:val="329B8EE2"/>
    <w:rsid w:val="32A96D21"/>
    <w:rsid w:val="32C65069"/>
    <w:rsid w:val="32D86D17"/>
    <w:rsid w:val="32D90A9D"/>
    <w:rsid w:val="32EA8445"/>
    <w:rsid w:val="32ECBAE7"/>
    <w:rsid w:val="32F67685"/>
    <w:rsid w:val="3319E519"/>
    <w:rsid w:val="33212483"/>
    <w:rsid w:val="332FED02"/>
    <w:rsid w:val="33421F0B"/>
    <w:rsid w:val="3389317D"/>
    <w:rsid w:val="339899AF"/>
    <w:rsid w:val="33C9F028"/>
    <w:rsid w:val="34468C0A"/>
    <w:rsid w:val="344F8F12"/>
    <w:rsid w:val="346443CD"/>
    <w:rsid w:val="34F87188"/>
    <w:rsid w:val="350C5DF2"/>
    <w:rsid w:val="3535F558"/>
    <w:rsid w:val="355E8EFE"/>
    <w:rsid w:val="35727783"/>
    <w:rsid w:val="358AC1AE"/>
    <w:rsid w:val="358CF45B"/>
    <w:rsid w:val="35B1A895"/>
    <w:rsid w:val="35FD8181"/>
    <w:rsid w:val="361DA927"/>
    <w:rsid w:val="365E9D06"/>
    <w:rsid w:val="36B3D6CA"/>
    <w:rsid w:val="36BD8B1F"/>
    <w:rsid w:val="36FAD08F"/>
    <w:rsid w:val="3726C8C2"/>
    <w:rsid w:val="3766E95B"/>
    <w:rsid w:val="376816F1"/>
    <w:rsid w:val="37762245"/>
    <w:rsid w:val="3777ED3B"/>
    <w:rsid w:val="3781936A"/>
    <w:rsid w:val="37976B4C"/>
    <w:rsid w:val="3799CE8C"/>
    <w:rsid w:val="37BDF568"/>
    <w:rsid w:val="383E3566"/>
    <w:rsid w:val="387281AA"/>
    <w:rsid w:val="387AF080"/>
    <w:rsid w:val="388A562E"/>
    <w:rsid w:val="38C7D9D4"/>
    <w:rsid w:val="38C7EA65"/>
    <w:rsid w:val="3934502A"/>
    <w:rsid w:val="393B618F"/>
    <w:rsid w:val="3959C5C9"/>
    <w:rsid w:val="3987F1A0"/>
    <w:rsid w:val="39B54CA8"/>
    <w:rsid w:val="39C09F79"/>
    <w:rsid w:val="3A9E0C09"/>
    <w:rsid w:val="3AE7C041"/>
    <w:rsid w:val="3B0D0057"/>
    <w:rsid w:val="3B44E7B5"/>
    <w:rsid w:val="3B4EC4E5"/>
    <w:rsid w:val="3B7EFC12"/>
    <w:rsid w:val="3B853FCF"/>
    <w:rsid w:val="3BB73985"/>
    <w:rsid w:val="3BC0D908"/>
    <w:rsid w:val="3BFA4E85"/>
    <w:rsid w:val="3C2C7FA6"/>
    <w:rsid w:val="3C2D5BDB"/>
    <w:rsid w:val="3C378E4C"/>
    <w:rsid w:val="3CAADC58"/>
    <w:rsid w:val="3CDCDFD0"/>
    <w:rsid w:val="3CEE1F2F"/>
    <w:rsid w:val="3D3A976F"/>
    <w:rsid w:val="3D63170F"/>
    <w:rsid w:val="3DBF8806"/>
    <w:rsid w:val="3E368E68"/>
    <w:rsid w:val="3EAC7EE8"/>
    <w:rsid w:val="3EB88B9D"/>
    <w:rsid w:val="3EC84D93"/>
    <w:rsid w:val="3EE9BC34"/>
    <w:rsid w:val="3F13086C"/>
    <w:rsid w:val="3F159C68"/>
    <w:rsid w:val="3F45E135"/>
    <w:rsid w:val="3F5F0902"/>
    <w:rsid w:val="3F679496"/>
    <w:rsid w:val="3F80571C"/>
    <w:rsid w:val="3FDC78F1"/>
    <w:rsid w:val="40641DF4"/>
    <w:rsid w:val="40A0E615"/>
    <w:rsid w:val="40C97325"/>
    <w:rsid w:val="40F560E5"/>
    <w:rsid w:val="410531B6"/>
    <w:rsid w:val="410BD66B"/>
    <w:rsid w:val="41E4FD7A"/>
    <w:rsid w:val="41FA79D1"/>
    <w:rsid w:val="4242E311"/>
    <w:rsid w:val="4252A379"/>
    <w:rsid w:val="4259A3DD"/>
    <w:rsid w:val="425F7A7B"/>
    <w:rsid w:val="42A6A9B2"/>
    <w:rsid w:val="42C6E90A"/>
    <w:rsid w:val="4300F57F"/>
    <w:rsid w:val="4309FF8B"/>
    <w:rsid w:val="4323F7B1"/>
    <w:rsid w:val="436B276E"/>
    <w:rsid w:val="43B94945"/>
    <w:rsid w:val="43E55301"/>
    <w:rsid w:val="44083DC9"/>
    <w:rsid w:val="4430B44D"/>
    <w:rsid w:val="445282D8"/>
    <w:rsid w:val="44720ABF"/>
    <w:rsid w:val="44841DAA"/>
    <w:rsid w:val="448CA258"/>
    <w:rsid w:val="448FF8F8"/>
    <w:rsid w:val="4523A457"/>
    <w:rsid w:val="452B547E"/>
    <w:rsid w:val="45484142"/>
    <w:rsid w:val="45505298"/>
    <w:rsid w:val="455B3A2E"/>
    <w:rsid w:val="459088D3"/>
    <w:rsid w:val="45B32992"/>
    <w:rsid w:val="45EE5339"/>
    <w:rsid w:val="46059EC5"/>
    <w:rsid w:val="460B2468"/>
    <w:rsid w:val="4617C474"/>
    <w:rsid w:val="461C3059"/>
    <w:rsid w:val="462E1F29"/>
    <w:rsid w:val="46D31ACB"/>
    <w:rsid w:val="46D4AAFE"/>
    <w:rsid w:val="46F6ECA3"/>
    <w:rsid w:val="472D33A6"/>
    <w:rsid w:val="4747316E"/>
    <w:rsid w:val="477D0E79"/>
    <w:rsid w:val="47C0EF4D"/>
    <w:rsid w:val="47F41370"/>
    <w:rsid w:val="4805C6F2"/>
    <w:rsid w:val="48182EA1"/>
    <w:rsid w:val="482DBC66"/>
    <w:rsid w:val="4870EA41"/>
    <w:rsid w:val="487794AE"/>
    <w:rsid w:val="48B28771"/>
    <w:rsid w:val="49117331"/>
    <w:rsid w:val="49450E87"/>
    <w:rsid w:val="49876BFE"/>
    <w:rsid w:val="498FDC3C"/>
    <w:rsid w:val="49B2A707"/>
    <w:rsid w:val="49C2C15A"/>
    <w:rsid w:val="49F046BD"/>
    <w:rsid w:val="49FB687B"/>
    <w:rsid w:val="4A0D4C6A"/>
    <w:rsid w:val="4A1CBBD1"/>
    <w:rsid w:val="4A479AC4"/>
    <w:rsid w:val="4A538107"/>
    <w:rsid w:val="4AAFDD9F"/>
    <w:rsid w:val="4AD0B98F"/>
    <w:rsid w:val="4B39E738"/>
    <w:rsid w:val="4B50F243"/>
    <w:rsid w:val="4B81B15A"/>
    <w:rsid w:val="4BA68BEE"/>
    <w:rsid w:val="4BB29614"/>
    <w:rsid w:val="4BBAACB8"/>
    <w:rsid w:val="4BE53223"/>
    <w:rsid w:val="4C10F20C"/>
    <w:rsid w:val="4C423141"/>
    <w:rsid w:val="4CB263F6"/>
    <w:rsid w:val="4CB71BD7"/>
    <w:rsid w:val="4CCECAAA"/>
    <w:rsid w:val="4CD60955"/>
    <w:rsid w:val="4D1CA8BF"/>
    <w:rsid w:val="4D24563A"/>
    <w:rsid w:val="4D459294"/>
    <w:rsid w:val="4D4B05D1"/>
    <w:rsid w:val="4D6146A1"/>
    <w:rsid w:val="4D6D1F90"/>
    <w:rsid w:val="4DD42EF5"/>
    <w:rsid w:val="4DF22797"/>
    <w:rsid w:val="4E7CEEF7"/>
    <w:rsid w:val="4E83BB8B"/>
    <w:rsid w:val="4E995B26"/>
    <w:rsid w:val="4EA2E302"/>
    <w:rsid w:val="4EB90E67"/>
    <w:rsid w:val="4EDE2CB0"/>
    <w:rsid w:val="4EEAD8C4"/>
    <w:rsid w:val="4EFE8D44"/>
    <w:rsid w:val="4F100FD9"/>
    <w:rsid w:val="4F1DF54C"/>
    <w:rsid w:val="4F39FDAA"/>
    <w:rsid w:val="4F701A53"/>
    <w:rsid w:val="4FBBD912"/>
    <w:rsid w:val="4FC064A3"/>
    <w:rsid w:val="4FED55AB"/>
    <w:rsid w:val="50071D85"/>
    <w:rsid w:val="5008CE2D"/>
    <w:rsid w:val="50ED08C2"/>
    <w:rsid w:val="513CA00F"/>
    <w:rsid w:val="51B80C5C"/>
    <w:rsid w:val="51E8DFCB"/>
    <w:rsid w:val="522B8B99"/>
    <w:rsid w:val="5283D1DA"/>
    <w:rsid w:val="52989625"/>
    <w:rsid w:val="52AEE870"/>
    <w:rsid w:val="5306BA7C"/>
    <w:rsid w:val="530FE2F0"/>
    <w:rsid w:val="53420901"/>
    <w:rsid w:val="5354E28D"/>
    <w:rsid w:val="5378122A"/>
    <w:rsid w:val="538AEC9E"/>
    <w:rsid w:val="53E6F3DF"/>
    <w:rsid w:val="544B8A94"/>
    <w:rsid w:val="54905604"/>
    <w:rsid w:val="549E2F16"/>
    <w:rsid w:val="54D08CDF"/>
    <w:rsid w:val="54EF960C"/>
    <w:rsid w:val="552BC419"/>
    <w:rsid w:val="5531AD60"/>
    <w:rsid w:val="5544C039"/>
    <w:rsid w:val="5593BDB8"/>
    <w:rsid w:val="55C583D1"/>
    <w:rsid w:val="55D76611"/>
    <w:rsid w:val="55E2EE2A"/>
    <w:rsid w:val="55EB4EA6"/>
    <w:rsid w:val="562C2665"/>
    <w:rsid w:val="5642CCE8"/>
    <w:rsid w:val="56493896"/>
    <w:rsid w:val="5669B580"/>
    <w:rsid w:val="567576CF"/>
    <w:rsid w:val="56B7840F"/>
    <w:rsid w:val="56D2154D"/>
    <w:rsid w:val="56E37235"/>
    <w:rsid w:val="5782B3B9"/>
    <w:rsid w:val="579A69F7"/>
    <w:rsid w:val="579B0C05"/>
    <w:rsid w:val="57A71CA6"/>
    <w:rsid w:val="57FB205A"/>
    <w:rsid w:val="5820E354"/>
    <w:rsid w:val="58281C98"/>
    <w:rsid w:val="582853B0"/>
    <w:rsid w:val="58641538"/>
    <w:rsid w:val="587A7AB2"/>
    <w:rsid w:val="5880781B"/>
    <w:rsid w:val="5881C017"/>
    <w:rsid w:val="5886C839"/>
    <w:rsid w:val="5894751A"/>
    <w:rsid w:val="589A2CCA"/>
    <w:rsid w:val="58A3BCA1"/>
    <w:rsid w:val="58D8B967"/>
    <w:rsid w:val="5912FBB3"/>
    <w:rsid w:val="594405CC"/>
    <w:rsid w:val="595E5D19"/>
    <w:rsid w:val="5A654113"/>
    <w:rsid w:val="5AB33D52"/>
    <w:rsid w:val="5B01A9B1"/>
    <w:rsid w:val="5B42F13E"/>
    <w:rsid w:val="5B65CC97"/>
    <w:rsid w:val="5B683DAD"/>
    <w:rsid w:val="5B804BE9"/>
    <w:rsid w:val="5BA37711"/>
    <w:rsid w:val="5BCCB70F"/>
    <w:rsid w:val="5C0DBB65"/>
    <w:rsid w:val="5C15F889"/>
    <w:rsid w:val="5C1838A1"/>
    <w:rsid w:val="5C385E60"/>
    <w:rsid w:val="5C724B54"/>
    <w:rsid w:val="5CEF4D18"/>
    <w:rsid w:val="5D379FD7"/>
    <w:rsid w:val="5D3DDBAF"/>
    <w:rsid w:val="5D819D68"/>
    <w:rsid w:val="5D8E535A"/>
    <w:rsid w:val="5DD3B570"/>
    <w:rsid w:val="5DD4AFA1"/>
    <w:rsid w:val="5E331AAF"/>
    <w:rsid w:val="5E3D56B8"/>
    <w:rsid w:val="5EC52A54"/>
    <w:rsid w:val="5EDA2C3A"/>
    <w:rsid w:val="5F5D8F33"/>
    <w:rsid w:val="5F664130"/>
    <w:rsid w:val="5FBEDC9E"/>
    <w:rsid w:val="5FD28396"/>
    <w:rsid w:val="5FF87F4C"/>
    <w:rsid w:val="604B2BAB"/>
    <w:rsid w:val="606DEA46"/>
    <w:rsid w:val="6132A44D"/>
    <w:rsid w:val="615046A1"/>
    <w:rsid w:val="61B7B133"/>
    <w:rsid w:val="61D49C90"/>
    <w:rsid w:val="620BD5C7"/>
    <w:rsid w:val="620EC079"/>
    <w:rsid w:val="621AB665"/>
    <w:rsid w:val="623FE8E8"/>
    <w:rsid w:val="627F4E36"/>
    <w:rsid w:val="62D33E35"/>
    <w:rsid w:val="637ACDD4"/>
    <w:rsid w:val="63B686C6"/>
    <w:rsid w:val="63BD89B7"/>
    <w:rsid w:val="63F63B02"/>
    <w:rsid w:val="642E5E3F"/>
    <w:rsid w:val="64AC3176"/>
    <w:rsid w:val="64C470F4"/>
    <w:rsid w:val="6520153B"/>
    <w:rsid w:val="655C3926"/>
    <w:rsid w:val="6586602E"/>
    <w:rsid w:val="6599CE78"/>
    <w:rsid w:val="65A6BB11"/>
    <w:rsid w:val="65C87E45"/>
    <w:rsid w:val="65EC9599"/>
    <w:rsid w:val="6608DD53"/>
    <w:rsid w:val="66180D20"/>
    <w:rsid w:val="662754B0"/>
    <w:rsid w:val="6683F3A8"/>
    <w:rsid w:val="66854BD8"/>
    <w:rsid w:val="66AA949F"/>
    <w:rsid w:val="66EE52A5"/>
    <w:rsid w:val="6706BEB9"/>
    <w:rsid w:val="6731EF87"/>
    <w:rsid w:val="673AC918"/>
    <w:rsid w:val="6768CE11"/>
    <w:rsid w:val="67E6071B"/>
    <w:rsid w:val="6843F39A"/>
    <w:rsid w:val="68931010"/>
    <w:rsid w:val="68D16F3A"/>
    <w:rsid w:val="68D4A954"/>
    <w:rsid w:val="690F0C84"/>
    <w:rsid w:val="6914FB49"/>
    <w:rsid w:val="69191210"/>
    <w:rsid w:val="691C0937"/>
    <w:rsid w:val="693F2994"/>
    <w:rsid w:val="696E25F3"/>
    <w:rsid w:val="697E76D8"/>
    <w:rsid w:val="69A71068"/>
    <w:rsid w:val="69F3C87A"/>
    <w:rsid w:val="6A5FE2DD"/>
    <w:rsid w:val="6AC9611C"/>
    <w:rsid w:val="6AF5A3A9"/>
    <w:rsid w:val="6B0D4C81"/>
    <w:rsid w:val="6B2702B2"/>
    <w:rsid w:val="6B34C552"/>
    <w:rsid w:val="6B3A7453"/>
    <w:rsid w:val="6B58DE11"/>
    <w:rsid w:val="6B5DFF41"/>
    <w:rsid w:val="6BAF7E29"/>
    <w:rsid w:val="6BB916ED"/>
    <w:rsid w:val="6BBD01AB"/>
    <w:rsid w:val="6BBD240F"/>
    <w:rsid w:val="6BE68F04"/>
    <w:rsid w:val="6C0CB3BB"/>
    <w:rsid w:val="6C8338F9"/>
    <w:rsid w:val="6C89376F"/>
    <w:rsid w:val="6CDC9355"/>
    <w:rsid w:val="6D126446"/>
    <w:rsid w:val="6D58F470"/>
    <w:rsid w:val="6D9F5531"/>
    <w:rsid w:val="6DA9DA8D"/>
    <w:rsid w:val="6DEBD433"/>
    <w:rsid w:val="6DF2A5B4"/>
    <w:rsid w:val="6DF39A54"/>
    <w:rsid w:val="6DFA82B4"/>
    <w:rsid w:val="6E359DE4"/>
    <w:rsid w:val="6E5610F2"/>
    <w:rsid w:val="6E7E60BF"/>
    <w:rsid w:val="6ECB19B3"/>
    <w:rsid w:val="6EDF1722"/>
    <w:rsid w:val="6EE52619"/>
    <w:rsid w:val="6EF056B8"/>
    <w:rsid w:val="6EF0B7AF"/>
    <w:rsid w:val="6F764E6B"/>
    <w:rsid w:val="6F8BD1DB"/>
    <w:rsid w:val="6F925972"/>
    <w:rsid w:val="6FB5AD12"/>
    <w:rsid w:val="6FDA7A96"/>
    <w:rsid w:val="6FED410D"/>
    <w:rsid w:val="7027D39F"/>
    <w:rsid w:val="704A7F9B"/>
    <w:rsid w:val="704F542A"/>
    <w:rsid w:val="709A1878"/>
    <w:rsid w:val="70AF5C76"/>
    <w:rsid w:val="70FDE206"/>
    <w:rsid w:val="710BF37A"/>
    <w:rsid w:val="712ADD26"/>
    <w:rsid w:val="716E0E05"/>
    <w:rsid w:val="71715B59"/>
    <w:rsid w:val="7189116E"/>
    <w:rsid w:val="71A682EE"/>
    <w:rsid w:val="71F406E8"/>
    <w:rsid w:val="7208D303"/>
    <w:rsid w:val="7221F9C6"/>
    <w:rsid w:val="725B70BF"/>
    <w:rsid w:val="7270F03B"/>
    <w:rsid w:val="727641D2"/>
    <w:rsid w:val="72AD1ACA"/>
    <w:rsid w:val="72BBC172"/>
    <w:rsid w:val="730BED9B"/>
    <w:rsid w:val="735282DD"/>
    <w:rsid w:val="73690E3D"/>
    <w:rsid w:val="73C38E9C"/>
    <w:rsid w:val="742A40EB"/>
    <w:rsid w:val="742FC2CE"/>
    <w:rsid w:val="7435A0CD"/>
    <w:rsid w:val="7469B0F8"/>
    <w:rsid w:val="748C060D"/>
    <w:rsid w:val="74A156B5"/>
    <w:rsid w:val="74B1D6CE"/>
    <w:rsid w:val="75467BC6"/>
    <w:rsid w:val="75518DA4"/>
    <w:rsid w:val="756BA061"/>
    <w:rsid w:val="757554FC"/>
    <w:rsid w:val="75944781"/>
    <w:rsid w:val="75F79518"/>
    <w:rsid w:val="760C698C"/>
    <w:rsid w:val="76140149"/>
    <w:rsid w:val="7626EEFF"/>
    <w:rsid w:val="76B2305E"/>
    <w:rsid w:val="77815D53"/>
    <w:rsid w:val="779972E3"/>
    <w:rsid w:val="779A9900"/>
    <w:rsid w:val="77A93BF7"/>
    <w:rsid w:val="77DB0437"/>
    <w:rsid w:val="77F02CC4"/>
    <w:rsid w:val="7800B7C7"/>
    <w:rsid w:val="78051EBF"/>
    <w:rsid w:val="78475D42"/>
    <w:rsid w:val="78C1312C"/>
    <w:rsid w:val="78CB8AEC"/>
    <w:rsid w:val="78E0D1B6"/>
    <w:rsid w:val="790EDCDA"/>
    <w:rsid w:val="7922F890"/>
    <w:rsid w:val="795FDB85"/>
    <w:rsid w:val="7977A3B3"/>
    <w:rsid w:val="798BA4CF"/>
    <w:rsid w:val="79B42BF8"/>
    <w:rsid w:val="79B5D447"/>
    <w:rsid w:val="79D2BD78"/>
    <w:rsid w:val="7A8AC478"/>
    <w:rsid w:val="7A914B28"/>
    <w:rsid w:val="7AB827B7"/>
    <w:rsid w:val="7AEE9279"/>
    <w:rsid w:val="7B3E40BA"/>
    <w:rsid w:val="7B7ACA17"/>
    <w:rsid w:val="7BD93804"/>
    <w:rsid w:val="7C1F8F50"/>
    <w:rsid w:val="7C29F0AB"/>
    <w:rsid w:val="7C4A4AAC"/>
    <w:rsid w:val="7C5B1F8C"/>
    <w:rsid w:val="7C649029"/>
    <w:rsid w:val="7C6A1A70"/>
    <w:rsid w:val="7C6DCF8C"/>
    <w:rsid w:val="7CA19D1C"/>
    <w:rsid w:val="7CCC9C10"/>
    <w:rsid w:val="7CDDD79B"/>
    <w:rsid w:val="7D3C78C6"/>
    <w:rsid w:val="7D5F5853"/>
    <w:rsid w:val="7D93C405"/>
    <w:rsid w:val="7D9B995A"/>
    <w:rsid w:val="7D9D5E4D"/>
    <w:rsid w:val="7DAEB8CF"/>
    <w:rsid w:val="7DCB3F0E"/>
    <w:rsid w:val="7DCDA57A"/>
    <w:rsid w:val="7DE4565C"/>
    <w:rsid w:val="7E1908CF"/>
    <w:rsid w:val="7E46DD24"/>
    <w:rsid w:val="7E9A3836"/>
    <w:rsid w:val="7EC81EDC"/>
    <w:rsid w:val="7F5403B3"/>
    <w:rsid w:val="7F9C454E"/>
    <w:rsid w:val="7FAD0EF2"/>
    <w:rsid w:val="7FCC7C68"/>
    <w:rsid w:val="7FFDED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68F21"/>
  <w15:chartTrackingRefBased/>
  <w15:docId w15:val="{207EF748-E0DC-48B1-B869-40A1170D9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3FA"/>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3723FA"/>
  </w:style>
  <w:style w:type="character" w:styleId="Hyperlink">
    <w:name w:val="Hyperlink"/>
    <w:basedOn w:val="DefaultParagraphFont"/>
    <w:uiPriority w:val="99"/>
    <w:unhideWhenUsed/>
    <w:rsid w:val="003723FA"/>
    <w:rPr>
      <w:color w:val="0000FF"/>
      <w:u w:val="single"/>
    </w:rPr>
  </w:style>
  <w:style w:type="paragraph" w:styleId="ListParagraph">
    <w:name w:val="List Paragraph"/>
    <w:basedOn w:val="Normal"/>
    <w:uiPriority w:val="34"/>
    <w:qFormat/>
    <w:rsid w:val="003723FA"/>
    <w:pPr>
      <w:ind w:left="720"/>
      <w:contextualSpacing/>
    </w:pPr>
  </w:style>
  <w:style w:type="character" w:styleId="Strong">
    <w:name w:val="Strong"/>
    <w:basedOn w:val="DefaultParagraphFont"/>
    <w:uiPriority w:val="22"/>
    <w:qFormat/>
    <w:rsid w:val="003D1B57"/>
    <w:rPr>
      <w:b/>
      <w:bCs/>
    </w:rPr>
  </w:style>
  <w:style w:type="character" w:styleId="UnresolvedMention">
    <w:name w:val="Unresolved Mention"/>
    <w:basedOn w:val="DefaultParagraphFont"/>
    <w:uiPriority w:val="99"/>
    <w:semiHidden/>
    <w:unhideWhenUsed/>
    <w:rsid w:val="006119BE"/>
    <w:rPr>
      <w:color w:val="605E5C"/>
      <w:shd w:val="clear" w:color="auto" w:fill="E1DFDD"/>
    </w:rPr>
  </w:style>
  <w:style w:type="paragraph" w:customStyle="1" w:styleId="p1">
    <w:name w:val="p1"/>
    <w:basedOn w:val="Normal"/>
    <w:rsid w:val="001827DB"/>
    <w:pPr>
      <w:spacing w:before="100" w:beforeAutospacing="1" w:after="100" w:afterAutospacing="1"/>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9A43DC"/>
    <w:rPr>
      <w:sz w:val="16"/>
      <w:szCs w:val="16"/>
    </w:rPr>
  </w:style>
  <w:style w:type="paragraph" w:styleId="CommentText">
    <w:name w:val="annotation text"/>
    <w:basedOn w:val="Normal"/>
    <w:link w:val="CommentTextChar"/>
    <w:uiPriority w:val="99"/>
    <w:unhideWhenUsed/>
    <w:rsid w:val="009A43DC"/>
    <w:rPr>
      <w:sz w:val="20"/>
      <w:szCs w:val="20"/>
    </w:rPr>
  </w:style>
  <w:style w:type="character" w:customStyle="1" w:styleId="CommentTextChar">
    <w:name w:val="Comment Text Char"/>
    <w:basedOn w:val="DefaultParagraphFont"/>
    <w:link w:val="CommentText"/>
    <w:uiPriority w:val="99"/>
    <w:rsid w:val="009A43DC"/>
    <w:rPr>
      <w:sz w:val="20"/>
      <w:szCs w:val="20"/>
    </w:rPr>
  </w:style>
  <w:style w:type="paragraph" w:styleId="CommentSubject">
    <w:name w:val="annotation subject"/>
    <w:basedOn w:val="CommentText"/>
    <w:next w:val="CommentText"/>
    <w:link w:val="CommentSubjectChar"/>
    <w:uiPriority w:val="99"/>
    <w:semiHidden/>
    <w:unhideWhenUsed/>
    <w:rsid w:val="009A43DC"/>
    <w:rPr>
      <w:b/>
      <w:bCs/>
    </w:rPr>
  </w:style>
  <w:style w:type="character" w:customStyle="1" w:styleId="CommentSubjectChar">
    <w:name w:val="Comment Subject Char"/>
    <w:basedOn w:val="CommentTextChar"/>
    <w:link w:val="CommentSubject"/>
    <w:uiPriority w:val="99"/>
    <w:semiHidden/>
    <w:rsid w:val="009A43DC"/>
    <w:rPr>
      <w:b/>
      <w:bCs/>
      <w:sz w:val="20"/>
      <w:szCs w:val="20"/>
    </w:rPr>
  </w:style>
  <w:style w:type="character" w:styleId="Mention">
    <w:name w:val="Mention"/>
    <w:basedOn w:val="DefaultParagraphFont"/>
    <w:uiPriority w:val="99"/>
    <w:unhideWhenUsed/>
    <w:rPr>
      <w:color w:val="2B579A"/>
      <w:shd w:val="clear" w:color="auto" w:fill="E6E6E6"/>
    </w:rPr>
  </w:style>
  <w:style w:type="paragraph" w:styleId="Revision">
    <w:name w:val="Revision"/>
    <w:hidden/>
    <w:uiPriority w:val="99"/>
    <w:semiHidden/>
    <w:rsid w:val="009A7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9163">
      <w:bodyDiv w:val="1"/>
      <w:marLeft w:val="0"/>
      <w:marRight w:val="0"/>
      <w:marTop w:val="0"/>
      <w:marBottom w:val="0"/>
      <w:divBdr>
        <w:top w:val="none" w:sz="0" w:space="0" w:color="auto"/>
        <w:left w:val="none" w:sz="0" w:space="0" w:color="auto"/>
        <w:bottom w:val="none" w:sz="0" w:space="0" w:color="auto"/>
        <w:right w:val="none" w:sz="0" w:space="0" w:color="auto"/>
      </w:divBdr>
      <w:divsChild>
        <w:div w:id="1485587391">
          <w:marLeft w:val="0"/>
          <w:marRight w:val="0"/>
          <w:marTop w:val="0"/>
          <w:marBottom w:val="0"/>
          <w:divBdr>
            <w:top w:val="none" w:sz="0" w:space="0" w:color="auto"/>
            <w:left w:val="none" w:sz="0" w:space="0" w:color="auto"/>
            <w:bottom w:val="none" w:sz="0" w:space="0" w:color="auto"/>
            <w:right w:val="none" w:sz="0" w:space="0" w:color="auto"/>
          </w:divBdr>
          <w:divsChild>
            <w:div w:id="465010132">
              <w:marLeft w:val="0"/>
              <w:marRight w:val="0"/>
              <w:marTop w:val="0"/>
              <w:marBottom w:val="0"/>
              <w:divBdr>
                <w:top w:val="none" w:sz="0" w:space="0" w:color="auto"/>
                <w:left w:val="none" w:sz="0" w:space="0" w:color="auto"/>
                <w:bottom w:val="none" w:sz="0" w:space="0" w:color="auto"/>
                <w:right w:val="none" w:sz="0" w:space="0" w:color="auto"/>
              </w:divBdr>
              <w:divsChild>
                <w:div w:id="3206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2871">
      <w:bodyDiv w:val="1"/>
      <w:marLeft w:val="0"/>
      <w:marRight w:val="0"/>
      <w:marTop w:val="0"/>
      <w:marBottom w:val="0"/>
      <w:divBdr>
        <w:top w:val="none" w:sz="0" w:space="0" w:color="auto"/>
        <w:left w:val="none" w:sz="0" w:space="0" w:color="auto"/>
        <w:bottom w:val="none" w:sz="0" w:space="0" w:color="auto"/>
        <w:right w:val="none" w:sz="0" w:space="0" w:color="auto"/>
      </w:divBdr>
    </w:div>
    <w:div w:id="132913765">
      <w:bodyDiv w:val="1"/>
      <w:marLeft w:val="0"/>
      <w:marRight w:val="0"/>
      <w:marTop w:val="0"/>
      <w:marBottom w:val="0"/>
      <w:divBdr>
        <w:top w:val="none" w:sz="0" w:space="0" w:color="auto"/>
        <w:left w:val="none" w:sz="0" w:space="0" w:color="auto"/>
        <w:bottom w:val="none" w:sz="0" w:space="0" w:color="auto"/>
        <w:right w:val="none" w:sz="0" w:space="0" w:color="auto"/>
      </w:divBdr>
      <w:divsChild>
        <w:div w:id="1176845390">
          <w:marLeft w:val="0"/>
          <w:marRight w:val="0"/>
          <w:marTop w:val="0"/>
          <w:marBottom w:val="0"/>
          <w:divBdr>
            <w:top w:val="single" w:sz="2" w:space="0" w:color="auto"/>
            <w:left w:val="single" w:sz="2" w:space="0" w:color="auto"/>
            <w:bottom w:val="single" w:sz="6" w:space="0" w:color="auto"/>
            <w:right w:val="single" w:sz="2" w:space="0" w:color="auto"/>
          </w:divBdr>
          <w:divsChild>
            <w:div w:id="1971474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1720124">
                  <w:marLeft w:val="0"/>
                  <w:marRight w:val="0"/>
                  <w:marTop w:val="0"/>
                  <w:marBottom w:val="0"/>
                  <w:divBdr>
                    <w:top w:val="single" w:sz="2" w:space="0" w:color="D9D9E3"/>
                    <w:left w:val="single" w:sz="2" w:space="0" w:color="D9D9E3"/>
                    <w:bottom w:val="single" w:sz="2" w:space="0" w:color="D9D9E3"/>
                    <w:right w:val="single" w:sz="2" w:space="0" w:color="D9D9E3"/>
                  </w:divBdr>
                  <w:divsChild>
                    <w:div w:id="1794905029">
                      <w:marLeft w:val="0"/>
                      <w:marRight w:val="0"/>
                      <w:marTop w:val="0"/>
                      <w:marBottom w:val="0"/>
                      <w:divBdr>
                        <w:top w:val="single" w:sz="2" w:space="0" w:color="D9D9E3"/>
                        <w:left w:val="single" w:sz="2" w:space="0" w:color="D9D9E3"/>
                        <w:bottom w:val="single" w:sz="2" w:space="0" w:color="D9D9E3"/>
                        <w:right w:val="single" w:sz="2" w:space="0" w:color="D9D9E3"/>
                      </w:divBdr>
                      <w:divsChild>
                        <w:div w:id="1231845127">
                          <w:marLeft w:val="0"/>
                          <w:marRight w:val="0"/>
                          <w:marTop w:val="0"/>
                          <w:marBottom w:val="0"/>
                          <w:divBdr>
                            <w:top w:val="single" w:sz="2" w:space="0" w:color="D9D9E3"/>
                            <w:left w:val="single" w:sz="2" w:space="0" w:color="D9D9E3"/>
                            <w:bottom w:val="single" w:sz="2" w:space="0" w:color="D9D9E3"/>
                            <w:right w:val="single" w:sz="2" w:space="0" w:color="D9D9E3"/>
                          </w:divBdr>
                          <w:divsChild>
                            <w:div w:id="1960719806">
                              <w:marLeft w:val="0"/>
                              <w:marRight w:val="0"/>
                              <w:marTop w:val="0"/>
                              <w:marBottom w:val="0"/>
                              <w:divBdr>
                                <w:top w:val="single" w:sz="2" w:space="0" w:color="D9D9E3"/>
                                <w:left w:val="single" w:sz="2" w:space="0" w:color="D9D9E3"/>
                                <w:bottom w:val="single" w:sz="2" w:space="0" w:color="D9D9E3"/>
                                <w:right w:val="single" w:sz="2" w:space="0" w:color="D9D9E3"/>
                              </w:divBdr>
                              <w:divsChild>
                                <w:div w:id="850409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01368">
      <w:bodyDiv w:val="1"/>
      <w:marLeft w:val="0"/>
      <w:marRight w:val="0"/>
      <w:marTop w:val="0"/>
      <w:marBottom w:val="0"/>
      <w:divBdr>
        <w:top w:val="none" w:sz="0" w:space="0" w:color="auto"/>
        <w:left w:val="none" w:sz="0" w:space="0" w:color="auto"/>
        <w:bottom w:val="none" w:sz="0" w:space="0" w:color="auto"/>
        <w:right w:val="none" w:sz="0" w:space="0" w:color="auto"/>
      </w:divBdr>
      <w:divsChild>
        <w:div w:id="1771510406">
          <w:marLeft w:val="0"/>
          <w:marRight w:val="0"/>
          <w:marTop w:val="0"/>
          <w:marBottom w:val="0"/>
          <w:divBdr>
            <w:top w:val="single" w:sz="2" w:space="0" w:color="auto"/>
            <w:left w:val="single" w:sz="2" w:space="0" w:color="auto"/>
            <w:bottom w:val="single" w:sz="6" w:space="0" w:color="auto"/>
            <w:right w:val="single" w:sz="2" w:space="0" w:color="auto"/>
          </w:divBdr>
          <w:divsChild>
            <w:div w:id="452094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1170665">
                  <w:marLeft w:val="0"/>
                  <w:marRight w:val="0"/>
                  <w:marTop w:val="0"/>
                  <w:marBottom w:val="0"/>
                  <w:divBdr>
                    <w:top w:val="single" w:sz="2" w:space="0" w:color="D9D9E3"/>
                    <w:left w:val="single" w:sz="2" w:space="0" w:color="D9D9E3"/>
                    <w:bottom w:val="single" w:sz="2" w:space="0" w:color="D9D9E3"/>
                    <w:right w:val="single" w:sz="2" w:space="0" w:color="D9D9E3"/>
                  </w:divBdr>
                  <w:divsChild>
                    <w:div w:id="2031949485">
                      <w:marLeft w:val="0"/>
                      <w:marRight w:val="0"/>
                      <w:marTop w:val="0"/>
                      <w:marBottom w:val="0"/>
                      <w:divBdr>
                        <w:top w:val="single" w:sz="2" w:space="0" w:color="D9D9E3"/>
                        <w:left w:val="single" w:sz="2" w:space="0" w:color="D9D9E3"/>
                        <w:bottom w:val="single" w:sz="2" w:space="0" w:color="D9D9E3"/>
                        <w:right w:val="single" w:sz="2" w:space="0" w:color="D9D9E3"/>
                      </w:divBdr>
                      <w:divsChild>
                        <w:div w:id="1661687263">
                          <w:marLeft w:val="0"/>
                          <w:marRight w:val="0"/>
                          <w:marTop w:val="0"/>
                          <w:marBottom w:val="0"/>
                          <w:divBdr>
                            <w:top w:val="single" w:sz="2" w:space="0" w:color="D9D9E3"/>
                            <w:left w:val="single" w:sz="2" w:space="0" w:color="D9D9E3"/>
                            <w:bottom w:val="single" w:sz="2" w:space="0" w:color="D9D9E3"/>
                            <w:right w:val="single" w:sz="2" w:space="0" w:color="D9D9E3"/>
                          </w:divBdr>
                          <w:divsChild>
                            <w:div w:id="251548737">
                              <w:marLeft w:val="0"/>
                              <w:marRight w:val="0"/>
                              <w:marTop w:val="0"/>
                              <w:marBottom w:val="0"/>
                              <w:divBdr>
                                <w:top w:val="single" w:sz="2" w:space="0" w:color="D9D9E3"/>
                                <w:left w:val="single" w:sz="2" w:space="0" w:color="D9D9E3"/>
                                <w:bottom w:val="single" w:sz="2" w:space="0" w:color="D9D9E3"/>
                                <w:right w:val="single" w:sz="2" w:space="0" w:color="D9D9E3"/>
                              </w:divBdr>
                              <w:divsChild>
                                <w:div w:id="812257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06019">
      <w:bodyDiv w:val="1"/>
      <w:marLeft w:val="0"/>
      <w:marRight w:val="0"/>
      <w:marTop w:val="0"/>
      <w:marBottom w:val="0"/>
      <w:divBdr>
        <w:top w:val="none" w:sz="0" w:space="0" w:color="auto"/>
        <w:left w:val="none" w:sz="0" w:space="0" w:color="auto"/>
        <w:bottom w:val="none" w:sz="0" w:space="0" w:color="auto"/>
        <w:right w:val="none" w:sz="0" w:space="0" w:color="auto"/>
      </w:divBdr>
    </w:div>
    <w:div w:id="288241610">
      <w:bodyDiv w:val="1"/>
      <w:marLeft w:val="0"/>
      <w:marRight w:val="0"/>
      <w:marTop w:val="0"/>
      <w:marBottom w:val="0"/>
      <w:divBdr>
        <w:top w:val="none" w:sz="0" w:space="0" w:color="auto"/>
        <w:left w:val="none" w:sz="0" w:space="0" w:color="auto"/>
        <w:bottom w:val="none" w:sz="0" w:space="0" w:color="auto"/>
        <w:right w:val="none" w:sz="0" w:space="0" w:color="auto"/>
      </w:divBdr>
      <w:divsChild>
        <w:div w:id="427505091">
          <w:marLeft w:val="0"/>
          <w:marRight w:val="0"/>
          <w:marTop w:val="0"/>
          <w:marBottom w:val="0"/>
          <w:divBdr>
            <w:top w:val="none" w:sz="0" w:space="0" w:color="auto"/>
            <w:left w:val="none" w:sz="0" w:space="0" w:color="auto"/>
            <w:bottom w:val="none" w:sz="0" w:space="0" w:color="auto"/>
            <w:right w:val="none" w:sz="0" w:space="0" w:color="auto"/>
          </w:divBdr>
          <w:divsChild>
            <w:div w:id="1092975048">
              <w:marLeft w:val="0"/>
              <w:marRight w:val="0"/>
              <w:marTop w:val="0"/>
              <w:marBottom w:val="0"/>
              <w:divBdr>
                <w:top w:val="none" w:sz="0" w:space="0" w:color="auto"/>
                <w:left w:val="none" w:sz="0" w:space="0" w:color="auto"/>
                <w:bottom w:val="none" w:sz="0" w:space="0" w:color="auto"/>
                <w:right w:val="none" w:sz="0" w:space="0" w:color="auto"/>
              </w:divBdr>
              <w:divsChild>
                <w:div w:id="1383410185">
                  <w:marLeft w:val="0"/>
                  <w:marRight w:val="0"/>
                  <w:marTop w:val="0"/>
                  <w:marBottom w:val="0"/>
                  <w:divBdr>
                    <w:top w:val="none" w:sz="0" w:space="0" w:color="auto"/>
                    <w:left w:val="none" w:sz="0" w:space="0" w:color="auto"/>
                    <w:bottom w:val="none" w:sz="0" w:space="0" w:color="auto"/>
                    <w:right w:val="none" w:sz="0" w:space="0" w:color="auto"/>
                  </w:divBdr>
                  <w:divsChild>
                    <w:div w:id="17281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6633">
      <w:bodyDiv w:val="1"/>
      <w:marLeft w:val="0"/>
      <w:marRight w:val="0"/>
      <w:marTop w:val="0"/>
      <w:marBottom w:val="0"/>
      <w:divBdr>
        <w:top w:val="none" w:sz="0" w:space="0" w:color="auto"/>
        <w:left w:val="none" w:sz="0" w:space="0" w:color="auto"/>
        <w:bottom w:val="none" w:sz="0" w:space="0" w:color="auto"/>
        <w:right w:val="none" w:sz="0" w:space="0" w:color="auto"/>
      </w:divBdr>
      <w:divsChild>
        <w:div w:id="1619219766">
          <w:marLeft w:val="0"/>
          <w:marRight w:val="0"/>
          <w:marTop w:val="0"/>
          <w:marBottom w:val="0"/>
          <w:divBdr>
            <w:top w:val="none" w:sz="0" w:space="0" w:color="auto"/>
            <w:left w:val="none" w:sz="0" w:space="0" w:color="auto"/>
            <w:bottom w:val="none" w:sz="0" w:space="0" w:color="auto"/>
            <w:right w:val="none" w:sz="0" w:space="0" w:color="auto"/>
          </w:divBdr>
          <w:divsChild>
            <w:div w:id="2017535878">
              <w:marLeft w:val="0"/>
              <w:marRight w:val="0"/>
              <w:marTop w:val="0"/>
              <w:marBottom w:val="0"/>
              <w:divBdr>
                <w:top w:val="none" w:sz="0" w:space="0" w:color="auto"/>
                <w:left w:val="none" w:sz="0" w:space="0" w:color="auto"/>
                <w:bottom w:val="none" w:sz="0" w:space="0" w:color="auto"/>
                <w:right w:val="none" w:sz="0" w:space="0" w:color="auto"/>
              </w:divBdr>
              <w:divsChild>
                <w:div w:id="1733193235">
                  <w:marLeft w:val="0"/>
                  <w:marRight w:val="0"/>
                  <w:marTop w:val="0"/>
                  <w:marBottom w:val="0"/>
                  <w:divBdr>
                    <w:top w:val="none" w:sz="0" w:space="0" w:color="auto"/>
                    <w:left w:val="none" w:sz="0" w:space="0" w:color="auto"/>
                    <w:bottom w:val="none" w:sz="0" w:space="0" w:color="auto"/>
                    <w:right w:val="none" w:sz="0" w:space="0" w:color="auto"/>
                  </w:divBdr>
                  <w:divsChild>
                    <w:div w:id="15907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4891">
      <w:bodyDiv w:val="1"/>
      <w:marLeft w:val="0"/>
      <w:marRight w:val="0"/>
      <w:marTop w:val="0"/>
      <w:marBottom w:val="0"/>
      <w:divBdr>
        <w:top w:val="none" w:sz="0" w:space="0" w:color="auto"/>
        <w:left w:val="none" w:sz="0" w:space="0" w:color="auto"/>
        <w:bottom w:val="none" w:sz="0" w:space="0" w:color="auto"/>
        <w:right w:val="none" w:sz="0" w:space="0" w:color="auto"/>
      </w:divBdr>
      <w:divsChild>
        <w:div w:id="1288004689">
          <w:marLeft w:val="0"/>
          <w:marRight w:val="0"/>
          <w:marTop w:val="0"/>
          <w:marBottom w:val="0"/>
          <w:divBdr>
            <w:top w:val="none" w:sz="0" w:space="0" w:color="auto"/>
            <w:left w:val="none" w:sz="0" w:space="0" w:color="auto"/>
            <w:bottom w:val="none" w:sz="0" w:space="0" w:color="auto"/>
            <w:right w:val="none" w:sz="0" w:space="0" w:color="auto"/>
          </w:divBdr>
          <w:divsChild>
            <w:div w:id="1707099009">
              <w:marLeft w:val="0"/>
              <w:marRight w:val="0"/>
              <w:marTop w:val="0"/>
              <w:marBottom w:val="0"/>
              <w:divBdr>
                <w:top w:val="none" w:sz="0" w:space="0" w:color="auto"/>
                <w:left w:val="none" w:sz="0" w:space="0" w:color="auto"/>
                <w:bottom w:val="none" w:sz="0" w:space="0" w:color="auto"/>
                <w:right w:val="none" w:sz="0" w:space="0" w:color="auto"/>
              </w:divBdr>
              <w:divsChild>
                <w:div w:id="11463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670">
      <w:bodyDiv w:val="1"/>
      <w:marLeft w:val="0"/>
      <w:marRight w:val="0"/>
      <w:marTop w:val="0"/>
      <w:marBottom w:val="0"/>
      <w:divBdr>
        <w:top w:val="none" w:sz="0" w:space="0" w:color="auto"/>
        <w:left w:val="none" w:sz="0" w:space="0" w:color="auto"/>
        <w:bottom w:val="none" w:sz="0" w:space="0" w:color="auto"/>
        <w:right w:val="none" w:sz="0" w:space="0" w:color="auto"/>
      </w:divBdr>
    </w:div>
    <w:div w:id="690885436">
      <w:bodyDiv w:val="1"/>
      <w:marLeft w:val="0"/>
      <w:marRight w:val="0"/>
      <w:marTop w:val="0"/>
      <w:marBottom w:val="0"/>
      <w:divBdr>
        <w:top w:val="none" w:sz="0" w:space="0" w:color="auto"/>
        <w:left w:val="none" w:sz="0" w:space="0" w:color="auto"/>
        <w:bottom w:val="none" w:sz="0" w:space="0" w:color="auto"/>
        <w:right w:val="none" w:sz="0" w:space="0" w:color="auto"/>
      </w:divBdr>
    </w:div>
    <w:div w:id="701398240">
      <w:bodyDiv w:val="1"/>
      <w:marLeft w:val="0"/>
      <w:marRight w:val="0"/>
      <w:marTop w:val="0"/>
      <w:marBottom w:val="0"/>
      <w:divBdr>
        <w:top w:val="none" w:sz="0" w:space="0" w:color="auto"/>
        <w:left w:val="none" w:sz="0" w:space="0" w:color="auto"/>
        <w:bottom w:val="none" w:sz="0" w:space="0" w:color="auto"/>
        <w:right w:val="none" w:sz="0" w:space="0" w:color="auto"/>
      </w:divBdr>
      <w:divsChild>
        <w:div w:id="966205490">
          <w:marLeft w:val="0"/>
          <w:marRight w:val="0"/>
          <w:marTop w:val="0"/>
          <w:marBottom w:val="0"/>
          <w:divBdr>
            <w:top w:val="none" w:sz="0" w:space="0" w:color="auto"/>
            <w:left w:val="none" w:sz="0" w:space="0" w:color="auto"/>
            <w:bottom w:val="none" w:sz="0" w:space="0" w:color="auto"/>
            <w:right w:val="none" w:sz="0" w:space="0" w:color="auto"/>
          </w:divBdr>
          <w:divsChild>
            <w:div w:id="1979142301">
              <w:marLeft w:val="0"/>
              <w:marRight w:val="0"/>
              <w:marTop w:val="0"/>
              <w:marBottom w:val="0"/>
              <w:divBdr>
                <w:top w:val="none" w:sz="0" w:space="0" w:color="auto"/>
                <w:left w:val="none" w:sz="0" w:space="0" w:color="auto"/>
                <w:bottom w:val="none" w:sz="0" w:space="0" w:color="auto"/>
                <w:right w:val="none" w:sz="0" w:space="0" w:color="auto"/>
              </w:divBdr>
              <w:divsChild>
                <w:div w:id="1964654159">
                  <w:marLeft w:val="0"/>
                  <w:marRight w:val="0"/>
                  <w:marTop w:val="0"/>
                  <w:marBottom w:val="0"/>
                  <w:divBdr>
                    <w:top w:val="none" w:sz="0" w:space="0" w:color="auto"/>
                    <w:left w:val="none" w:sz="0" w:space="0" w:color="auto"/>
                    <w:bottom w:val="none" w:sz="0" w:space="0" w:color="auto"/>
                    <w:right w:val="none" w:sz="0" w:space="0" w:color="auto"/>
                  </w:divBdr>
                  <w:divsChild>
                    <w:div w:id="19018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92191">
      <w:bodyDiv w:val="1"/>
      <w:marLeft w:val="0"/>
      <w:marRight w:val="0"/>
      <w:marTop w:val="0"/>
      <w:marBottom w:val="0"/>
      <w:divBdr>
        <w:top w:val="none" w:sz="0" w:space="0" w:color="auto"/>
        <w:left w:val="none" w:sz="0" w:space="0" w:color="auto"/>
        <w:bottom w:val="none" w:sz="0" w:space="0" w:color="auto"/>
        <w:right w:val="none" w:sz="0" w:space="0" w:color="auto"/>
      </w:divBdr>
      <w:divsChild>
        <w:div w:id="1478717235">
          <w:marLeft w:val="0"/>
          <w:marRight w:val="0"/>
          <w:marTop w:val="0"/>
          <w:marBottom w:val="0"/>
          <w:divBdr>
            <w:top w:val="none" w:sz="0" w:space="0" w:color="auto"/>
            <w:left w:val="none" w:sz="0" w:space="0" w:color="auto"/>
            <w:bottom w:val="none" w:sz="0" w:space="0" w:color="auto"/>
            <w:right w:val="none" w:sz="0" w:space="0" w:color="auto"/>
          </w:divBdr>
          <w:divsChild>
            <w:div w:id="643312852">
              <w:marLeft w:val="0"/>
              <w:marRight w:val="0"/>
              <w:marTop w:val="0"/>
              <w:marBottom w:val="0"/>
              <w:divBdr>
                <w:top w:val="none" w:sz="0" w:space="0" w:color="auto"/>
                <w:left w:val="none" w:sz="0" w:space="0" w:color="auto"/>
                <w:bottom w:val="none" w:sz="0" w:space="0" w:color="auto"/>
                <w:right w:val="none" w:sz="0" w:space="0" w:color="auto"/>
              </w:divBdr>
              <w:divsChild>
                <w:div w:id="16868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21681">
      <w:bodyDiv w:val="1"/>
      <w:marLeft w:val="0"/>
      <w:marRight w:val="0"/>
      <w:marTop w:val="0"/>
      <w:marBottom w:val="0"/>
      <w:divBdr>
        <w:top w:val="none" w:sz="0" w:space="0" w:color="auto"/>
        <w:left w:val="none" w:sz="0" w:space="0" w:color="auto"/>
        <w:bottom w:val="none" w:sz="0" w:space="0" w:color="auto"/>
        <w:right w:val="none" w:sz="0" w:space="0" w:color="auto"/>
      </w:divBdr>
      <w:divsChild>
        <w:div w:id="870149306">
          <w:marLeft w:val="0"/>
          <w:marRight w:val="0"/>
          <w:marTop w:val="0"/>
          <w:marBottom w:val="0"/>
          <w:divBdr>
            <w:top w:val="none" w:sz="0" w:space="0" w:color="auto"/>
            <w:left w:val="none" w:sz="0" w:space="0" w:color="auto"/>
            <w:bottom w:val="none" w:sz="0" w:space="0" w:color="auto"/>
            <w:right w:val="none" w:sz="0" w:space="0" w:color="auto"/>
          </w:divBdr>
          <w:divsChild>
            <w:div w:id="1193179746">
              <w:marLeft w:val="0"/>
              <w:marRight w:val="0"/>
              <w:marTop w:val="0"/>
              <w:marBottom w:val="0"/>
              <w:divBdr>
                <w:top w:val="none" w:sz="0" w:space="0" w:color="auto"/>
                <w:left w:val="none" w:sz="0" w:space="0" w:color="auto"/>
                <w:bottom w:val="none" w:sz="0" w:space="0" w:color="auto"/>
                <w:right w:val="none" w:sz="0" w:space="0" w:color="auto"/>
              </w:divBdr>
              <w:divsChild>
                <w:div w:id="6655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6279">
      <w:bodyDiv w:val="1"/>
      <w:marLeft w:val="0"/>
      <w:marRight w:val="0"/>
      <w:marTop w:val="0"/>
      <w:marBottom w:val="0"/>
      <w:divBdr>
        <w:top w:val="none" w:sz="0" w:space="0" w:color="auto"/>
        <w:left w:val="none" w:sz="0" w:space="0" w:color="auto"/>
        <w:bottom w:val="none" w:sz="0" w:space="0" w:color="auto"/>
        <w:right w:val="none" w:sz="0" w:space="0" w:color="auto"/>
      </w:divBdr>
      <w:divsChild>
        <w:div w:id="1369452535">
          <w:marLeft w:val="0"/>
          <w:marRight w:val="0"/>
          <w:marTop w:val="0"/>
          <w:marBottom w:val="0"/>
          <w:divBdr>
            <w:top w:val="none" w:sz="0" w:space="0" w:color="auto"/>
            <w:left w:val="none" w:sz="0" w:space="0" w:color="auto"/>
            <w:bottom w:val="none" w:sz="0" w:space="0" w:color="auto"/>
            <w:right w:val="none" w:sz="0" w:space="0" w:color="auto"/>
          </w:divBdr>
          <w:divsChild>
            <w:div w:id="1770391014">
              <w:marLeft w:val="0"/>
              <w:marRight w:val="0"/>
              <w:marTop w:val="0"/>
              <w:marBottom w:val="0"/>
              <w:divBdr>
                <w:top w:val="none" w:sz="0" w:space="0" w:color="auto"/>
                <w:left w:val="none" w:sz="0" w:space="0" w:color="auto"/>
                <w:bottom w:val="none" w:sz="0" w:space="0" w:color="auto"/>
                <w:right w:val="none" w:sz="0" w:space="0" w:color="auto"/>
              </w:divBdr>
              <w:divsChild>
                <w:div w:id="1543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3863">
      <w:bodyDiv w:val="1"/>
      <w:marLeft w:val="0"/>
      <w:marRight w:val="0"/>
      <w:marTop w:val="0"/>
      <w:marBottom w:val="0"/>
      <w:divBdr>
        <w:top w:val="none" w:sz="0" w:space="0" w:color="auto"/>
        <w:left w:val="none" w:sz="0" w:space="0" w:color="auto"/>
        <w:bottom w:val="none" w:sz="0" w:space="0" w:color="auto"/>
        <w:right w:val="none" w:sz="0" w:space="0" w:color="auto"/>
      </w:divBdr>
    </w:div>
    <w:div w:id="1117985574">
      <w:bodyDiv w:val="1"/>
      <w:marLeft w:val="0"/>
      <w:marRight w:val="0"/>
      <w:marTop w:val="0"/>
      <w:marBottom w:val="0"/>
      <w:divBdr>
        <w:top w:val="none" w:sz="0" w:space="0" w:color="auto"/>
        <w:left w:val="none" w:sz="0" w:space="0" w:color="auto"/>
        <w:bottom w:val="none" w:sz="0" w:space="0" w:color="auto"/>
        <w:right w:val="none" w:sz="0" w:space="0" w:color="auto"/>
      </w:divBdr>
      <w:divsChild>
        <w:div w:id="522089785">
          <w:marLeft w:val="0"/>
          <w:marRight w:val="0"/>
          <w:marTop w:val="0"/>
          <w:marBottom w:val="0"/>
          <w:divBdr>
            <w:top w:val="none" w:sz="0" w:space="0" w:color="auto"/>
            <w:left w:val="none" w:sz="0" w:space="0" w:color="auto"/>
            <w:bottom w:val="none" w:sz="0" w:space="0" w:color="auto"/>
            <w:right w:val="none" w:sz="0" w:space="0" w:color="auto"/>
          </w:divBdr>
          <w:divsChild>
            <w:div w:id="2116048205">
              <w:marLeft w:val="0"/>
              <w:marRight w:val="0"/>
              <w:marTop w:val="0"/>
              <w:marBottom w:val="0"/>
              <w:divBdr>
                <w:top w:val="none" w:sz="0" w:space="0" w:color="auto"/>
                <w:left w:val="none" w:sz="0" w:space="0" w:color="auto"/>
                <w:bottom w:val="none" w:sz="0" w:space="0" w:color="auto"/>
                <w:right w:val="none" w:sz="0" w:space="0" w:color="auto"/>
              </w:divBdr>
              <w:divsChild>
                <w:div w:id="14389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30303">
      <w:bodyDiv w:val="1"/>
      <w:marLeft w:val="0"/>
      <w:marRight w:val="0"/>
      <w:marTop w:val="0"/>
      <w:marBottom w:val="0"/>
      <w:divBdr>
        <w:top w:val="none" w:sz="0" w:space="0" w:color="auto"/>
        <w:left w:val="none" w:sz="0" w:space="0" w:color="auto"/>
        <w:bottom w:val="none" w:sz="0" w:space="0" w:color="auto"/>
        <w:right w:val="none" w:sz="0" w:space="0" w:color="auto"/>
      </w:divBdr>
    </w:div>
    <w:div w:id="1180122215">
      <w:bodyDiv w:val="1"/>
      <w:marLeft w:val="0"/>
      <w:marRight w:val="0"/>
      <w:marTop w:val="0"/>
      <w:marBottom w:val="0"/>
      <w:divBdr>
        <w:top w:val="none" w:sz="0" w:space="0" w:color="auto"/>
        <w:left w:val="none" w:sz="0" w:space="0" w:color="auto"/>
        <w:bottom w:val="none" w:sz="0" w:space="0" w:color="auto"/>
        <w:right w:val="none" w:sz="0" w:space="0" w:color="auto"/>
      </w:divBdr>
      <w:divsChild>
        <w:div w:id="61800747">
          <w:marLeft w:val="0"/>
          <w:marRight w:val="0"/>
          <w:marTop w:val="0"/>
          <w:marBottom w:val="0"/>
          <w:divBdr>
            <w:top w:val="none" w:sz="0" w:space="0" w:color="auto"/>
            <w:left w:val="none" w:sz="0" w:space="0" w:color="auto"/>
            <w:bottom w:val="none" w:sz="0" w:space="0" w:color="auto"/>
            <w:right w:val="none" w:sz="0" w:space="0" w:color="auto"/>
          </w:divBdr>
          <w:divsChild>
            <w:div w:id="579562030">
              <w:marLeft w:val="0"/>
              <w:marRight w:val="0"/>
              <w:marTop w:val="0"/>
              <w:marBottom w:val="0"/>
              <w:divBdr>
                <w:top w:val="none" w:sz="0" w:space="0" w:color="auto"/>
                <w:left w:val="none" w:sz="0" w:space="0" w:color="auto"/>
                <w:bottom w:val="none" w:sz="0" w:space="0" w:color="auto"/>
                <w:right w:val="none" w:sz="0" w:space="0" w:color="auto"/>
              </w:divBdr>
              <w:divsChild>
                <w:div w:id="112942084">
                  <w:marLeft w:val="0"/>
                  <w:marRight w:val="0"/>
                  <w:marTop w:val="0"/>
                  <w:marBottom w:val="0"/>
                  <w:divBdr>
                    <w:top w:val="none" w:sz="0" w:space="0" w:color="auto"/>
                    <w:left w:val="none" w:sz="0" w:space="0" w:color="auto"/>
                    <w:bottom w:val="none" w:sz="0" w:space="0" w:color="auto"/>
                    <w:right w:val="none" w:sz="0" w:space="0" w:color="auto"/>
                  </w:divBdr>
                  <w:divsChild>
                    <w:div w:id="13868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934074">
      <w:bodyDiv w:val="1"/>
      <w:marLeft w:val="0"/>
      <w:marRight w:val="0"/>
      <w:marTop w:val="0"/>
      <w:marBottom w:val="0"/>
      <w:divBdr>
        <w:top w:val="none" w:sz="0" w:space="0" w:color="auto"/>
        <w:left w:val="none" w:sz="0" w:space="0" w:color="auto"/>
        <w:bottom w:val="none" w:sz="0" w:space="0" w:color="auto"/>
        <w:right w:val="none" w:sz="0" w:space="0" w:color="auto"/>
      </w:divBdr>
    </w:div>
    <w:div w:id="1494837488">
      <w:bodyDiv w:val="1"/>
      <w:marLeft w:val="0"/>
      <w:marRight w:val="0"/>
      <w:marTop w:val="0"/>
      <w:marBottom w:val="0"/>
      <w:divBdr>
        <w:top w:val="none" w:sz="0" w:space="0" w:color="auto"/>
        <w:left w:val="none" w:sz="0" w:space="0" w:color="auto"/>
        <w:bottom w:val="none" w:sz="0" w:space="0" w:color="auto"/>
        <w:right w:val="none" w:sz="0" w:space="0" w:color="auto"/>
      </w:divBdr>
    </w:div>
    <w:div w:id="1526405171">
      <w:bodyDiv w:val="1"/>
      <w:marLeft w:val="0"/>
      <w:marRight w:val="0"/>
      <w:marTop w:val="0"/>
      <w:marBottom w:val="0"/>
      <w:divBdr>
        <w:top w:val="none" w:sz="0" w:space="0" w:color="auto"/>
        <w:left w:val="none" w:sz="0" w:space="0" w:color="auto"/>
        <w:bottom w:val="none" w:sz="0" w:space="0" w:color="auto"/>
        <w:right w:val="none" w:sz="0" w:space="0" w:color="auto"/>
      </w:divBdr>
      <w:divsChild>
        <w:div w:id="852574875">
          <w:marLeft w:val="0"/>
          <w:marRight w:val="0"/>
          <w:marTop w:val="0"/>
          <w:marBottom w:val="0"/>
          <w:divBdr>
            <w:top w:val="none" w:sz="0" w:space="0" w:color="auto"/>
            <w:left w:val="none" w:sz="0" w:space="0" w:color="auto"/>
            <w:bottom w:val="none" w:sz="0" w:space="0" w:color="auto"/>
            <w:right w:val="none" w:sz="0" w:space="0" w:color="auto"/>
          </w:divBdr>
          <w:divsChild>
            <w:div w:id="2083094308">
              <w:marLeft w:val="0"/>
              <w:marRight w:val="0"/>
              <w:marTop w:val="0"/>
              <w:marBottom w:val="0"/>
              <w:divBdr>
                <w:top w:val="none" w:sz="0" w:space="0" w:color="auto"/>
                <w:left w:val="none" w:sz="0" w:space="0" w:color="auto"/>
                <w:bottom w:val="none" w:sz="0" w:space="0" w:color="auto"/>
                <w:right w:val="none" w:sz="0" w:space="0" w:color="auto"/>
              </w:divBdr>
              <w:divsChild>
                <w:div w:id="6761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22588">
      <w:bodyDiv w:val="1"/>
      <w:marLeft w:val="0"/>
      <w:marRight w:val="0"/>
      <w:marTop w:val="0"/>
      <w:marBottom w:val="0"/>
      <w:divBdr>
        <w:top w:val="none" w:sz="0" w:space="0" w:color="auto"/>
        <w:left w:val="none" w:sz="0" w:space="0" w:color="auto"/>
        <w:bottom w:val="none" w:sz="0" w:space="0" w:color="auto"/>
        <w:right w:val="none" w:sz="0" w:space="0" w:color="auto"/>
      </w:divBdr>
    </w:div>
    <w:div w:id="1583300581">
      <w:bodyDiv w:val="1"/>
      <w:marLeft w:val="0"/>
      <w:marRight w:val="0"/>
      <w:marTop w:val="0"/>
      <w:marBottom w:val="0"/>
      <w:divBdr>
        <w:top w:val="none" w:sz="0" w:space="0" w:color="auto"/>
        <w:left w:val="none" w:sz="0" w:space="0" w:color="auto"/>
        <w:bottom w:val="none" w:sz="0" w:space="0" w:color="auto"/>
        <w:right w:val="none" w:sz="0" w:space="0" w:color="auto"/>
      </w:divBdr>
      <w:divsChild>
        <w:div w:id="359354973">
          <w:marLeft w:val="0"/>
          <w:marRight w:val="0"/>
          <w:marTop w:val="0"/>
          <w:marBottom w:val="0"/>
          <w:divBdr>
            <w:top w:val="none" w:sz="0" w:space="0" w:color="auto"/>
            <w:left w:val="none" w:sz="0" w:space="0" w:color="auto"/>
            <w:bottom w:val="none" w:sz="0" w:space="0" w:color="auto"/>
            <w:right w:val="none" w:sz="0" w:space="0" w:color="auto"/>
          </w:divBdr>
          <w:divsChild>
            <w:div w:id="54396135">
              <w:marLeft w:val="0"/>
              <w:marRight w:val="0"/>
              <w:marTop w:val="0"/>
              <w:marBottom w:val="0"/>
              <w:divBdr>
                <w:top w:val="none" w:sz="0" w:space="0" w:color="auto"/>
                <w:left w:val="none" w:sz="0" w:space="0" w:color="auto"/>
                <w:bottom w:val="none" w:sz="0" w:space="0" w:color="auto"/>
                <w:right w:val="none" w:sz="0" w:space="0" w:color="auto"/>
              </w:divBdr>
              <w:divsChild>
                <w:div w:id="1237786329">
                  <w:marLeft w:val="0"/>
                  <w:marRight w:val="0"/>
                  <w:marTop w:val="0"/>
                  <w:marBottom w:val="0"/>
                  <w:divBdr>
                    <w:top w:val="none" w:sz="0" w:space="0" w:color="auto"/>
                    <w:left w:val="none" w:sz="0" w:space="0" w:color="auto"/>
                    <w:bottom w:val="none" w:sz="0" w:space="0" w:color="auto"/>
                    <w:right w:val="none" w:sz="0" w:space="0" w:color="auto"/>
                  </w:divBdr>
                  <w:divsChild>
                    <w:div w:id="10628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4952">
      <w:bodyDiv w:val="1"/>
      <w:marLeft w:val="0"/>
      <w:marRight w:val="0"/>
      <w:marTop w:val="0"/>
      <w:marBottom w:val="0"/>
      <w:divBdr>
        <w:top w:val="none" w:sz="0" w:space="0" w:color="auto"/>
        <w:left w:val="none" w:sz="0" w:space="0" w:color="auto"/>
        <w:bottom w:val="none" w:sz="0" w:space="0" w:color="auto"/>
        <w:right w:val="none" w:sz="0" w:space="0" w:color="auto"/>
      </w:divBdr>
    </w:div>
    <w:div w:id="1592280154">
      <w:bodyDiv w:val="1"/>
      <w:marLeft w:val="0"/>
      <w:marRight w:val="0"/>
      <w:marTop w:val="0"/>
      <w:marBottom w:val="0"/>
      <w:divBdr>
        <w:top w:val="none" w:sz="0" w:space="0" w:color="auto"/>
        <w:left w:val="none" w:sz="0" w:space="0" w:color="auto"/>
        <w:bottom w:val="none" w:sz="0" w:space="0" w:color="auto"/>
        <w:right w:val="none" w:sz="0" w:space="0" w:color="auto"/>
      </w:divBdr>
    </w:div>
    <w:div w:id="1607156181">
      <w:bodyDiv w:val="1"/>
      <w:marLeft w:val="0"/>
      <w:marRight w:val="0"/>
      <w:marTop w:val="0"/>
      <w:marBottom w:val="0"/>
      <w:divBdr>
        <w:top w:val="none" w:sz="0" w:space="0" w:color="auto"/>
        <w:left w:val="none" w:sz="0" w:space="0" w:color="auto"/>
        <w:bottom w:val="none" w:sz="0" w:space="0" w:color="auto"/>
        <w:right w:val="none" w:sz="0" w:space="0" w:color="auto"/>
      </w:divBdr>
    </w:div>
    <w:div w:id="1619293721">
      <w:bodyDiv w:val="1"/>
      <w:marLeft w:val="0"/>
      <w:marRight w:val="0"/>
      <w:marTop w:val="0"/>
      <w:marBottom w:val="0"/>
      <w:divBdr>
        <w:top w:val="none" w:sz="0" w:space="0" w:color="auto"/>
        <w:left w:val="none" w:sz="0" w:space="0" w:color="auto"/>
        <w:bottom w:val="none" w:sz="0" w:space="0" w:color="auto"/>
        <w:right w:val="none" w:sz="0" w:space="0" w:color="auto"/>
      </w:divBdr>
      <w:divsChild>
        <w:div w:id="712117281">
          <w:marLeft w:val="0"/>
          <w:marRight w:val="0"/>
          <w:marTop w:val="0"/>
          <w:marBottom w:val="0"/>
          <w:divBdr>
            <w:top w:val="none" w:sz="0" w:space="0" w:color="auto"/>
            <w:left w:val="none" w:sz="0" w:space="0" w:color="auto"/>
            <w:bottom w:val="none" w:sz="0" w:space="0" w:color="auto"/>
            <w:right w:val="none" w:sz="0" w:space="0" w:color="auto"/>
          </w:divBdr>
          <w:divsChild>
            <w:div w:id="1117137097">
              <w:marLeft w:val="0"/>
              <w:marRight w:val="0"/>
              <w:marTop w:val="0"/>
              <w:marBottom w:val="0"/>
              <w:divBdr>
                <w:top w:val="none" w:sz="0" w:space="0" w:color="auto"/>
                <w:left w:val="none" w:sz="0" w:space="0" w:color="auto"/>
                <w:bottom w:val="none" w:sz="0" w:space="0" w:color="auto"/>
                <w:right w:val="none" w:sz="0" w:space="0" w:color="auto"/>
              </w:divBdr>
              <w:divsChild>
                <w:div w:id="20199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7542">
      <w:bodyDiv w:val="1"/>
      <w:marLeft w:val="0"/>
      <w:marRight w:val="0"/>
      <w:marTop w:val="0"/>
      <w:marBottom w:val="0"/>
      <w:divBdr>
        <w:top w:val="none" w:sz="0" w:space="0" w:color="auto"/>
        <w:left w:val="none" w:sz="0" w:space="0" w:color="auto"/>
        <w:bottom w:val="none" w:sz="0" w:space="0" w:color="auto"/>
        <w:right w:val="none" w:sz="0" w:space="0" w:color="auto"/>
      </w:divBdr>
      <w:divsChild>
        <w:div w:id="229771594">
          <w:marLeft w:val="0"/>
          <w:marRight w:val="0"/>
          <w:marTop w:val="0"/>
          <w:marBottom w:val="0"/>
          <w:divBdr>
            <w:top w:val="none" w:sz="0" w:space="0" w:color="auto"/>
            <w:left w:val="none" w:sz="0" w:space="0" w:color="auto"/>
            <w:bottom w:val="none" w:sz="0" w:space="0" w:color="auto"/>
            <w:right w:val="none" w:sz="0" w:space="0" w:color="auto"/>
          </w:divBdr>
          <w:divsChild>
            <w:div w:id="2785182">
              <w:marLeft w:val="0"/>
              <w:marRight w:val="0"/>
              <w:marTop w:val="0"/>
              <w:marBottom w:val="0"/>
              <w:divBdr>
                <w:top w:val="none" w:sz="0" w:space="0" w:color="auto"/>
                <w:left w:val="none" w:sz="0" w:space="0" w:color="auto"/>
                <w:bottom w:val="none" w:sz="0" w:space="0" w:color="auto"/>
                <w:right w:val="none" w:sz="0" w:space="0" w:color="auto"/>
              </w:divBdr>
              <w:divsChild>
                <w:div w:id="1919248014">
                  <w:marLeft w:val="0"/>
                  <w:marRight w:val="0"/>
                  <w:marTop w:val="0"/>
                  <w:marBottom w:val="0"/>
                  <w:divBdr>
                    <w:top w:val="none" w:sz="0" w:space="0" w:color="auto"/>
                    <w:left w:val="none" w:sz="0" w:space="0" w:color="auto"/>
                    <w:bottom w:val="none" w:sz="0" w:space="0" w:color="auto"/>
                    <w:right w:val="none" w:sz="0" w:space="0" w:color="auto"/>
                  </w:divBdr>
                  <w:divsChild>
                    <w:div w:id="17325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08067">
      <w:bodyDiv w:val="1"/>
      <w:marLeft w:val="0"/>
      <w:marRight w:val="0"/>
      <w:marTop w:val="0"/>
      <w:marBottom w:val="0"/>
      <w:divBdr>
        <w:top w:val="none" w:sz="0" w:space="0" w:color="auto"/>
        <w:left w:val="none" w:sz="0" w:space="0" w:color="auto"/>
        <w:bottom w:val="none" w:sz="0" w:space="0" w:color="auto"/>
        <w:right w:val="none" w:sz="0" w:space="0" w:color="auto"/>
      </w:divBdr>
      <w:divsChild>
        <w:div w:id="985739790">
          <w:marLeft w:val="0"/>
          <w:marRight w:val="0"/>
          <w:marTop w:val="0"/>
          <w:marBottom w:val="0"/>
          <w:divBdr>
            <w:top w:val="none" w:sz="0" w:space="0" w:color="auto"/>
            <w:left w:val="none" w:sz="0" w:space="0" w:color="auto"/>
            <w:bottom w:val="none" w:sz="0" w:space="0" w:color="auto"/>
            <w:right w:val="none" w:sz="0" w:space="0" w:color="auto"/>
          </w:divBdr>
          <w:divsChild>
            <w:div w:id="998846429">
              <w:marLeft w:val="0"/>
              <w:marRight w:val="0"/>
              <w:marTop w:val="0"/>
              <w:marBottom w:val="0"/>
              <w:divBdr>
                <w:top w:val="none" w:sz="0" w:space="0" w:color="auto"/>
                <w:left w:val="none" w:sz="0" w:space="0" w:color="auto"/>
                <w:bottom w:val="none" w:sz="0" w:space="0" w:color="auto"/>
                <w:right w:val="none" w:sz="0" w:space="0" w:color="auto"/>
              </w:divBdr>
              <w:divsChild>
                <w:div w:id="2082679022">
                  <w:marLeft w:val="0"/>
                  <w:marRight w:val="0"/>
                  <w:marTop w:val="0"/>
                  <w:marBottom w:val="0"/>
                  <w:divBdr>
                    <w:top w:val="none" w:sz="0" w:space="0" w:color="auto"/>
                    <w:left w:val="none" w:sz="0" w:space="0" w:color="auto"/>
                    <w:bottom w:val="none" w:sz="0" w:space="0" w:color="auto"/>
                    <w:right w:val="none" w:sz="0" w:space="0" w:color="auto"/>
                  </w:divBdr>
                  <w:divsChild>
                    <w:div w:id="10869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207396">
      <w:bodyDiv w:val="1"/>
      <w:marLeft w:val="0"/>
      <w:marRight w:val="0"/>
      <w:marTop w:val="0"/>
      <w:marBottom w:val="0"/>
      <w:divBdr>
        <w:top w:val="none" w:sz="0" w:space="0" w:color="auto"/>
        <w:left w:val="none" w:sz="0" w:space="0" w:color="auto"/>
        <w:bottom w:val="none" w:sz="0" w:space="0" w:color="auto"/>
        <w:right w:val="none" w:sz="0" w:space="0" w:color="auto"/>
      </w:divBdr>
      <w:divsChild>
        <w:div w:id="1691370777">
          <w:marLeft w:val="0"/>
          <w:marRight w:val="0"/>
          <w:marTop w:val="0"/>
          <w:marBottom w:val="0"/>
          <w:divBdr>
            <w:top w:val="none" w:sz="0" w:space="0" w:color="auto"/>
            <w:left w:val="none" w:sz="0" w:space="0" w:color="auto"/>
            <w:bottom w:val="none" w:sz="0" w:space="0" w:color="auto"/>
            <w:right w:val="none" w:sz="0" w:space="0" w:color="auto"/>
          </w:divBdr>
          <w:divsChild>
            <w:div w:id="1642807613">
              <w:marLeft w:val="0"/>
              <w:marRight w:val="0"/>
              <w:marTop w:val="0"/>
              <w:marBottom w:val="0"/>
              <w:divBdr>
                <w:top w:val="none" w:sz="0" w:space="0" w:color="auto"/>
                <w:left w:val="none" w:sz="0" w:space="0" w:color="auto"/>
                <w:bottom w:val="none" w:sz="0" w:space="0" w:color="auto"/>
                <w:right w:val="none" w:sz="0" w:space="0" w:color="auto"/>
              </w:divBdr>
              <w:divsChild>
                <w:div w:id="12461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4370">
      <w:bodyDiv w:val="1"/>
      <w:marLeft w:val="0"/>
      <w:marRight w:val="0"/>
      <w:marTop w:val="0"/>
      <w:marBottom w:val="0"/>
      <w:divBdr>
        <w:top w:val="none" w:sz="0" w:space="0" w:color="auto"/>
        <w:left w:val="none" w:sz="0" w:space="0" w:color="auto"/>
        <w:bottom w:val="none" w:sz="0" w:space="0" w:color="auto"/>
        <w:right w:val="none" w:sz="0" w:space="0" w:color="auto"/>
      </w:divBdr>
    </w:div>
    <w:div w:id="2021351198">
      <w:bodyDiv w:val="1"/>
      <w:marLeft w:val="0"/>
      <w:marRight w:val="0"/>
      <w:marTop w:val="0"/>
      <w:marBottom w:val="0"/>
      <w:divBdr>
        <w:top w:val="none" w:sz="0" w:space="0" w:color="auto"/>
        <w:left w:val="none" w:sz="0" w:space="0" w:color="auto"/>
        <w:bottom w:val="none" w:sz="0" w:space="0" w:color="auto"/>
        <w:right w:val="none" w:sz="0" w:space="0" w:color="auto"/>
      </w:divBdr>
    </w:div>
    <w:div w:id="2073651263">
      <w:bodyDiv w:val="1"/>
      <w:marLeft w:val="0"/>
      <w:marRight w:val="0"/>
      <w:marTop w:val="0"/>
      <w:marBottom w:val="0"/>
      <w:divBdr>
        <w:top w:val="none" w:sz="0" w:space="0" w:color="auto"/>
        <w:left w:val="none" w:sz="0" w:space="0" w:color="auto"/>
        <w:bottom w:val="none" w:sz="0" w:space="0" w:color="auto"/>
        <w:right w:val="none" w:sz="0" w:space="0" w:color="auto"/>
      </w:divBdr>
      <w:divsChild>
        <w:div w:id="1921677067">
          <w:marLeft w:val="0"/>
          <w:marRight w:val="0"/>
          <w:marTop w:val="0"/>
          <w:marBottom w:val="0"/>
          <w:divBdr>
            <w:top w:val="none" w:sz="0" w:space="0" w:color="auto"/>
            <w:left w:val="none" w:sz="0" w:space="0" w:color="auto"/>
            <w:bottom w:val="none" w:sz="0" w:space="0" w:color="auto"/>
            <w:right w:val="none" w:sz="0" w:space="0" w:color="auto"/>
          </w:divBdr>
          <w:divsChild>
            <w:div w:id="1009527497">
              <w:marLeft w:val="0"/>
              <w:marRight w:val="0"/>
              <w:marTop w:val="0"/>
              <w:marBottom w:val="0"/>
              <w:divBdr>
                <w:top w:val="none" w:sz="0" w:space="0" w:color="auto"/>
                <w:left w:val="none" w:sz="0" w:space="0" w:color="auto"/>
                <w:bottom w:val="none" w:sz="0" w:space="0" w:color="auto"/>
                <w:right w:val="none" w:sz="0" w:space="0" w:color="auto"/>
              </w:divBdr>
              <w:divsChild>
                <w:div w:id="14068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83912">
      <w:bodyDiv w:val="1"/>
      <w:marLeft w:val="0"/>
      <w:marRight w:val="0"/>
      <w:marTop w:val="0"/>
      <w:marBottom w:val="0"/>
      <w:divBdr>
        <w:top w:val="none" w:sz="0" w:space="0" w:color="auto"/>
        <w:left w:val="none" w:sz="0" w:space="0" w:color="auto"/>
        <w:bottom w:val="none" w:sz="0" w:space="0" w:color="auto"/>
        <w:right w:val="none" w:sz="0" w:space="0" w:color="auto"/>
      </w:divBdr>
      <w:divsChild>
        <w:div w:id="546993877">
          <w:marLeft w:val="0"/>
          <w:marRight w:val="0"/>
          <w:marTop w:val="0"/>
          <w:marBottom w:val="0"/>
          <w:divBdr>
            <w:top w:val="none" w:sz="0" w:space="0" w:color="auto"/>
            <w:left w:val="none" w:sz="0" w:space="0" w:color="auto"/>
            <w:bottom w:val="none" w:sz="0" w:space="0" w:color="auto"/>
            <w:right w:val="none" w:sz="0" w:space="0" w:color="auto"/>
          </w:divBdr>
          <w:divsChild>
            <w:div w:id="431172558">
              <w:marLeft w:val="0"/>
              <w:marRight w:val="0"/>
              <w:marTop w:val="0"/>
              <w:marBottom w:val="0"/>
              <w:divBdr>
                <w:top w:val="none" w:sz="0" w:space="0" w:color="auto"/>
                <w:left w:val="none" w:sz="0" w:space="0" w:color="auto"/>
                <w:bottom w:val="none" w:sz="0" w:space="0" w:color="auto"/>
                <w:right w:val="none" w:sz="0" w:space="0" w:color="auto"/>
              </w:divBdr>
              <w:divsChild>
                <w:div w:id="735321331">
                  <w:marLeft w:val="0"/>
                  <w:marRight w:val="0"/>
                  <w:marTop w:val="0"/>
                  <w:marBottom w:val="0"/>
                  <w:divBdr>
                    <w:top w:val="none" w:sz="0" w:space="0" w:color="auto"/>
                    <w:left w:val="none" w:sz="0" w:space="0" w:color="auto"/>
                    <w:bottom w:val="none" w:sz="0" w:space="0" w:color="auto"/>
                    <w:right w:val="none" w:sz="0" w:space="0" w:color="auto"/>
                  </w:divBdr>
                  <w:divsChild>
                    <w:div w:id="2693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05753">
      <w:bodyDiv w:val="1"/>
      <w:marLeft w:val="0"/>
      <w:marRight w:val="0"/>
      <w:marTop w:val="0"/>
      <w:marBottom w:val="0"/>
      <w:divBdr>
        <w:top w:val="none" w:sz="0" w:space="0" w:color="auto"/>
        <w:left w:val="none" w:sz="0" w:space="0" w:color="auto"/>
        <w:bottom w:val="none" w:sz="0" w:space="0" w:color="auto"/>
        <w:right w:val="none" w:sz="0" w:space="0" w:color="auto"/>
      </w:divBdr>
      <w:divsChild>
        <w:div w:id="1568565759">
          <w:marLeft w:val="0"/>
          <w:marRight w:val="0"/>
          <w:marTop w:val="0"/>
          <w:marBottom w:val="0"/>
          <w:divBdr>
            <w:top w:val="none" w:sz="0" w:space="0" w:color="auto"/>
            <w:left w:val="none" w:sz="0" w:space="0" w:color="auto"/>
            <w:bottom w:val="none" w:sz="0" w:space="0" w:color="auto"/>
            <w:right w:val="none" w:sz="0" w:space="0" w:color="auto"/>
          </w:divBdr>
          <w:divsChild>
            <w:div w:id="1534154600">
              <w:marLeft w:val="0"/>
              <w:marRight w:val="0"/>
              <w:marTop w:val="0"/>
              <w:marBottom w:val="0"/>
              <w:divBdr>
                <w:top w:val="none" w:sz="0" w:space="0" w:color="auto"/>
                <w:left w:val="none" w:sz="0" w:space="0" w:color="auto"/>
                <w:bottom w:val="none" w:sz="0" w:space="0" w:color="auto"/>
                <w:right w:val="none" w:sz="0" w:space="0" w:color="auto"/>
              </w:divBdr>
              <w:divsChild>
                <w:div w:id="20353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opendatawatch.com/publications/executive-summary-open-data-inventory-2022-2023/"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s://opendatawatch.com"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DAB181163AA847A55C6A13FBC7A730" ma:contentTypeVersion="6" ma:contentTypeDescription="Create a new document." ma:contentTypeScope="" ma:versionID="35e8c26bac42982ac32d47d119aab5cf">
  <xsd:schema xmlns:xsd="http://www.w3.org/2001/XMLSchema" xmlns:xs="http://www.w3.org/2001/XMLSchema" xmlns:p="http://schemas.microsoft.com/office/2006/metadata/properties" xmlns:ns2="6759d6db-7655-4aa3-9776-7a83a77c57e2" xmlns:ns3="8e5d8db8-36e6-400a-8348-d3cfbf771080" targetNamespace="http://schemas.microsoft.com/office/2006/metadata/properties" ma:root="true" ma:fieldsID="f37e479ec2d1b9eb1d755f069dfad12e" ns2:_="" ns3:_="">
    <xsd:import namespace="6759d6db-7655-4aa3-9776-7a83a77c57e2"/>
    <xsd:import namespace="8e5d8db8-36e6-400a-8348-d3cfbf77108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9d6db-7655-4aa3-9776-7a83a77c57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5d8db8-36e6-400a-8348-d3cfbf77108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5161DD-664B-4CBC-A158-4B067D72DA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9d6db-7655-4aa3-9776-7a83a77c57e2"/>
    <ds:schemaRef ds:uri="8e5d8db8-36e6-400a-8348-d3cfbf7710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70144-B742-458C-8961-202B6707BAF2}">
  <ds:schemaRefs>
    <ds:schemaRef ds:uri="http://schemas.microsoft.com/sharepoint/v3/contenttype/forms"/>
  </ds:schemaRefs>
</ds:datastoreItem>
</file>

<file path=customXml/itemProps3.xml><?xml version="1.0" encoding="utf-8"?>
<ds:datastoreItem xmlns:ds="http://schemas.openxmlformats.org/officeDocument/2006/customXml" ds:itemID="{2E929CD9-085B-497A-B1B3-E2A47C811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Appel</dc:creator>
  <cp:keywords/>
  <dc:description/>
  <cp:lastModifiedBy>Amelia Pittman</cp:lastModifiedBy>
  <cp:revision>2</cp:revision>
  <dcterms:created xsi:type="dcterms:W3CDTF">2023-10-12T21:01:00Z</dcterms:created>
  <dcterms:modified xsi:type="dcterms:W3CDTF">2023-10-12T21:01:00Z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0x01010091DAB181163AA847A55C6A13FBC7A730</vt:lpwstr>
  </property>
</Properties>
</file>