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C S SHARVAN SAI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 8328226454 | </w:t>
      </w:r>
      <w:r>
        <w:rPr>
          <w:rFonts w:ascii="Calibri" w:cs="Calibri" w:eastAsia="Calibri" w:hAnsi="Calibri"/>
          <w:sz w:val="20"/>
          <w:szCs w:val="20"/>
        </w:rPr>
        <w:t xml:space="preserve">sharvansai123@gmail.com | </w:t>
      </w:r>
      <w:hyperlink w:history="1" r:id="rIdhmpkvznu_zxyk8eoyxd6s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m2-lzjrcx9qwndkdubzg7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xfznp__wv9cydijisaubj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Portfolio</w:t>
        </w:r>
      </w:hyperlink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EDUCATION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SRM Institute of Science and Technology</w:t>
      </w:r>
      <w:r>
        <w:rPr>
          <w:rFonts w:ascii="Calibri" w:cs="Calibri" w:eastAsia="Calibri" w:hAnsi="Calibri"/>
          <w:sz w:val="20"/>
          <w:szCs w:val="20"/>
        </w:rPr>
        <w:t xml:space="preserve">	Kattankulathur, Tamil Nadu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B.Tech in Computer Science and Engineering | CGPA: 8.86 / 10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Aug 2024 – Present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Sri Chaitanya Junior College</w:t>
      </w:r>
      <w:r>
        <w:rPr>
          <w:rFonts w:ascii="Calibri" w:cs="Calibri" w:eastAsia="Calibri" w:hAnsi="Calibri"/>
          <w:sz w:val="20"/>
          <w:szCs w:val="20"/>
        </w:rPr>
        <w:t xml:space="preserve">	Vijayawada, Andhra Pradesh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Intermediate (M.P.C) | Percentage: 94.3%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 2022 – Apr 2024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Java, C++,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Technologies: </w:t>
      </w:r>
      <w:r>
        <w:rPr>
          <w:rFonts w:ascii="Calibri" w:cs="Calibri" w:eastAsia="Calibri" w:hAnsi="Calibri"/>
          <w:sz w:val="20"/>
          <w:szCs w:val="20"/>
        </w:rPr>
        <w:t xml:space="preserve">HTML, CSS, JavaScript (Frontend), PHP (Backend), MySQL (Database)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CS Concepts: </w:t>
      </w:r>
      <w:r>
        <w:rPr>
          <w:rFonts w:ascii="Calibri" w:cs="Calibri" w:eastAsia="Calibri" w:hAnsi="Calibri"/>
          <w:sz w:val="20"/>
          <w:szCs w:val="20"/>
        </w:rPr>
        <w:t xml:space="preserve">Operating Systems, DBMS, ER Diagrams, Computer Organization, CPU Scheduling, Pipelining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Algorithms: </w:t>
      </w:r>
      <w:r>
        <w:rPr>
          <w:rFonts w:ascii="Calibri" w:cs="Calibri" w:eastAsia="Calibri" w:hAnsi="Calibri"/>
          <w:sz w:val="20"/>
          <w:szCs w:val="20"/>
        </w:rPr>
        <w:t xml:space="preserve">Search Algorithms - BFS, DFS, A* (A-Star)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Developer Tools: </w:t>
      </w:r>
      <w:r>
        <w:rPr>
          <w:rFonts w:ascii="Calibri" w:cs="Calibri" w:eastAsia="Calibri" w:hAnsi="Calibri"/>
          <w:sz w:val="20"/>
          <w:szCs w:val="20"/>
        </w:rPr>
        <w:t xml:space="preserve">Git, GitHub, Linux, VS Code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PROJECTS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Sharvani's Beauty Parlour &amp; Boutique | Full-Stack Web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sharvanis-beautyparlour-botique.netlify.app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deployed a full responsive business website for a premium beauty parlour and boutique, featuring service listings, boutique offerings, and a client review gallery.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Integrated WhatsApp and Instagram booking flows with a custom AI-powered chatbot for instant customer engagement, plus dark/light theme toggle and an interactive appointment booking widget.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AV Route Planner | Algorithms &amp; Interactive Web App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avrouteplanner.netlify.app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 interactive Algorithm Learning Lab visualizing BFS, DFS, Dijkstra's, and A* pathfinding with step-by-step tracing across preset and custom city graphs (Chennai, London, Tokyo, New York).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Developed an AV Grid Simulator with real-time obstacle navigation, side-by-side algorithm comparison, JSON scenario import/export, and a step-by-step algorithm state viewer.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NEXORA | Full-Stack SaaS Web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nexorabytfi.netlify.app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Engineered a multi-step SaaS platform that dynamically generates fully themed websites tailored to a user's industry category through a three-stage onboarding flow.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 adaptive theming engine remapping content, color scheme, and layout by category, with animated transitions and a responsive, premium UI.</w:t>
      </w:r>
    </w:p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Personal Portfolio Website | Frontend Web Development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cssharvansai-portfolio.netlify.app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Designed and deployed a personal portfolio site showcasing projects, technical skills, and achievements with a modern, responsive UI built using HTML, CSS, and JavaScript.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ACHIEVEMENTS &amp; LEADERSHIP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Led and coordinated 6+ cross-functional technical project teams, ensuring timely delivery and effective collaboration.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Produced technical posters and digital sketches for academic presentations, demonstrating strong visual communication skills.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Achieved 94.3% in Intermediate (MPC) and maintained a CGPA of 8.86 at SRM IST.</w:t>
      </w:r>
    </w:p>
    <w:p>
      <w:pPr>
        <w:pBdr>
          <w:bottom w:val="single" w:color="000000" w:sz="4" w:space="1"/>
        </w:pBdr>
        <w:spacing w:after="60" w:before="1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ADDITIONAL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English, Telugu (Native), Hindi, Tamil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sz w:val="20"/>
          <w:szCs w:val="20"/>
        </w:rPr>
        <w:t xml:space="preserve">Dancing, Singing, Cricket, Social Welfare and Community Philanthropy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mpkvznu_zxyk8eoyxd6s" Type="http://schemas.openxmlformats.org/officeDocument/2006/relationships/hyperlink" Target="https://www.linkedin.com/in/cssharvansai" TargetMode="External"/><Relationship Id="rIdm2-lzjrcx9qwndkdubzg7" Type="http://schemas.openxmlformats.org/officeDocument/2006/relationships/hyperlink" Target="https://github.com/Sharvansai" TargetMode="External"/><Relationship Id="rIdxfznp__wv9cydijisaubj" Type="http://schemas.openxmlformats.org/officeDocument/2006/relationships/hyperlink" Target="https://cssharvansai-portfolio.netlify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2026-08-20T17:23:39.690Z</dcterms:created>
  <dcterms:modified xsi:type="dcterms:W3CDTF">2026-08-20T17:23:39.703Z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