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5AA4A" w14:textId="1F07033C" w:rsidR="00223236" w:rsidRPr="000B051E" w:rsidRDefault="005E2D83">
      <w:p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Supermarket Sales Analysis illustrates the sales made in a </w:t>
      </w:r>
      <w:r w:rsidR="001F5890" w:rsidRPr="000B051E">
        <w:rPr>
          <w:rFonts w:ascii="Arial" w:hAnsi="Arial" w:cs="Arial"/>
        </w:rPr>
        <w:t>Supermarket</w:t>
      </w:r>
      <w:r w:rsidRPr="000B051E">
        <w:rPr>
          <w:rFonts w:ascii="Arial" w:hAnsi="Arial" w:cs="Arial"/>
        </w:rPr>
        <w:t xml:space="preserve"> starting from 2021 to 2023. Additionally, key factors are highlighted and they are enumerated below-</w:t>
      </w:r>
    </w:p>
    <w:p w14:paraId="35A991C4" w14:textId="27A391EB" w:rsidR="005E2D83" w:rsidRPr="000B051E" w:rsidRDefault="005E2D83" w:rsidP="005E2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Central Tendency – It refers to the statistical measure that describe the center or typical value of a dataset.</w:t>
      </w:r>
    </w:p>
    <w:p w14:paraId="2D883AEE" w14:textId="46AE930C" w:rsidR="005E2D83" w:rsidRPr="000B051E" w:rsidRDefault="005E2D83" w:rsidP="005E2D8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There are three values which I have calculated Average, Median and Mode.</w:t>
      </w:r>
    </w:p>
    <w:p w14:paraId="2B9D43F3" w14:textId="19B02738" w:rsidR="005E2D83" w:rsidRPr="000B051E" w:rsidRDefault="005E2D83" w:rsidP="005E2D8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By performing this </w:t>
      </w:r>
      <w:r w:rsidR="001F5890" w:rsidRPr="000B051E">
        <w:rPr>
          <w:rFonts w:ascii="Arial" w:hAnsi="Arial" w:cs="Arial"/>
        </w:rPr>
        <w:t>analysis,</w:t>
      </w:r>
      <w:r w:rsidRPr="000B051E">
        <w:rPr>
          <w:rFonts w:ascii="Arial" w:hAnsi="Arial" w:cs="Arial"/>
        </w:rPr>
        <w:t xml:space="preserve"> we can generate the insights on the factors affecting the process along with identifying the outliers present in the process.</w:t>
      </w:r>
    </w:p>
    <w:p w14:paraId="76117427" w14:textId="73C2DAD8" w:rsidR="005E2D83" w:rsidRPr="000B051E" w:rsidRDefault="005E2D83" w:rsidP="005E2D8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Formulas used – </w:t>
      </w:r>
    </w:p>
    <w:p w14:paraId="17FE50D8" w14:textId="6C56A4ED" w:rsidR="005E2D83" w:rsidRPr="000B051E" w:rsidRDefault="00B24E5C" w:rsidP="00B24E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Average/Mean - =</w:t>
      </w:r>
      <w:r w:rsidR="001F5890" w:rsidRPr="000B051E">
        <w:rPr>
          <w:rFonts w:ascii="Arial" w:hAnsi="Arial" w:cs="Arial"/>
        </w:rPr>
        <w:t>AVERAGE (</w:t>
      </w:r>
      <w:r w:rsidRPr="000B051E">
        <w:rPr>
          <w:rFonts w:ascii="Arial" w:hAnsi="Arial" w:cs="Arial"/>
        </w:rPr>
        <w:t>NUMBER1, NUMBER2, …)</w:t>
      </w:r>
    </w:p>
    <w:p w14:paraId="75C435DB" w14:textId="48CDF0CD" w:rsidR="00B24E5C" w:rsidRPr="000B051E" w:rsidRDefault="00B24E5C" w:rsidP="00B24E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Median - =</w:t>
      </w:r>
      <w:r w:rsidR="001F5890" w:rsidRPr="000B051E">
        <w:rPr>
          <w:rFonts w:ascii="Arial" w:hAnsi="Arial" w:cs="Arial"/>
        </w:rPr>
        <w:t>MEDIAN (</w:t>
      </w:r>
      <w:r w:rsidRPr="000B051E">
        <w:rPr>
          <w:rFonts w:ascii="Arial" w:hAnsi="Arial" w:cs="Arial"/>
        </w:rPr>
        <w:t>NUMBER1, NUMBER2, …)</w:t>
      </w:r>
    </w:p>
    <w:p w14:paraId="6EAD75B0" w14:textId="2ECFDE2E" w:rsidR="00B24E5C" w:rsidRPr="000B051E" w:rsidRDefault="00B24E5C" w:rsidP="00B24E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MODE - =MODE.SNGL(NUMBER1, NUMBER2, …)</w:t>
      </w:r>
    </w:p>
    <w:p w14:paraId="255DFB8C" w14:textId="612464D6" w:rsidR="00B24E5C" w:rsidRPr="000B051E" w:rsidRDefault="005E2D83" w:rsidP="00B24E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Measures of Dispersion </w:t>
      </w:r>
      <w:r w:rsidR="00B24E5C" w:rsidRPr="000B051E">
        <w:rPr>
          <w:rFonts w:ascii="Arial" w:hAnsi="Arial" w:cs="Arial"/>
        </w:rPr>
        <w:t>–</w:t>
      </w:r>
      <w:r w:rsidRPr="000B051E">
        <w:rPr>
          <w:rFonts w:ascii="Arial" w:hAnsi="Arial" w:cs="Arial"/>
        </w:rPr>
        <w:t xml:space="preserve"> </w:t>
      </w:r>
      <w:r w:rsidR="00B24E5C" w:rsidRPr="000B051E">
        <w:rPr>
          <w:rFonts w:ascii="Arial" w:hAnsi="Arial" w:cs="Arial"/>
        </w:rPr>
        <w:t>They are the statistical tools that quantify the extent to which data points in a dataset differ from each other and from a central value.</w:t>
      </w:r>
    </w:p>
    <w:p w14:paraId="0229F4CC" w14:textId="3BF4B2E4" w:rsidR="00B24E5C" w:rsidRPr="000B051E" w:rsidRDefault="00B24E5C" w:rsidP="00B24E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In the measures of dispersion there are two types which I have measured; Variation and Standard Deviation.</w:t>
      </w:r>
    </w:p>
    <w:p w14:paraId="7C5A35F1" w14:textId="0FE26D00" w:rsidR="00B24E5C" w:rsidRPr="000B051E" w:rsidRDefault="00B24E5C" w:rsidP="00B24E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In this dataset it is specifically used for the year 2021.</w:t>
      </w:r>
    </w:p>
    <w:p w14:paraId="4FB955D9" w14:textId="359B43D9" w:rsidR="00B24E5C" w:rsidRPr="000B051E" w:rsidRDefault="00B24E5C" w:rsidP="00B24E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Formulas used – </w:t>
      </w:r>
    </w:p>
    <w:p w14:paraId="44724B39" w14:textId="199EB258" w:rsidR="00B24E5C" w:rsidRPr="000B051E" w:rsidRDefault="00B24E5C" w:rsidP="00B24E5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Variance - =</w:t>
      </w:r>
      <w:r w:rsidR="001F5890" w:rsidRPr="000B051E">
        <w:rPr>
          <w:rFonts w:ascii="Arial" w:hAnsi="Arial" w:cs="Arial"/>
        </w:rPr>
        <w:t>VAR (</w:t>
      </w:r>
      <w:r w:rsidRPr="000B051E">
        <w:rPr>
          <w:rFonts w:ascii="Arial" w:hAnsi="Arial" w:cs="Arial"/>
        </w:rPr>
        <w:t>NUMBER1, NUMBER2, …)</w:t>
      </w:r>
    </w:p>
    <w:p w14:paraId="0CA5F306" w14:textId="5E937441" w:rsidR="00B24E5C" w:rsidRPr="000B051E" w:rsidRDefault="00B24E5C" w:rsidP="00B24E5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Standard Deviation - =STDEV.S(NUMBER1, NUMBER2, …)</w:t>
      </w:r>
    </w:p>
    <w:p w14:paraId="780758B9" w14:textId="21006101" w:rsidR="00B24E5C" w:rsidRPr="000B051E" w:rsidRDefault="00FA75D5" w:rsidP="00B24E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Minimum and Maximum – This function is used to determine the </w:t>
      </w:r>
      <w:r w:rsidR="001F5890" w:rsidRPr="000B051E">
        <w:rPr>
          <w:rFonts w:ascii="Arial" w:hAnsi="Arial" w:cs="Arial"/>
        </w:rPr>
        <w:t>smallest</w:t>
      </w:r>
      <w:r w:rsidRPr="000B051E">
        <w:rPr>
          <w:rFonts w:ascii="Arial" w:hAnsi="Arial" w:cs="Arial"/>
        </w:rPr>
        <w:t xml:space="preserve"> and largest </w:t>
      </w:r>
      <w:r w:rsidR="001F5890" w:rsidRPr="000B051E">
        <w:rPr>
          <w:rFonts w:ascii="Arial" w:hAnsi="Arial" w:cs="Arial"/>
        </w:rPr>
        <w:t>values</w:t>
      </w:r>
      <w:r w:rsidRPr="000B051E">
        <w:rPr>
          <w:rFonts w:ascii="Arial" w:hAnsi="Arial" w:cs="Arial"/>
        </w:rPr>
        <w:t xml:space="preserve"> in the dataset.</w:t>
      </w:r>
    </w:p>
    <w:p w14:paraId="28271708" w14:textId="3BFB73D2" w:rsidR="00FA75D5" w:rsidRPr="000B051E" w:rsidRDefault="00FA75D5" w:rsidP="00FA75D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This function is used </w:t>
      </w:r>
      <w:r w:rsidR="001F5890" w:rsidRPr="000B051E">
        <w:rPr>
          <w:rFonts w:ascii="Arial" w:hAnsi="Arial" w:cs="Arial"/>
        </w:rPr>
        <w:t>in</w:t>
      </w:r>
      <w:r w:rsidRPr="000B051E">
        <w:rPr>
          <w:rFonts w:ascii="Arial" w:hAnsi="Arial" w:cs="Arial"/>
        </w:rPr>
        <w:t xml:space="preserve"> this dataset to evaluate two factors affecting the process. Function is used to calculate the minimum and maximum value of the revenues and </w:t>
      </w:r>
      <w:r w:rsidR="001F5890" w:rsidRPr="000B051E">
        <w:rPr>
          <w:rFonts w:ascii="Arial" w:hAnsi="Arial" w:cs="Arial"/>
        </w:rPr>
        <w:t>calculated</w:t>
      </w:r>
      <w:r w:rsidRPr="000B051E">
        <w:rPr>
          <w:rFonts w:ascii="Arial" w:hAnsi="Arial" w:cs="Arial"/>
        </w:rPr>
        <w:t xml:space="preserve"> the difference between </w:t>
      </w:r>
      <w:r w:rsidR="001F5890" w:rsidRPr="000B051E">
        <w:rPr>
          <w:rFonts w:ascii="Arial" w:hAnsi="Arial" w:cs="Arial"/>
        </w:rPr>
        <w:t>the</w:t>
      </w:r>
      <w:r w:rsidRPr="000B051E">
        <w:rPr>
          <w:rFonts w:ascii="Arial" w:hAnsi="Arial" w:cs="Arial"/>
        </w:rPr>
        <w:t xml:space="preserve"> </w:t>
      </w:r>
      <w:r w:rsidR="001F5890" w:rsidRPr="000B051E">
        <w:rPr>
          <w:rFonts w:ascii="Arial" w:hAnsi="Arial" w:cs="Arial"/>
        </w:rPr>
        <w:t>revenue</w:t>
      </w:r>
      <w:r w:rsidRPr="000B051E">
        <w:rPr>
          <w:rFonts w:ascii="Arial" w:hAnsi="Arial" w:cs="Arial"/>
        </w:rPr>
        <w:t xml:space="preserve"> generated in the year 2021 and the revenue generated in the year 2023.</w:t>
      </w:r>
    </w:p>
    <w:p w14:paraId="0BF5B330" w14:textId="0EB45461" w:rsidR="004538D7" w:rsidRPr="000B051E" w:rsidRDefault="004538D7" w:rsidP="00FA75D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Formulas used – </w:t>
      </w:r>
    </w:p>
    <w:p w14:paraId="742F3C7E" w14:textId="79BC3517" w:rsidR="004538D7" w:rsidRPr="000B051E" w:rsidRDefault="004538D7" w:rsidP="004538D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Minimum - </w:t>
      </w:r>
      <w:r w:rsidR="00D10900" w:rsidRPr="000B051E">
        <w:rPr>
          <w:rFonts w:ascii="Arial" w:hAnsi="Arial" w:cs="Arial"/>
        </w:rPr>
        <w:t>=</w:t>
      </w:r>
      <w:r w:rsidR="001F5890" w:rsidRPr="000B051E">
        <w:rPr>
          <w:rFonts w:ascii="Arial" w:hAnsi="Arial" w:cs="Arial"/>
        </w:rPr>
        <w:t>MIN (</w:t>
      </w:r>
      <w:r w:rsidR="00D10900" w:rsidRPr="000B051E">
        <w:rPr>
          <w:rFonts w:ascii="Arial" w:hAnsi="Arial" w:cs="Arial"/>
        </w:rPr>
        <w:t>NUMBER1, NUMBER2, …)</w:t>
      </w:r>
    </w:p>
    <w:p w14:paraId="4470BADB" w14:textId="2EC497AB" w:rsidR="00D10900" w:rsidRPr="000B051E" w:rsidRDefault="00D10900" w:rsidP="004538D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Maximum - =</w:t>
      </w:r>
      <w:r w:rsidR="001F5890" w:rsidRPr="000B051E">
        <w:rPr>
          <w:rFonts w:ascii="Arial" w:hAnsi="Arial" w:cs="Arial"/>
        </w:rPr>
        <w:t>MAX (</w:t>
      </w:r>
      <w:r w:rsidRPr="000B051E">
        <w:rPr>
          <w:rFonts w:ascii="Arial" w:hAnsi="Arial" w:cs="Arial"/>
        </w:rPr>
        <w:t>NUMBER1, NUMBER2, …)</w:t>
      </w:r>
    </w:p>
    <w:p w14:paraId="7AA1FA70" w14:textId="1D89853B" w:rsidR="00D10900" w:rsidRPr="000B051E" w:rsidRDefault="00D10900" w:rsidP="00D109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Quartiles and Percentiles – Quartiles and Percentiles are measure used to describe the distribution of data by dividing it into two parts</w:t>
      </w:r>
    </w:p>
    <w:p w14:paraId="16FFB2F3" w14:textId="70EBE529" w:rsidR="00D10900" w:rsidRPr="000B051E" w:rsidRDefault="00D10900" w:rsidP="00D1090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Quartiles – It divides a dataset into four equal parts, each representing a quarter of the data. It is further bifurcated into three quartiles-</w:t>
      </w:r>
    </w:p>
    <w:p w14:paraId="737D5DD4" w14:textId="7912A0B1" w:rsidR="00D10900" w:rsidRPr="000B051E" w:rsidRDefault="00D10900" w:rsidP="00D1090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First Quartile – The median of the lower half of the dataset (25</w:t>
      </w:r>
      <w:r w:rsidRPr="000B051E">
        <w:rPr>
          <w:rFonts w:ascii="Arial" w:hAnsi="Arial" w:cs="Arial"/>
          <w:vertAlign w:val="superscript"/>
        </w:rPr>
        <w:t>th</w:t>
      </w:r>
      <w:r w:rsidRPr="000B051E">
        <w:rPr>
          <w:rFonts w:ascii="Arial" w:hAnsi="Arial" w:cs="Arial"/>
        </w:rPr>
        <w:t xml:space="preserve"> percentile). It represents the value below which 25% of the data falls.</w:t>
      </w:r>
    </w:p>
    <w:p w14:paraId="0364F3F7" w14:textId="1C55F3C5" w:rsidR="00D10900" w:rsidRPr="000B051E" w:rsidRDefault="00D10900" w:rsidP="00D1090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Second Quartile – The median of the dataset (50</w:t>
      </w:r>
      <w:r w:rsidRPr="000B051E">
        <w:rPr>
          <w:rFonts w:ascii="Arial" w:hAnsi="Arial" w:cs="Arial"/>
          <w:vertAlign w:val="superscript"/>
        </w:rPr>
        <w:t>th</w:t>
      </w:r>
      <w:r w:rsidRPr="000B051E">
        <w:rPr>
          <w:rFonts w:ascii="Arial" w:hAnsi="Arial" w:cs="Arial"/>
        </w:rPr>
        <w:t xml:space="preserve"> percentile). It divides the data into two equal halves.</w:t>
      </w:r>
    </w:p>
    <w:p w14:paraId="28E03D0E" w14:textId="6642FD2F" w:rsidR="00D10900" w:rsidRPr="000B051E" w:rsidRDefault="00D10900" w:rsidP="00D1090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Third Quartile – The median of the upper half of the dataset (75</w:t>
      </w:r>
      <w:r w:rsidRPr="000B051E">
        <w:rPr>
          <w:rFonts w:ascii="Arial" w:hAnsi="Arial" w:cs="Arial"/>
          <w:vertAlign w:val="superscript"/>
        </w:rPr>
        <w:t>th</w:t>
      </w:r>
      <w:r w:rsidRPr="000B051E">
        <w:rPr>
          <w:rFonts w:ascii="Arial" w:hAnsi="Arial" w:cs="Arial"/>
        </w:rPr>
        <w:t xml:space="preserve"> percentile). It represents the value below which 75% of the data falls.</w:t>
      </w:r>
    </w:p>
    <w:p w14:paraId="6D5D59B9" w14:textId="6C1CBB95" w:rsidR="00D10900" w:rsidRPr="000B051E" w:rsidRDefault="00D10900" w:rsidP="00D1090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Percentiles – It divides a dataset into 100 equal parts, with each percentile representing 1% of the data.</w:t>
      </w:r>
    </w:p>
    <w:p w14:paraId="220091D8" w14:textId="4C71A5EF" w:rsidR="007F44DA" w:rsidRPr="000B051E" w:rsidRDefault="007F44DA" w:rsidP="00D1090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Here the Quartiles and Percentiles are used to divided the data, specifically for the year 2021.</w:t>
      </w:r>
    </w:p>
    <w:p w14:paraId="506A03A1" w14:textId="7B06449D" w:rsidR="00D10900" w:rsidRPr="000B051E" w:rsidRDefault="00D10900" w:rsidP="00D1090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Formulas used –</w:t>
      </w:r>
    </w:p>
    <w:p w14:paraId="52A04FC7" w14:textId="2E541E11" w:rsidR="00D10900" w:rsidRPr="000B051E" w:rsidRDefault="00D10900" w:rsidP="00D1090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Quartile - =</w:t>
      </w:r>
      <w:r w:rsidR="001F5890" w:rsidRPr="000B051E">
        <w:rPr>
          <w:rFonts w:ascii="Arial" w:hAnsi="Arial" w:cs="Arial"/>
        </w:rPr>
        <w:t>QUARTILE (</w:t>
      </w:r>
      <w:r w:rsidRPr="000B051E">
        <w:rPr>
          <w:rFonts w:ascii="Arial" w:hAnsi="Arial" w:cs="Arial"/>
        </w:rPr>
        <w:t>NUMBER1, NUMBER2, …)</w:t>
      </w:r>
    </w:p>
    <w:p w14:paraId="41606C65" w14:textId="0862C7F0" w:rsidR="00D10900" w:rsidRPr="000B051E" w:rsidRDefault="00D10900" w:rsidP="00D1090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Percentile - =</w:t>
      </w:r>
      <w:r w:rsidR="001F5890" w:rsidRPr="000B051E">
        <w:rPr>
          <w:rFonts w:ascii="Arial" w:hAnsi="Arial" w:cs="Arial"/>
        </w:rPr>
        <w:t>PERCENTILE (</w:t>
      </w:r>
      <w:r w:rsidRPr="000B051E">
        <w:rPr>
          <w:rFonts w:ascii="Arial" w:hAnsi="Arial" w:cs="Arial"/>
        </w:rPr>
        <w:t>NUMBER1, NUMBER2, …)</w:t>
      </w:r>
    </w:p>
    <w:p w14:paraId="13065441" w14:textId="77DB1B7F" w:rsidR="00D10900" w:rsidRPr="000B051E" w:rsidRDefault="007F44DA" w:rsidP="00D109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lastRenderedPageBreak/>
        <w:t>Histogram – It is a graphical representation of the distribution of a dataset. It is used to visualize the frequency of the data points within specific intervals or bins.</w:t>
      </w:r>
    </w:p>
    <w:p w14:paraId="38ECC17A" w14:textId="6A6D8F29" w:rsidR="007F44DA" w:rsidRPr="000B051E" w:rsidRDefault="00D30CF1" w:rsidP="007F44D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In this dataset, histogram is used to analyze the data for the revenue generated in the year 2021 -2023</w:t>
      </w:r>
    </w:p>
    <w:p w14:paraId="6BF5EA6F" w14:textId="332837AD" w:rsidR="00D30CF1" w:rsidRPr="000B051E" w:rsidRDefault="00D30CF1" w:rsidP="00D30C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Pivot Table for each city and country –</w:t>
      </w:r>
    </w:p>
    <w:p w14:paraId="746150FA" w14:textId="14107CEE" w:rsidR="00D30CF1" w:rsidRPr="000B051E" w:rsidRDefault="001F5890" w:rsidP="00D30CF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This pivot table provides a clear overview of revenue generated by each city within its respective country. By analyzing this data, you can identify which country generates the least revenue based on the aggregated figures.</w:t>
      </w:r>
    </w:p>
    <w:p w14:paraId="461A3877" w14:textId="46A2C30E" w:rsidR="00D30CF1" w:rsidRPr="000B051E" w:rsidRDefault="00D30CF1" w:rsidP="00D30CF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Steps – </w:t>
      </w:r>
    </w:p>
    <w:p w14:paraId="0FA0FB6D" w14:textId="77777777" w:rsidR="00D30CF1" w:rsidRPr="000B051E" w:rsidRDefault="00D30CF1" w:rsidP="00D30CF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Select your data range.</w:t>
      </w:r>
    </w:p>
    <w:p w14:paraId="2DDA3082" w14:textId="77777777" w:rsidR="00D30CF1" w:rsidRPr="000B051E" w:rsidRDefault="00D30CF1" w:rsidP="00D30CF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Go to "Insert" &gt; "PivotTable."</w:t>
      </w:r>
    </w:p>
    <w:p w14:paraId="2907673F" w14:textId="2683AFA3" w:rsidR="00D30CF1" w:rsidRPr="000B051E" w:rsidRDefault="00D30CF1" w:rsidP="00D30CF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Drag "Country" to Rows, "City" to Rows below Country, and "Revenue" to Values.</w:t>
      </w:r>
    </w:p>
    <w:p w14:paraId="0FE14CA9" w14:textId="6C980CB8" w:rsidR="001F5890" w:rsidRPr="000B051E" w:rsidRDefault="001F5890" w:rsidP="001F58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Pivot Table (Average Revenue for Each Product Family in Each City)</w:t>
      </w:r>
      <w:r w:rsidRPr="000B051E">
        <w:rPr>
          <w:rFonts w:ascii="Arial" w:hAnsi="Arial" w:cs="Arial"/>
        </w:rPr>
        <w:t xml:space="preserve"> – </w:t>
      </w:r>
    </w:p>
    <w:p w14:paraId="2D8650F5" w14:textId="2D758D16" w:rsidR="001F5890" w:rsidRPr="000B051E" w:rsidRDefault="001F5890" w:rsidP="001F589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This pivot table allows for an analysis of average revenue per product family across different cities and countries. It highlights which product families are performing better in specific locations.</w:t>
      </w:r>
    </w:p>
    <w:p w14:paraId="7E18DAA8" w14:textId="3B68148A" w:rsidR="001F5890" w:rsidRPr="000B051E" w:rsidRDefault="001F5890" w:rsidP="001F589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Steps – </w:t>
      </w:r>
    </w:p>
    <w:p w14:paraId="7AE0E23B" w14:textId="77777777" w:rsidR="001F5890" w:rsidRPr="000B051E" w:rsidRDefault="001F5890" w:rsidP="001F589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Drag "Country" and "City" to Rows.</w:t>
      </w:r>
    </w:p>
    <w:p w14:paraId="2053F3D0" w14:textId="77777777" w:rsidR="001F5890" w:rsidRPr="000B051E" w:rsidRDefault="001F5890" w:rsidP="001F589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Drag "Product Family" to Rows below City.</w:t>
      </w:r>
    </w:p>
    <w:p w14:paraId="1E1D2B60" w14:textId="4FBD2823" w:rsidR="001F5890" w:rsidRPr="000B051E" w:rsidRDefault="001F5890" w:rsidP="001F589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Drag "Revenue" to Values and set it to show average.</w:t>
      </w:r>
    </w:p>
    <w:p w14:paraId="399661AA" w14:textId="32D971CA" w:rsidR="001F5890" w:rsidRPr="000B051E" w:rsidRDefault="001F5890" w:rsidP="001F58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Multiple Linear Regression</w:t>
      </w:r>
      <w:r w:rsidRPr="000B051E">
        <w:rPr>
          <w:rFonts w:ascii="Arial" w:hAnsi="Arial" w:cs="Arial"/>
        </w:rPr>
        <w:t xml:space="preserve"> – It is a statistical technique used to model the relationship between one dependent variable and two or more independent variables. </w:t>
      </w:r>
    </w:p>
    <w:p w14:paraId="07EA62B4" w14:textId="77777777" w:rsidR="001F5890" w:rsidRPr="000B051E" w:rsidRDefault="001F5890" w:rsidP="001F589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In a regression analysis:</w:t>
      </w:r>
    </w:p>
    <w:p w14:paraId="45D94DAF" w14:textId="77777777" w:rsidR="001F5890" w:rsidRPr="000B051E" w:rsidRDefault="001F5890" w:rsidP="001F589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Dependent Variable: This is typically your outcome variable; in this case, it could be "2023 Sales."</w:t>
      </w:r>
    </w:p>
    <w:p w14:paraId="3C86188D" w14:textId="77777777" w:rsidR="001F5890" w:rsidRPr="000B051E" w:rsidRDefault="001F5890" w:rsidP="001F589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Independent Variables: These might include "2021 Sales," "2022 Sales," and other relevant predictors.</w:t>
      </w:r>
    </w:p>
    <w:p w14:paraId="7F68BB3A" w14:textId="66FD927F" w:rsidR="001F5890" w:rsidRPr="000B051E" w:rsidRDefault="001F5890" w:rsidP="001F589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You can perform regression analysis using Excel's Data Analysis </w:t>
      </w:r>
      <w:r w:rsidRPr="000B051E">
        <w:rPr>
          <w:rFonts w:ascii="Arial" w:hAnsi="Arial" w:cs="Arial"/>
        </w:rPr>
        <w:t>Tool Pak</w:t>
      </w:r>
      <w:r w:rsidRPr="000B051E">
        <w:rPr>
          <w:rFonts w:ascii="Arial" w:hAnsi="Arial" w:cs="Arial"/>
        </w:rPr>
        <w:t>:</w:t>
      </w:r>
    </w:p>
    <w:p w14:paraId="6FE39063" w14:textId="77777777" w:rsidR="001F5890" w:rsidRPr="000B051E" w:rsidRDefault="001F5890" w:rsidP="001F589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Go to "Data" &gt; "Data Analysis."</w:t>
      </w:r>
    </w:p>
    <w:p w14:paraId="08270A99" w14:textId="77777777" w:rsidR="001F5890" w:rsidRPr="000B051E" w:rsidRDefault="001F5890" w:rsidP="001F589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Select "Regression."</w:t>
      </w:r>
    </w:p>
    <w:p w14:paraId="0978BEF9" w14:textId="5CCE40F5" w:rsidR="001F5890" w:rsidRPr="000B051E" w:rsidRDefault="001F5890" w:rsidP="001F589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Define your Y Range (dependent variable) and X Range (independent variables).</w:t>
      </w:r>
    </w:p>
    <w:p w14:paraId="11B74089" w14:textId="7EC947F2" w:rsidR="001F5890" w:rsidRPr="000B051E" w:rsidRDefault="001F5890" w:rsidP="001F58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Regression Analysis Results</w:t>
      </w:r>
      <w:r w:rsidRPr="000B051E">
        <w:rPr>
          <w:rFonts w:ascii="Arial" w:hAnsi="Arial" w:cs="Arial"/>
        </w:rPr>
        <w:t xml:space="preserve"> – </w:t>
      </w:r>
    </w:p>
    <w:p w14:paraId="2559D598" w14:textId="77777777" w:rsidR="001F5890" w:rsidRPr="000B051E" w:rsidRDefault="001F5890" w:rsidP="001F589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After running the regression analysis:</w:t>
      </w:r>
    </w:p>
    <w:p w14:paraId="0264007D" w14:textId="77777777" w:rsidR="001F5890" w:rsidRPr="000B051E" w:rsidRDefault="001F5890" w:rsidP="001F589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R-squared Value: This indicates how much variance in the dependent variable is explained by the independent variables.</w:t>
      </w:r>
    </w:p>
    <w:p w14:paraId="51736DD6" w14:textId="77777777" w:rsidR="001F5890" w:rsidRPr="000B051E" w:rsidRDefault="001F5890" w:rsidP="001F589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Significance F: This tests whether your model is statistically significant overall.</w:t>
      </w:r>
    </w:p>
    <w:p w14:paraId="54498DF3" w14:textId="77777777" w:rsidR="001F5890" w:rsidRPr="000B051E" w:rsidRDefault="001F5890" w:rsidP="001F589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p-values for ‘2021 Sales’ and ‘2022 Sales’: These indicate whether each independent variable significantly contributes to predicting the dependent variable.</w:t>
      </w:r>
    </w:p>
    <w:p w14:paraId="24D780A4" w14:textId="77777777" w:rsidR="001F5890" w:rsidRPr="000B051E" w:rsidRDefault="001F5890" w:rsidP="001F589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Explanation</w:t>
      </w:r>
    </w:p>
    <w:p w14:paraId="0A429F3B" w14:textId="77777777" w:rsidR="001F5890" w:rsidRPr="000B051E" w:rsidRDefault="001F5890" w:rsidP="001F5890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 xml:space="preserve">The R-squared value tells you what percentage of variance in sales for the year 2023 can be explained by changes in sales from previous years. </w:t>
      </w:r>
    </w:p>
    <w:p w14:paraId="7A6ED37D" w14:textId="0943D4AD" w:rsidR="001F5890" w:rsidRPr="000B051E" w:rsidRDefault="001F5890" w:rsidP="001F5890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A high R-squared value suggests a strong relationship between your independent variables and the dependent variable.</w:t>
      </w:r>
    </w:p>
    <w:p w14:paraId="08B4604B" w14:textId="36C5C5AB" w:rsidR="001F5890" w:rsidRPr="000B051E" w:rsidRDefault="001F5890" w:rsidP="001F5890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lastRenderedPageBreak/>
        <w:t>The Significance F</w:t>
      </w:r>
      <w:r w:rsidRPr="000B051E">
        <w:rPr>
          <w:rFonts w:ascii="Arial" w:hAnsi="Arial" w:cs="Arial"/>
        </w:rPr>
        <w:t>-</w:t>
      </w:r>
      <w:r w:rsidRPr="000B051E">
        <w:rPr>
          <w:rFonts w:ascii="Arial" w:hAnsi="Arial" w:cs="Arial"/>
        </w:rPr>
        <w:t>value indicates whether your overall regression model is statistically significant; a value less than a chosen alpha level (typically .05) suggests significance.</w:t>
      </w:r>
    </w:p>
    <w:p w14:paraId="6972D934" w14:textId="0ADED6B8" w:rsidR="001F5890" w:rsidRPr="000B051E" w:rsidRDefault="001F5890" w:rsidP="001F5890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 w:rsidRPr="000B051E">
        <w:rPr>
          <w:rFonts w:ascii="Arial" w:hAnsi="Arial" w:cs="Arial"/>
        </w:rPr>
        <w:t>Finally, p-values for individual predictors indicate whether each independent variable significantly contributes to explaining variations in sales; p-values less than .05 typically suggest significance.</w:t>
      </w:r>
    </w:p>
    <w:p w14:paraId="65597771" w14:textId="77777777" w:rsidR="00D30CF1" w:rsidRDefault="00D30CF1" w:rsidP="00D30CF1">
      <w:pPr>
        <w:pStyle w:val="ListParagraph"/>
        <w:ind w:left="1440"/>
      </w:pPr>
    </w:p>
    <w:sectPr w:rsidR="00D3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70F5A"/>
    <w:multiLevelType w:val="hybridMultilevel"/>
    <w:tmpl w:val="8182D57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12E8"/>
    <w:multiLevelType w:val="hybridMultilevel"/>
    <w:tmpl w:val="26F02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D5A94"/>
    <w:multiLevelType w:val="hybridMultilevel"/>
    <w:tmpl w:val="75BC1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EB1854"/>
    <w:multiLevelType w:val="hybridMultilevel"/>
    <w:tmpl w:val="2CD68D7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B94BD0"/>
    <w:multiLevelType w:val="hybridMultilevel"/>
    <w:tmpl w:val="ECD40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A3F9B"/>
    <w:multiLevelType w:val="hybridMultilevel"/>
    <w:tmpl w:val="CF406D5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692081"/>
    <w:multiLevelType w:val="hybridMultilevel"/>
    <w:tmpl w:val="46CEC7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D57895"/>
    <w:multiLevelType w:val="hybridMultilevel"/>
    <w:tmpl w:val="7E843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0C3427"/>
    <w:multiLevelType w:val="hybridMultilevel"/>
    <w:tmpl w:val="C7E66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0079F"/>
    <w:multiLevelType w:val="hybridMultilevel"/>
    <w:tmpl w:val="EE2EEBD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486C05"/>
    <w:multiLevelType w:val="hybridMultilevel"/>
    <w:tmpl w:val="B0DA32C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0F68D6"/>
    <w:multiLevelType w:val="hybridMultilevel"/>
    <w:tmpl w:val="3D184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14B71"/>
    <w:multiLevelType w:val="hybridMultilevel"/>
    <w:tmpl w:val="D2B4E4D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D12224"/>
    <w:multiLevelType w:val="hybridMultilevel"/>
    <w:tmpl w:val="E12A8A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817F3F"/>
    <w:multiLevelType w:val="hybridMultilevel"/>
    <w:tmpl w:val="D1424AB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0BA1BED"/>
    <w:multiLevelType w:val="hybridMultilevel"/>
    <w:tmpl w:val="3F062D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30161E5"/>
    <w:multiLevelType w:val="hybridMultilevel"/>
    <w:tmpl w:val="C1F2D16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39A5034"/>
    <w:multiLevelType w:val="hybridMultilevel"/>
    <w:tmpl w:val="5394E3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734EA"/>
    <w:multiLevelType w:val="hybridMultilevel"/>
    <w:tmpl w:val="A26CAF24"/>
    <w:lvl w:ilvl="0" w:tplc="D3FC0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6352EF"/>
    <w:multiLevelType w:val="hybridMultilevel"/>
    <w:tmpl w:val="BFFCA53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E5201FA"/>
    <w:multiLevelType w:val="hybridMultilevel"/>
    <w:tmpl w:val="EC7013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181EB3"/>
    <w:multiLevelType w:val="hybridMultilevel"/>
    <w:tmpl w:val="BC50B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0E2C3E"/>
    <w:multiLevelType w:val="hybridMultilevel"/>
    <w:tmpl w:val="1C484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8D3A26"/>
    <w:multiLevelType w:val="hybridMultilevel"/>
    <w:tmpl w:val="E39EA71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EDD2C14"/>
    <w:multiLevelType w:val="hybridMultilevel"/>
    <w:tmpl w:val="25069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895674">
    <w:abstractNumId w:val="8"/>
  </w:num>
  <w:num w:numId="2" w16cid:durableId="1877812972">
    <w:abstractNumId w:val="18"/>
  </w:num>
  <w:num w:numId="3" w16cid:durableId="1332486372">
    <w:abstractNumId w:val="24"/>
  </w:num>
  <w:num w:numId="4" w16cid:durableId="646010187">
    <w:abstractNumId w:val="20"/>
  </w:num>
  <w:num w:numId="5" w16cid:durableId="744648076">
    <w:abstractNumId w:val="12"/>
  </w:num>
  <w:num w:numId="6" w16cid:durableId="1918704083">
    <w:abstractNumId w:val="19"/>
  </w:num>
  <w:num w:numId="7" w16cid:durableId="75520762">
    <w:abstractNumId w:val="13"/>
  </w:num>
  <w:num w:numId="8" w16cid:durableId="69231954">
    <w:abstractNumId w:val="6"/>
  </w:num>
  <w:num w:numId="9" w16cid:durableId="1112045739">
    <w:abstractNumId w:val="22"/>
  </w:num>
  <w:num w:numId="10" w16cid:durableId="168756899">
    <w:abstractNumId w:val="5"/>
  </w:num>
  <w:num w:numId="11" w16cid:durableId="1913159202">
    <w:abstractNumId w:val="2"/>
  </w:num>
  <w:num w:numId="12" w16cid:durableId="754089027">
    <w:abstractNumId w:val="14"/>
  </w:num>
  <w:num w:numId="13" w16cid:durableId="1603033706">
    <w:abstractNumId w:val="11"/>
  </w:num>
  <w:num w:numId="14" w16cid:durableId="927736603">
    <w:abstractNumId w:val="23"/>
  </w:num>
  <w:num w:numId="15" w16cid:durableId="111362853">
    <w:abstractNumId w:val="3"/>
  </w:num>
  <w:num w:numId="16" w16cid:durableId="1115556996">
    <w:abstractNumId w:val="7"/>
  </w:num>
  <w:num w:numId="17" w16cid:durableId="892808006">
    <w:abstractNumId w:val="10"/>
  </w:num>
  <w:num w:numId="18" w16cid:durableId="284317682">
    <w:abstractNumId w:val="1"/>
  </w:num>
  <w:num w:numId="19" w16cid:durableId="1673877251">
    <w:abstractNumId w:val="16"/>
  </w:num>
  <w:num w:numId="20" w16cid:durableId="329334405">
    <w:abstractNumId w:val="4"/>
  </w:num>
  <w:num w:numId="21" w16cid:durableId="444231527">
    <w:abstractNumId w:val="15"/>
  </w:num>
  <w:num w:numId="22" w16cid:durableId="480969220">
    <w:abstractNumId w:val="9"/>
  </w:num>
  <w:num w:numId="23" w16cid:durableId="1304114315">
    <w:abstractNumId w:val="21"/>
  </w:num>
  <w:num w:numId="24" w16cid:durableId="409160040">
    <w:abstractNumId w:val="17"/>
  </w:num>
  <w:num w:numId="25" w16cid:durableId="63040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83"/>
    <w:rsid w:val="000B051E"/>
    <w:rsid w:val="001F5890"/>
    <w:rsid w:val="00223236"/>
    <w:rsid w:val="003B5351"/>
    <w:rsid w:val="004538D7"/>
    <w:rsid w:val="00523EF5"/>
    <w:rsid w:val="005E2D83"/>
    <w:rsid w:val="00647DED"/>
    <w:rsid w:val="007F44DA"/>
    <w:rsid w:val="00B24E5C"/>
    <w:rsid w:val="00C06D61"/>
    <w:rsid w:val="00D10900"/>
    <w:rsid w:val="00D30CF1"/>
    <w:rsid w:val="00FA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2E1C"/>
  <w15:chartTrackingRefBased/>
  <w15:docId w15:val="{609E26F1-241C-43E3-8111-B3C149E4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4642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Sharvil Acharya</dc:creator>
  <cp:keywords/>
  <dc:description/>
  <cp:lastModifiedBy>Sharvil Acharya</cp:lastModifiedBy>
  <cp:revision>2</cp:revision>
  <dcterms:created xsi:type="dcterms:W3CDTF">2024-10-18T17:10:00Z</dcterms:created>
  <dcterms:modified xsi:type="dcterms:W3CDTF">2024-10-18T17:10:00Z</dcterms:modified>
</cp:coreProperties>
</file>