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jc w:val="center"/>
        <w:rPr/>
      </w:pPr>
      <w:r w:rsidDel="00000000" w:rsidR="00000000" w:rsidRPr="00000000">
        <w:rPr>
          <w:b w:val="1"/>
          <w:bCs w:val="1"/>
          <w:color w:val="1d4ed8"/>
          <w:sz w:val="52"/>
          <w:szCs w:val="52"/>
          <w:rtl w:val="0"/>
        </w:rPr>
        <w:t xml:space="preserve">AI Project Deployment &amp; Capstone</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color w:val="334155"/>
          <w:sz w:val="30"/>
          <w:szCs w:val="30"/>
          <w:rtl w:val="0"/>
        </w:rPr>
        <w:t xml:space="preserve">Breast Cancer Diagnosis Predictor: An End-to-End Machine Learning Application Deployed with Flask</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sz w:val="26"/>
          <w:szCs w:val="26"/>
          <w:rtl w:val="0"/>
        </w:rPr>
        <w:t xml:space="preserve">Week 4 Task — Project Report</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sz w:val="24"/>
          <w:szCs w:val="24"/>
          <w:rtl w:val="0"/>
        </w:rPr>
        <w:t xml:space="preserve">Submitted by: Sharvin Chaure</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sz w:val="24"/>
          <w:szCs w:val="24"/>
          <w:rtl w:val="0"/>
        </w:rPr>
        <w:t xml:space="preserve">October 2026</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1. Abstract</w:t>
      </w:r>
    </w:p>
    <w:p w:rsidR="00000000" w:rsidDel="00000000" w:rsidP="00000000" w:rsidRDefault="00000000" w:rsidRPr="00000000" w14:paraId="00000008">
      <w:pPr>
        <w:spacing w:after="120" w:line="300" w:lineRule="auto"/>
        <w:jc w:val="both"/>
        <w:rPr/>
      </w:pPr>
      <w:r w:rsidDel="00000000" w:rsidR="00000000" w:rsidRPr="00000000">
        <w:rPr>
          <w:rtl w:val="0"/>
        </w:rPr>
        <w:t xml:space="preserve">This report documents the design, implementation, evaluation and deployment of an end-to-end machine learning application that predicts whether a breast tumour is malignant or benign from 30 numerical measurements of cell nuclei. The project covers every stage of the machine learning lifecycle: data inspection and preprocessing, comparison of three candidate algorithms, hyper-parameter tuning, evaluation on a held-out test set, model serialization with Joblib and Pickle, and deployment as a REST API with a browser-based interface built using Flask. The final model, a standardised Logistic Regression classifier, reached 97.4% accuracy, 98.6% recall and a ROC-AUC of 0.996 on unseen data. The application is covered by automated tests, packaged with Docker and documented in a GitHub-ready repository.</w:t>
      </w:r>
    </w:p>
    <w:p w:rsidR="00000000" w:rsidDel="00000000" w:rsidP="00000000" w:rsidRDefault="00000000" w:rsidRPr="00000000" w14:paraId="00000009">
      <w:pPr>
        <w:pStyle w:val="Heading1"/>
        <w:rPr/>
      </w:pPr>
      <w:r w:rsidDel="00000000" w:rsidR="00000000" w:rsidRPr="00000000">
        <w:rPr>
          <w:rtl w:val="0"/>
        </w:rPr>
        <w:t xml:space="preserve">2. Introduction and Objectives</w:t>
      </w:r>
    </w:p>
    <w:p w:rsidR="00000000" w:rsidDel="00000000" w:rsidP="00000000" w:rsidRDefault="00000000" w:rsidRPr="00000000" w14:paraId="0000000A">
      <w:pPr>
        <w:spacing w:after="120" w:line="300" w:lineRule="auto"/>
        <w:jc w:val="both"/>
        <w:rPr/>
      </w:pPr>
      <w:r w:rsidDel="00000000" w:rsidR="00000000" w:rsidRPr="00000000">
        <w:rPr>
          <w:rtl w:val="0"/>
        </w:rPr>
        <w:t xml:space="preserve">Building a model in a notebook is only half of a real machine learning project; a model creates value only when other people and systems can use it. The objective of this capstone is therefore to take a model from raw data all the way to a working, tested prediction service. The specific objectives were: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an end-to-end machine learning project covering data preprocessing, model training, testing and deployment using Flask.</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Serialize the trained model with Pickle and Joblib and load it inside a simple prediction API.</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 a complete application with project documentation and a presentation.</w:t>
      </w:r>
    </w:p>
    <w:p w:rsidR="00000000" w:rsidDel="00000000" w:rsidP="00000000" w:rsidRDefault="00000000" w:rsidRPr="00000000" w14:paraId="0000000E">
      <w:pPr>
        <w:spacing w:after="120" w:line="300" w:lineRule="auto"/>
        <w:jc w:val="both"/>
        <w:rPr/>
      </w:pPr>
      <w:r w:rsidDel="00000000" w:rsidR="00000000" w:rsidRPr="00000000">
        <w:rPr>
          <w:rtl w:val="0"/>
        </w:rPr>
        <w:t xml:space="preserve">Breast cancer diagnosis was selected because it is a well-studied binary classification problem with a clean, publicly available dataset, which lets the focus remain on engineering and deployment practice rather than data collection.</w:t>
      </w:r>
    </w:p>
    <w:p w:rsidR="00000000" w:rsidDel="00000000" w:rsidP="00000000" w:rsidRDefault="00000000" w:rsidRPr="00000000" w14:paraId="0000000F">
      <w:pPr>
        <w:pStyle w:val="Heading1"/>
        <w:rPr/>
      </w:pPr>
      <w:r w:rsidDel="00000000" w:rsidR="00000000" w:rsidRPr="00000000">
        <w:rPr>
          <w:rtl w:val="0"/>
        </w:rPr>
        <w:t xml:space="preserve">3. Dataset</w:t>
      </w:r>
    </w:p>
    <w:p w:rsidR="00000000" w:rsidDel="00000000" w:rsidP="00000000" w:rsidRDefault="00000000" w:rsidRPr="00000000" w14:paraId="00000010">
      <w:pPr>
        <w:spacing w:after="120" w:line="300" w:lineRule="auto"/>
        <w:jc w:val="both"/>
        <w:rPr/>
      </w:pPr>
      <w:r w:rsidDel="00000000" w:rsidR="00000000" w:rsidRPr="00000000">
        <w:rPr>
          <w:rtl w:val="0"/>
        </w:rPr>
        <w:t xml:space="preserve">The project uses the Wisconsin Diagnostic Breast Cancer dataset, distributed with scikit-learn. Each record describes a digitised image of a fine-needle aspirate of a breast mass. Ten properties of the cell nuclei (radius, texture, perimeter, area, smoothness, compactness, concavity, concave points, symmetry and fractal dimension) are summarised by their mean, standard error and worst value, giving 30 numeric features per patient.</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d4ed8" w:val="clear"/>
            <w:tcMar>
              <w:top w:w="70.0" w:type="dxa"/>
              <w:left w:w="110.0" w:type="dxa"/>
              <w:bottom w:w="70.0" w:type="dxa"/>
              <w:right w:w="110.0" w:type="dxa"/>
            </w:tcMar>
          </w:tcPr>
          <w:p w:rsidR="00000000" w:rsidDel="00000000" w:rsidP="00000000" w:rsidRDefault="00000000" w:rsidRPr="00000000" w14:paraId="00000011">
            <w:pPr>
              <w:rPr/>
            </w:pPr>
            <w:r w:rsidDel="00000000" w:rsidR="00000000" w:rsidRPr="00000000">
              <w:rPr>
                <w:b w:val="1"/>
                <w:bCs w:val="1"/>
                <w:color w:val="ffffff"/>
                <w:sz w:val="21"/>
                <w:szCs w:val="21"/>
                <w:rtl w:val="0"/>
              </w:rPr>
              <w:t xml:space="preserve">Property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70.0" w:type="dxa"/>
              <w:left w:w="110.0" w:type="dxa"/>
              <w:bottom w:w="70.0" w:type="dxa"/>
              <w:right w:w="110.0" w:type="dxa"/>
            </w:tcMar>
          </w:tcPr>
          <w:p w:rsidR="00000000" w:rsidDel="00000000" w:rsidP="00000000" w:rsidRDefault="00000000" w:rsidRPr="00000000" w14:paraId="00000012">
            <w:pPr>
              <w:rPr/>
            </w:pPr>
            <w:r w:rsidDel="00000000" w:rsidR="00000000" w:rsidRPr="00000000">
              <w:rPr>
                <w:b w:val="1"/>
                <w:bCs w:val="1"/>
                <w:color w:val="ffffff"/>
                <w:sz w:val="21"/>
                <w:szCs w:val="21"/>
                <w:rtl w:val="0"/>
              </w:rPr>
              <w:t xml:space="preserve">Value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10.0" w:type="dxa"/>
              <w:bottom w:w="70.0" w:type="dxa"/>
              <w:right w:w="110.0" w:type="dxa"/>
            </w:tcMar>
          </w:tcPr>
          <w:p w:rsidR="00000000" w:rsidDel="00000000" w:rsidP="00000000" w:rsidRDefault="00000000" w:rsidRPr="00000000" w14:paraId="00000013">
            <w:pPr>
              <w:rPr/>
            </w:pPr>
            <w:r w:rsidDel="00000000" w:rsidR="00000000" w:rsidRPr="00000000">
              <w:rPr>
                <w:b w:val="0"/>
                <w:bCs w:val="0"/>
                <w:color w:val="000000"/>
                <w:sz w:val="21"/>
                <w:szCs w:val="21"/>
                <w:rtl w:val="0"/>
              </w:rPr>
              <w:t xml:space="preserve">Samples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10.0" w:type="dxa"/>
              <w:bottom w:w="70.0" w:type="dxa"/>
              <w:right w:w="110.0" w:type="dxa"/>
            </w:tcMar>
          </w:tcPr>
          <w:p w:rsidR="00000000" w:rsidDel="00000000" w:rsidP="00000000" w:rsidRDefault="00000000" w:rsidRPr="00000000" w14:paraId="00000014">
            <w:pPr>
              <w:rPr/>
            </w:pPr>
            <w:r w:rsidDel="00000000" w:rsidR="00000000" w:rsidRPr="00000000">
              <w:rPr>
                <w:b w:val="0"/>
                <w:bCs w:val="0"/>
                <w:color w:val="000000"/>
                <w:sz w:val="21"/>
                <w:szCs w:val="21"/>
                <w:rtl w:val="0"/>
              </w:rPr>
              <w:t xml:space="preserve">569</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10.0" w:type="dxa"/>
              <w:bottom w:w="70.0" w:type="dxa"/>
              <w:right w:w="110.0" w:type="dxa"/>
            </w:tcMar>
          </w:tcPr>
          <w:p w:rsidR="00000000" w:rsidDel="00000000" w:rsidP="00000000" w:rsidRDefault="00000000" w:rsidRPr="00000000" w14:paraId="00000015">
            <w:pPr>
              <w:rPr/>
            </w:pPr>
            <w:r w:rsidDel="00000000" w:rsidR="00000000" w:rsidRPr="00000000">
              <w:rPr>
                <w:b w:val="0"/>
                <w:bCs w:val="0"/>
                <w:color w:val="000000"/>
                <w:sz w:val="21"/>
                <w:szCs w:val="21"/>
                <w:rtl w:val="0"/>
              </w:rPr>
              <w:t xml:space="preserve">Features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10.0" w:type="dxa"/>
              <w:bottom w:w="70.0" w:type="dxa"/>
              <w:right w:w="110.0" w:type="dxa"/>
            </w:tcMar>
          </w:tcPr>
          <w:p w:rsidR="00000000" w:rsidDel="00000000" w:rsidP="00000000" w:rsidRDefault="00000000" w:rsidRPr="00000000" w14:paraId="00000016">
            <w:pPr>
              <w:rPr/>
            </w:pPr>
            <w:r w:rsidDel="00000000" w:rsidR="00000000" w:rsidRPr="00000000">
              <w:rPr>
                <w:b w:val="0"/>
                <w:bCs w:val="0"/>
                <w:color w:val="000000"/>
                <w:sz w:val="21"/>
                <w:szCs w:val="21"/>
                <w:rtl w:val="0"/>
              </w:rPr>
              <w:t xml:space="preserve">30 (all numeric)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10.0" w:type="dxa"/>
              <w:bottom w:w="70.0" w:type="dxa"/>
              <w:right w:w="110.0" w:type="dxa"/>
            </w:tcMar>
          </w:tcPr>
          <w:p w:rsidR="00000000" w:rsidDel="00000000" w:rsidP="00000000" w:rsidRDefault="00000000" w:rsidRPr="00000000" w14:paraId="00000017">
            <w:pPr>
              <w:rPr/>
            </w:pPr>
            <w:r w:rsidDel="00000000" w:rsidR="00000000" w:rsidRPr="00000000">
              <w:rPr>
                <w:b w:val="0"/>
                <w:bCs w:val="0"/>
                <w:color w:val="000000"/>
                <w:sz w:val="21"/>
                <w:szCs w:val="21"/>
                <w:rtl w:val="0"/>
              </w:rPr>
              <w:t xml:space="preserve">Target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10.0" w:type="dxa"/>
              <w:bottom w:w="70.0" w:type="dxa"/>
              <w:right w:w="110.0" w:type="dxa"/>
            </w:tcMar>
          </w:tcPr>
          <w:p w:rsidR="00000000" w:rsidDel="00000000" w:rsidP="00000000" w:rsidRDefault="00000000" w:rsidRPr="00000000" w14:paraId="00000018">
            <w:pPr>
              <w:rPr/>
            </w:pPr>
            <w:r w:rsidDel="00000000" w:rsidR="00000000" w:rsidRPr="00000000">
              <w:rPr>
                <w:b w:val="0"/>
                <w:bCs w:val="0"/>
                <w:color w:val="000000"/>
                <w:sz w:val="21"/>
                <w:szCs w:val="21"/>
                <w:rtl w:val="0"/>
              </w:rPr>
              <w:t xml:space="preserve">0 = malignant (212 samples), 1 = benign (357 samples)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10.0" w:type="dxa"/>
              <w:bottom w:w="70.0" w:type="dxa"/>
              <w:right w:w="110.0" w:type="dxa"/>
            </w:tcMar>
          </w:tcPr>
          <w:p w:rsidR="00000000" w:rsidDel="00000000" w:rsidP="00000000" w:rsidRDefault="00000000" w:rsidRPr="00000000" w14:paraId="00000019">
            <w:pPr>
              <w:rPr/>
            </w:pPr>
            <w:r w:rsidDel="00000000" w:rsidR="00000000" w:rsidRPr="00000000">
              <w:rPr>
                <w:b w:val="0"/>
                <w:bCs w:val="0"/>
                <w:color w:val="000000"/>
                <w:sz w:val="21"/>
                <w:szCs w:val="21"/>
                <w:rtl w:val="0"/>
              </w:rPr>
              <w:t xml:space="preserve">Missing values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10.0" w:type="dxa"/>
              <w:bottom w:w="70.0" w:type="dxa"/>
              <w:right w:w="110.0" w:type="dxa"/>
            </w:tcMar>
          </w:tcPr>
          <w:p w:rsidR="00000000" w:rsidDel="00000000" w:rsidP="00000000" w:rsidRDefault="00000000" w:rsidRPr="00000000" w14:paraId="0000001A">
            <w:pPr>
              <w:rPr/>
            </w:pPr>
            <w:r w:rsidDel="00000000" w:rsidR="00000000" w:rsidRPr="00000000">
              <w:rPr>
                <w:b w:val="0"/>
                <w:bCs w:val="0"/>
                <w:color w:val="000000"/>
                <w:sz w:val="21"/>
                <w:szCs w:val="21"/>
                <w:rtl w:val="0"/>
              </w:rPr>
              <w:t xml:space="preserve">None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10.0" w:type="dxa"/>
              <w:bottom w:w="70.0" w:type="dxa"/>
              <w:right w:w="110.0" w:type="dxa"/>
            </w:tcMar>
          </w:tcPr>
          <w:p w:rsidR="00000000" w:rsidDel="00000000" w:rsidP="00000000" w:rsidRDefault="00000000" w:rsidRPr="00000000" w14:paraId="0000001B">
            <w:pPr>
              <w:rPr/>
            </w:pPr>
            <w:r w:rsidDel="00000000" w:rsidR="00000000" w:rsidRPr="00000000">
              <w:rPr>
                <w:b w:val="0"/>
                <w:bCs w:val="0"/>
                <w:color w:val="000000"/>
                <w:sz w:val="21"/>
                <w:szCs w:val="21"/>
                <w:rtl w:val="0"/>
              </w:rPr>
              <w:t xml:space="preserve">Train / test split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10.0" w:type="dxa"/>
              <w:bottom w:w="70.0" w:type="dxa"/>
              <w:right w:w="110.0" w:type="dxa"/>
            </w:tcMar>
          </w:tcPr>
          <w:p w:rsidR="00000000" w:rsidDel="00000000" w:rsidP="00000000" w:rsidRDefault="00000000" w:rsidRPr="00000000" w14:paraId="0000001C">
            <w:pPr>
              <w:rPr/>
            </w:pPr>
            <w:r w:rsidDel="00000000" w:rsidR="00000000" w:rsidRPr="00000000">
              <w:rPr>
                <w:b w:val="0"/>
                <w:bCs w:val="0"/>
                <w:color w:val="000000"/>
                <w:sz w:val="21"/>
                <w:szCs w:val="21"/>
                <w:rtl w:val="0"/>
              </w:rPr>
              <w:t xml:space="preserve">80% / 20% stratified (455 / 114 samples), random_state = 42</w:t>
            </w:r>
            <w:r w:rsidDel="00000000" w:rsidR="00000000" w:rsidRPr="00000000">
              <w:rPr>
                <w:rtl w:val="0"/>
              </w:rPr>
            </w:r>
          </w:p>
        </w:tc>
      </w:tr>
    </w:tbl>
    <w:p w:rsidR="00000000" w:rsidDel="00000000" w:rsidP="00000000" w:rsidRDefault="00000000" w:rsidRPr="00000000" w14:paraId="0000001D">
      <w:pPr>
        <w:spacing w:after="60" w:lineRule="auto"/>
        <w:jc w:val="both"/>
        <w:rPr/>
      </w:pP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4. Methodology</w:t>
      </w:r>
    </w:p>
    <w:p w:rsidR="00000000" w:rsidDel="00000000" w:rsidP="00000000" w:rsidRDefault="00000000" w:rsidRPr="00000000" w14:paraId="0000001F">
      <w:pPr>
        <w:pStyle w:val="Heading2"/>
        <w:rPr/>
      </w:pPr>
      <w:r w:rsidDel="00000000" w:rsidR="00000000" w:rsidRPr="00000000">
        <w:rPr>
          <w:rtl w:val="0"/>
        </w:rPr>
        <w:t xml:space="preserve">4.1 Data preprocessing</w:t>
      </w:r>
    </w:p>
    <w:p w:rsidR="00000000" w:rsidDel="00000000" w:rsidP="00000000" w:rsidRDefault="00000000" w:rsidRPr="00000000" w14:paraId="00000020">
      <w:pPr>
        <w:spacing w:after="120" w:line="300" w:lineRule="auto"/>
        <w:jc w:val="both"/>
        <w:rPr/>
      </w:pPr>
      <w:r w:rsidDel="00000000" w:rsidR="00000000" w:rsidRPr="00000000">
        <w:rPr>
          <w:rtl w:val="0"/>
        </w:rPr>
        <w:t xml:space="preserve">The data was checked for missing values and duplicates (none found). The classes are moderately imbalanced (about 63% benign), so a stratified split was used to preserve the class ratio in both the training and test sets. The features sit on very different scales (for example, mean area is in the hundreds while mean smoothness is below 0.2), so all features are standardised with StandardScaler. To prevent data leakage, the scaler is placed inside a scikit-learn Pipeline together with the classifier; it is fitted only on training folds during cross-validation and the whole pipeline is serialized as a single object, which guarantees that exactly the same preprocessing is applied at prediction time.</w:t>
      </w:r>
    </w:p>
    <w:p w:rsidR="00000000" w:rsidDel="00000000" w:rsidP="00000000" w:rsidRDefault="00000000" w:rsidRPr="00000000" w14:paraId="00000021">
      <w:pPr>
        <w:pStyle w:val="Heading2"/>
        <w:rPr/>
      </w:pPr>
      <w:r w:rsidDel="00000000" w:rsidR="00000000" w:rsidRPr="00000000">
        <w:rPr>
          <w:rtl w:val="0"/>
        </w:rPr>
        <w:t xml:space="preserve">4.2 Model selection</w:t>
      </w:r>
    </w:p>
    <w:p w:rsidR="00000000" w:rsidDel="00000000" w:rsidP="00000000" w:rsidRDefault="00000000" w:rsidRPr="00000000" w14:paraId="00000022">
      <w:pPr>
        <w:spacing w:after="120" w:line="300" w:lineRule="auto"/>
        <w:jc w:val="both"/>
        <w:rPr/>
      </w:pPr>
      <w:r w:rsidDel="00000000" w:rsidR="00000000" w:rsidRPr="00000000">
        <w:rPr>
          <w:rtl w:val="0"/>
        </w:rPr>
        <w:t xml:space="preserve">Three algorithms were compared using 5-fold cross-validation on the training set only, keeping the test set untouched until the final evaluation.</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700"/>
        <w:gridCol w:w="2700"/>
        <w:tblGridChange w:id="0">
          <w:tblGrid>
            <w:gridCol w:w="3600"/>
            <w:gridCol w:w="2700"/>
            <w:gridCol w:w="27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d4ed8" w:val="clear"/>
            <w:tcMar>
              <w:top w:w="70.0" w:type="dxa"/>
              <w:left w:w="110.0" w:type="dxa"/>
              <w:bottom w:w="70.0" w:type="dxa"/>
              <w:right w:w="110.0" w:type="dxa"/>
            </w:tcMar>
          </w:tcPr>
          <w:p w:rsidR="00000000" w:rsidDel="00000000" w:rsidP="00000000" w:rsidRDefault="00000000" w:rsidRPr="00000000" w14:paraId="00000023">
            <w:pPr>
              <w:rPr/>
            </w:pPr>
            <w:r w:rsidDel="00000000" w:rsidR="00000000" w:rsidRPr="00000000">
              <w:rPr>
                <w:b w:val="1"/>
                <w:bCs w:val="1"/>
                <w:color w:val="ffffff"/>
                <w:sz w:val="21"/>
                <w:szCs w:val="21"/>
                <w:rtl w:val="0"/>
              </w:rPr>
              <w:t xml:space="preserve">Model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70.0" w:type="dxa"/>
              <w:left w:w="110.0" w:type="dxa"/>
              <w:bottom w:w="70.0" w:type="dxa"/>
              <w:right w:w="110.0" w:type="dxa"/>
            </w:tcMar>
          </w:tcPr>
          <w:p w:rsidR="00000000" w:rsidDel="00000000" w:rsidP="00000000" w:rsidRDefault="00000000" w:rsidRPr="00000000" w14:paraId="00000024">
            <w:pPr>
              <w:rPr/>
            </w:pPr>
            <w:r w:rsidDel="00000000" w:rsidR="00000000" w:rsidRPr="00000000">
              <w:rPr>
                <w:b w:val="1"/>
                <w:bCs w:val="1"/>
                <w:color w:val="ffffff"/>
                <w:sz w:val="21"/>
                <w:szCs w:val="21"/>
                <w:rtl w:val="0"/>
              </w:rPr>
              <w:t xml:space="preserve">CV accuracy (mean)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70.0" w:type="dxa"/>
              <w:left w:w="110.0" w:type="dxa"/>
              <w:bottom w:w="70.0" w:type="dxa"/>
              <w:right w:w="110.0" w:type="dxa"/>
            </w:tcMar>
          </w:tcPr>
          <w:p w:rsidR="00000000" w:rsidDel="00000000" w:rsidP="00000000" w:rsidRDefault="00000000" w:rsidRPr="00000000" w14:paraId="00000025">
            <w:pPr>
              <w:rPr/>
            </w:pPr>
            <w:r w:rsidDel="00000000" w:rsidR="00000000" w:rsidRPr="00000000">
              <w:rPr>
                <w:b w:val="1"/>
                <w:bCs w:val="1"/>
                <w:color w:val="ffffff"/>
                <w:sz w:val="21"/>
                <w:szCs w:val="21"/>
                <w:rtl w:val="0"/>
              </w:rPr>
              <w:t xml:space="preserve">Std. deviation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10.0" w:type="dxa"/>
              <w:bottom w:w="70.0" w:type="dxa"/>
              <w:right w:w="110.0" w:type="dxa"/>
            </w:tcMar>
          </w:tcPr>
          <w:p w:rsidR="00000000" w:rsidDel="00000000" w:rsidP="00000000" w:rsidRDefault="00000000" w:rsidRPr="00000000" w14:paraId="00000026">
            <w:pPr>
              <w:rPr/>
            </w:pPr>
            <w:r w:rsidDel="00000000" w:rsidR="00000000" w:rsidRPr="00000000">
              <w:rPr>
                <w:b w:val="0"/>
                <w:bCs w:val="0"/>
                <w:color w:val="000000"/>
                <w:sz w:val="21"/>
                <w:szCs w:val="21"/>
                <w:rtl w:val="0"/>
              </w:rPr>
              <w:t xml:space="preserve">Logistic Regression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10.0" w:type="dxa"/>
              <w:bottom w:w="70.0" w:type="dxa"/>
              <w:right w:w="110.0" w:type="dxa"/>
            </w:tcMar>
          </w:tcPr>
          <w:p w:rsidR="00000000" w:rsidDel="00000000" w:rsidP="00000000" w:rsidRDefault="00000000" w:rsidRPr="00000000" w14:paraId="00000027">
            <w:pPr>
              <w:rPr/>
            </w:pPr>
            <w:r w:rsidDel="00000000" w:rsidR="00000000" w:rsidRPr="00000000">
              <w:rPr>
                <w:b w:val="0"/>
                <w:bCs w:val="0"/>
                <w:color w:val="000000"/>
                <w:sz w:val="21"/>
                <w:szCs w:val="21"/>
                <w:rtl w:val="0"/>
              </w:rPr>
              <w:t xml:space="preserve">98.02%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10.0" w:type="dxa"/>
              <w:bottom w:w="70.0" w:type="dxa"/>
              <w:right w:w="110.0" w:type="dxa"/>
            </w:tcMar>
          </w:tcPr>
          <w:p w:rsidR="00000000" w:rsidDel="00000000" w:rsidP="00000000" w:rsidRDefault="00000000" w:rsidRPr="00000000" w14:paraId="00000028">
            <w:pPr>
              <w:rPr/>
            </w:pPr>
            <w:r w:rsidDel="00000000" w:rsidR="00000000" w:rsidRPr="00000000">
              <w:rPr>
                <w:b w:val="0"/>
                <w:bCs w:val="0"/>
                <w:color w:val="000000"/>
                <w:sz w:val="21"/>
                <w:szCs w:val="21"/>
                <w:rtl w:val="0"/>
              </w:rPr>
              <w:t xml:space="preserve">± 1.28%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10.0" w:type="dxa"/>
              <w:bottom w:w="70.0" w:type="dxa"/>
              <w:right w:w="110.0" w:type="dxa"/>
            </w:tcMar>
          </w:tcPr>
          <w:p w:rsidR="00000000" w:rsidDel="00000000" w:rsidP="00000000" w:rsidRDefault="00000000" w:rsidRPr="00000000" w14:paraId="00000029">
            <w:pPr>
              <w:rPr/>
            </w:pPr>
            <w:r w:rsidDel="00000000" w:rsidR="00000000" w:rsidRPr="00000000">
              <w:rPr>
                <w:b w:val="0"/>
                <w:bCs w:val="0"/>
                <w:color w:val="000000"/>
                <w:sz w:val="21"/>
                <w:szCs w:val="21"/>
                <w:rtl w:val="0"/>
              </w:rPr>
              <w:t xml:space="preserve">SVM (RBF kernel)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10.0" w:type="dxa"/>
              <w:bottom w:w="70.0" w:type="dxa"/>
              <w:right w:w="110.0" w:type="dxa"/>
            </w:tcMar>
          </w:tcPr>
          <w:p w:rsidR="00000000" w:rsidDel="00000000" w:rsidP="00000000" w:rsidRDefault="00000000" w:rsidRPr="00000000" w14:paraId="0000002A">
            <w:pPr>
              <w:rPr/>
            </w:pPr>
            <w:r w:rsidDel="00000000" w:rsidR="00000000" w:rsidRPr="00000000">
              <w:rPr>
                <w:b w:val="0"/>
                <w:bCs w:val="0"/>
                <w:color w:val="000000"/>
                <w:sz w:val="21"/>
                <w:szCs w:val="21"/>
                <w:rtl w:val="0"/>
              </w:rPr>
              <w:t xml:space="preserve">97.14%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10.0" w:type="dxa"/>
              <w:bottom w:w="70.0" w:type="dxa"/>
              <w:right w:w="110.0" w:type="dxa"/>
            </w:tcMar>
          </w:tcPr>
          <w:p w:rsidR="00000000" w:rsidDel="00000000" w:rsidP="00000000" w:rsidRDefault="00000000" w:rsidRPr="00000000" w14:paraId="0000002B">
            <w:pPr>
              <w:rPr/>
            </w:pPr>
            <w:r w:rsidDel="00000000" w:rsidR="00000000" w:rsidRPr="00000000">
              <w:rPr>
                <w:b w:val="0"/>
                <w:bCs w:val="0"/>
                <w:color w:val="000000"/>
                <w:sz w:val="21"/>
                <w:szCs w:val="21"/>
                <w:rtl w:val="0"/>
              </w:rPr>
              <w:t xml:space="preserve">± 1.79%</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10.0" w:type="dxa"/>
              <w:bottom w:w="70.0" w:type="dxa"/>
              <w:right w:w="110.0" w:type="dxa"/>
            </w:tcMar>
          </w:tcPr>
          <w:p w:rsidR="00000000" w:rsidDel="00000000" w:rsidP="00000000" w:rsidRDefault="00000000" w:rsidRPr="00000000" w14:paraId="0000002C">
            <w:pPr>
              <w:rPr/>
            </w:pPr>
            <w:r w:rsidDel="00000000" w:rsidR="00000000" w:rsidRPr="00000000">
              <w:rPr>
                <w:b w:val="0"/>
                <w:bCs w:val="0"/>
                <w:color w:val="000000"/>
                <w:sz w:val="21"/>
                <w:szCs w:val="21"/>
                <w:rtl w:val="0"/>
              </w:rPr>
              <w:t xml:space="preserve">Random Forest (200 trees)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10.0" w:type="dxa"/>
              <w:bottom w:w="70.0" w:type="dxa"/>
              <w:right w:w="110.0" w:type="dxa"/>
            </w:tcMar>
          </w:tcPr>
          <w:p w:rsidR="00000000" w:rsidDel="00000000" w:rsidP="00000000" w:rsidRDefault="00000000" w:rsidRPr="00000000" w14:paraId="0000002D">
            <w:pPr>
              <w:rPr/>
            </w:pPr>
            <w:r w:rsidDel="00000000" w:rsidR="00000000" w:rsidRPr="00000000">
              <w:rPr>
                <w:b w:val="0"/>
                <w:bCs w:val="0"/>
                <w:color w:val="000000"/>
                <w:sz w:val="21"/>
                <w:szCs w:val="21"/>
                <w:rtl w:val="0"/>
              </w:rPr>
              <w:t xml:space="preserve">95.82%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10.0" w:type="dxa"/>
              <w:bottom w:w="70.0" w:type="dxa"/>
              <w:right w:w="110.0" w:type="dxa"/>
            </w:tcMar>
          </w:tcPr>
          <w:p w:rsidR="00000000" w:rsidDel="00000000" w:rsidP="00000000" w:rsidRDefault="00000000" w:rsidRPr="00000000" w14:paraId="0000002E">
            <w:pPr>
              <w:rPr/>
            </w:pPr>
            <w:r w:rsidDel="00000000" w:rsidR="00000000" w:rsidRPr="00000000">
              <w:rPr>
                <w:b w:val="0"/>
                <w:bCs w:val="0"/>
                <w:color w:val="000000"/>
                <w:sz w:val="21"/>
                <w:szCs w:val="21"/>
                <w:rtl w:val="0"/>
              </w:rPr>
              <w:t xml:space="preserve">± 1.62%</w:t>
            </w:r>
            <w:r w:rsidDel="00000000" w:rsidR="00000000" w:rsidRPr="00000000">
              <w:rPr>
                <w:rtl w:val="0"/>
              </w:rPr>
            </w:r>
          </w:p>
        </w:tc>
      </w:tr>
    </w:tbl>
    <w:p w:rsidR="00000000" w:rsidDel="00000000" w:rsidP="00000000" w:rsidRDefault="00000000" w:rsidRPr="00000000" w14:paraId="0000002F">
      <w:pPr>
        <w:spacing w:after="60" w:before="120" w:lineRule="auto"/>
        <w:jc w:val="center"/>
        <w:rPr/>
      </w:pPr>
      <w:r w:rsidDel="00000000" w:rsidR="00000000" w:rsidRPr="00000000">
        <w:rPr/>
        <w:drawing>
          <wp:inline distB="0" distT="0" distL="0" distR="0">
            <wp:extent cx="3810000" cy="2219325"/>
            <wp:effectExtent b="0" l="0" r="0" t="0"/>
            <wp:docPr descr="model_comparison.png" id="1" name="image2.png"/>
            <a:graphic>
              <a:graphicData uri="http://schemas.openxmlformats.org/drawingml/2006/picture">
                <pic:pic>
                  <pic:nvPicPr>
                    <pic:cNvPr descr="model_comparison.png" id="0" name="image2.png"/>
                    <pic:cNvPicPr preferRelativeResize="0"/>
                  </pic:nvPicPr>
                  <pic:blipFill>
                    <a:blip r:embed="rId6"/>
                    <a:srcRect b="0" l="0" r="0" t="0"/>
                    <a:stretch>
                      <a:fillRect/>
                    </a:stretch>
                  </pic:blipFill>
                  <pic:spPr>
                    <a:xfrm>
                      <a:off x="0" y="0"/>
                      <a:ext cx="381000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00" w:lineRule="auto"/>
        <w:jc w:val="center"/>
        <w:rPr/>
      </w:pPr>
      <w:r w:rsidDel="00000000" w:rsidR="00000000" w:rsidRPr="00000000">
        <w:rPr>
          <w:i w:val="1"/>
          <w:iCs w:val="1"/>
          <w:color w:val="475569"/>
          <w:sz w:val="20"/>
          <w:szCs w:val="20"/>
          <w:rtl w:val="0"/>
        </w:rPr>
        <w:t xml:space="preserve">Figure 1: Cross-validated accuracy of the candidate models</w:t>
      </w:r>
      <w:r w:rsidDel="00000000" w:rsidR="00000000" w:rsidRPr="00000000">
        <w:rPr>
          <w:rtl w:val="0"/>
        </w:rPr>
      </w:r>
    </w:p>
    <w:p w:rsidR="00000000" w:rsidDel="00000000" w:rsidP="00000000" w:rsidRDefault="00000000" w:rsidRPr="00000000" w14:paraId="00000031">
      <w:pPr>
        <w:spacing w:after="120" w:line="300" w:lineRule="auto"/>
        <w:jc w:val="both"/>
        <w:rPr/>
      </w:pPr>
      <w:r w:rsidDel="00000000" w:rsidR="00000000" w:rsidRPr="00000000">
        <w:rPr>
          <w:rtl w:val="0"/>
        </w:rPr>
        <w:t xml:space="preserve">Logistic Regression achieved the best and most stable cross-validation score. Besides accuracy, it is fast, small to serialize, and interpretable, which are valuable properties for a medical-style application.</w:t>
      </w:r>
    </w:p>
    <w:p w:rsidR="00000000" w:rsidDel="00000000" w:rsidP="00000000" w:rsidRDefault="00000000" w:rsidRPr="00000000" w14:paraId="00000032">
      <w:pPr>
        <w:pStyle w:val="Heading2"/>
        <w:rPr/>
      </w:pPr>
      <w:r w:rsidDel="00000000" w:rsidR="00000000" w:rsidRPr="00000000">
        <w:rPr>
          <w:rtl w:val="0"/>
        </w:rPr>
        <w:t xml:space="preserve">4.3 Hyper-parameter tuning</w:t>
      </w:r>
    </w:p>
    <w:p w:rsidR="00000000" w:rsidDel="00000000" w:rsidP="00000000" w:rsidRDefault="00000000" w:rsidRPr="00000000" w14:paraId="00000033">
      <w:pPr>
        <w:spacing w:after="120" w:line="300" w:lineRule="auto"/>
        <w:jc w:val="both"/>
        <w:rPr/>
      </w:pPr>
      <w:r w:rsidDel="00000000" w:rsidR="00000000" w:rsidRPr="00000000">
        <w:rPr>
          <w:rtl w:val="0"/>
        </w:rPr>
        <w:t xml:space="preserve">GridSearchCV with 5-fold cross-validation searched the regularisation strength C over {0.01, 0.1, 1, 10, 100}. The best value was C = 0.1, indicating that moderately strong regularisation helps generalisation on this correlated feature set.</w:t>
      </w:r>
    </w:p>
    <w:p w:rsidR="00000000" w:rsidDel="00000000" w:rsidP="00000000" w:rsidRDefault="00000000" w:rsidRPr="00000000" w14:paraId="00000034">
      <w:pPr>
        <w:pStyle w:val="Heading1"/>
        <w:rPr/>
      </w:pPr>
      <w:r w:rsidDel="00000000" w:rsidR="00000000" w:rsidRPr="00000000">
        <w:rPr>
          <w:rtl w:val="0"/>
        </w:rPr>
        <w:t xml:space="preserve">5. Results</w:t>
      </w:r>
    </w:p>
    <w:p w:rsidR="00000000" w:rsidDel="00000000" w:rsidP="00000000" w:rsidRDefault="00000000" w:rsidRPr="00000000" w14:paraId="00000035">
      <w:pPr>
        <w:spacing w:after="120" w:line="300" w:lineRule="auto"/>
        <w:jc w:val="both"/>
        <w:rPr/>
      </w:pPr>
      <w:r w:rsidDel="00000000" w:rsidR="00000000" w:rsidRPr="00000000">
        <w:rPr>
          <w:rtl w:val="0"/>
        </w:rPr>
        <w:t xml:space="preserve">The tuned pipeline was evaluated once on the 114 held-out test samples.</w:t>
      </w:r>
    </w:p>
    <w:tbl>
      <w:tblPr>
        <w:tblStyle w:val="Table3"/>
        <w:tblW w:w="5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tblGridChange w:id="0">
          <w:tblGrid>
            <w:gridCol w:w="3000"/>
            <w:gridCol w:w="20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d4ed8" w:val="clear"/>
            <w:tcMar>
              <w:top w:w="70.0" w:type="dxa"/>
              <w:left w:w="110.0" w:type="dxa"/>
              <w:bottom w:w="70.0" w:type="dxa"/>
              <w:right w:w="110.0" w:type="dxa"/>
            </w:tcMar>
          </w:tcPr>
          <w:p w:rsidR="00000000" w:rsidDel="00000000" w:rsidP="00000000" w:rsidRDefault="00000000" w:rsidRPr="00000000" w14:paraId="00000036">
            <w:pPr>
              <w:rPr/>
            </w:pPr>
            <w:r w:rsidDel="00000000" w:rsidR="00000000" w:rsidRPr="00000000">
              <w:rPr>
                <w:b w:val="1"/>
                <w:bCs w:val="1"/>
                <w:color w:val="ffffff"/>
                <w:sz w:val="21"/>
                <w:szCs w:val="21"/>
                <w:rtl w:val="0"/>
              </w:rPr>
              <w:t xml:space="preserve">Metric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70.0" w:type="dxa"/>
              <w:left w:w="110.0" w:type="dxa"/>
              <w:bottom w:w="70.0" w:type="dxa"/>
              <w:right w:w="110.0" w:type="dxa"/>
            </w:tcMar>
          </w:tcPr>
          <w:p w:rsidR="00000000" w:rsidDel="00000000" w:rsidP="00000000" w:rsidRDefault="00000000" w:rsidRPr="00000000" w14:paraId="00000037">
            <w:pPr>
              <w:rPr/>
            </w:pPr>
            <w:r w:rsidDel="00000000" w:rsidR="00000000" w:rsidRPr="00000000">
              <w:rPr>
                <w:b w:val="1"/>
                <w:bCs w:val="1"/>
                <w:color w:val="ffffff"/>
                <w:sz w:val="21"/>
                <w:szCs w:val="21"/>
                <w:rtl w:val="0"/>
              </w:rPr>
              <w:t xml:space="preserve">Test score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10.0" w:type="dxa"/>
              <w:bottom w:w="70.0" w:type="dxa"/>
              <w:right w:w="110.0" w:type="dxa"/>
            </w:tcMar>
          </w:tcPr>
          <w:p w:rsidR="00000000" w:rsidDel="00000000" w:rsidP="00000000" w:rsidRDefault="00000000" w:rsidRPr="00000000" w14:paraId="00000038">
            <w:pPr>
              <w:rPr/>
            </w:pPr>
            <w:r w:rsidDel="00000000" w:rsidR="00000000" w:rsidRPr="00000000">
              <w:rPr>
                <w:b w:val="0"/>
                <w:bCs w:val="0"/>
                <w:color w:val="000000"/>
                <w:sz w:val="21"/>
                <w:szCs w:val="21"/>
                <w:rtl w:val="0"/>
              </w:rPr>
              <w:t xml:space="preserve">Accuracy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10.0" w:type="dxa"/>
              <w:bottom w:w="70.0" w:type="dxa"/>
              <w:right w:w="110.0" w:type="dxa"/>
            </w:tcMar>
          </w:tcPr>
          <w:p w:rsidR="00000000" w:rsidDel="00000000" w:rsidP="00000000" w:rsidRDefault="00000000" w:rsidRPr="00000000" w14:paraId="00000039">
            <w:pPr>
              <w:rPr/>
            </w:pPr>
            <w:r w:rsidDel="00000000" w:rsidR="00000000" w:rsidRPr="00000000">
              <w:rPr>
                <w:b w:val="0"/>
                <w:bCs w:val="0"/>
                <w:color w:val="000000"/>
                <w:sz w:val="21"/>
                <w:szCs w:val="21"/>
                <w:rtl w:val="0"/>
              </w:rPr>
              <w:t xml:space="preserve">97.37%</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10.0" w:type="dxa"/>
              <w:bottom w:w="70.0" w:type="dxa"/>
              <w:right w:w="110.0" w:type="dxa"/>
            </w:tcMar>
          </w:tcPr>
          <w:p w:rsidR="00000000" w:rsidDel="00000000" w:rsidP="00000000" w:rsidRDefault="00000000" w:rsidRPr="00000000" w14:paraId="0000003A">
            <w:pPr>
              <w:rPr/>
            </w:pPr>
            <w:r w:rsidDel="00000000" w:rsidR="00000000" w:rsidRPr="00000000">
              <w:rPr>
                <w:b w:val="0"/>
                <w:bCs w:val="0"/>
                <w:color w:val="000000"/>
                <w:sz w:val="21"/>
                <w:szCs w:val="21"/>
                <w:rtl w:val="0"/>
              </w:rPr>
              <w:t xml:space="preserve">Precision (benign)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10.0" w:type="dxa"/>
              <w:bottom w:w="70.0" w:type="dxa"/>
              <w:right w:w="110.0" w:type="dxa"/>
            </w:tcMar>
          </w:tcPr>
          <w:p w:rsidR="00000000" w:rsidDel="00000000" w:rsidP="00000000" w:rsidRDefault="00000000" w:rsidRPr="00000000" w14:paraId="0000003B">
            <w:pPr>
              <w:rPr/>
            </w:pPr>
            <w:r w:rsidDel="00000000" w:rsidR="00000000" w:rsidRPr="00000000">
              <w:rPr>
                <w:b w:val="0"/>
                <w:bCs w:val="0"/>
                <w:color w:val="000000"/>
                <w:sz w:val="21"/>
                <w:szCs w:val="21"/>
                <w:rtl w:val="0"/>
              </w:rPr>
              <w:t xml:space="preserve">97.26%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10.0" w:type="dxa"/>
              <w:bottom w:w="70.0" w:type="dxa"/>
              <w:right w:w="110.0" w:type="dxa"/>
            </w:tcMar>
          </w:tcPr>
          <w:p w:rsidR="00000000" w:rsidDel="00000000" w:rsidP="00000000" w:rsidRDefault="00000000" w:rsidRPr="00000000" w14:paraId="0000003C">
            <w:pPr>
              <w:rPr/>
            </w:pPr>
            <w:r w:rsidDel="00000000" w:rsidR="00000000" w:rsidRPr="00000000">
              <w:rPr>
                <w:b w:val="0"/>
                <w:bCs w:val="0"/>
                <w:color w:val="000000"/>
                <w:sz w:val="21"/>
                <w:szCs w:val="21"/>
                <w:rtl w:val="0"/>
              </w:rPr>
              <w:t xml:space="preserve">Recall (benign)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10.0" w:type="dxa"/>
              <w:bottom w:w="70.0" w:type="dxa"/>
              <w:right w:w="110.0" w:type="dxa"/>
            </w:tcMar>
          </w:tcPr>
          <w:p w:rsidR="00000000" w:rsidDel="00000000" w:rsidP="00000000" w:rsidRDefault="00000000" w:rsidRPr="00000000" w14:paraId="0000003D">
            <w:pPr>
              <w:rPr/>
            </w:pPr>
            <w:r w:rsidDel="00000000" w:rsidR="00000000" w:rsidRPr="00000000">
              <w:rPr>
                <w:b w:val="0"/>
                <w:bCs w:val="0"/>
                <w:color w:val="000000"/>
                <w:sz w:val="21"/>
                <w:szCs w:val="21"/>
                <w:rtl w:val="0"/>
              </w:rPr>
              <w:t xml:space="preserve">98.61%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10.0" w:type="dxa"/>
              <w:bottom w:w="70.0" w:type="dxa"/>
              <w:right w:w="110.0" w:type="dxa"/>
            </w:tcMar>
          </w:tcPr>
          <w:p w:rsidR="00000000" w:rsidDel="00000000" w:rsidP="00000000" w:rsidRDefault="00000000" w:rsidRPr="00000000" w14:paraId="0000003E">
            <w:pPr>
              <w:rPr/>
            </w:pPr>
            <w:r w:rsidDel="00000000" w:rsidR="00000000" w:rsidRPr="00000000">
              <w:rPr>
                <w:b w:val="0"/>
                <w:bCs w:val="0"/>
                <w:color w:val="000000"/>
                <w:sz w:val="21"/>
                <w:szCs w:val="21"/>
                <w:rtl w:val="0"/>
              </w:rPr>
              <w:t xml:space="preserve">F1-score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10.0" w:type="dxa"/>
              <w:bottom w:w="70.0" w:type="dxa"/>
              <w:right w:w="110.0" w:type="dxa"/>
            </w:tcMar>
          </w:tcPr>
          <w:p w:rsidR="00000000" w:rsidDel="00000000" w:rsidP="00000000" w:rsidRDefault="00000000" w:rsidRPr="00000000" w14:paraId="0000003F">
            <w:pPr>
              <w:rPr/>
            </w:pPr>
            <w:r w:rsidDel="00000000" w:rsidR="00000000" w:rsidRPr="00000000">
              <w:rPr>
                <w:b w:val="0"/>
                <w:bCs w:val="0"/>
                <w:color w:val="000000"/>
                <w:sz w:val="21"/>
                <w:szCs w:val="21"/>
                <w:rtl w:val="0"/>
              </w:rPr>
              <w:t xml:space="preserve">97.93%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10.0" w:type="dxa"/>
              <w:bottom w:w="70.0" w:type="dxa"/>
              <w:right w:w="110.0" w:type="dxa"/>
            </w:tcMar>
          </w:tcPr>
          <w:p w:rsidR="00000000" w:rsidDel="00000000" w:rsidP="00000000" w:rsidRDefault="00000000" w:rsidRPr="00000000" w14:paraId="00000040">
            <w:pPr>
              <w:rPr/>
            </w:pPr>
            <w:r w:rsidDel="00000000" w:rsidR="00000000" w:rsidRPr="00000000">
              <w:rPr>
                <w:b w:val="0"/>
                <w:bCs w:val="0"/>
                <w:color w:val="000000"/>
                <w:sz w:val="21"/>
                <w:szCs w:val="21"/>
                <w:rtl w:val="0"/>
              </w:rPr>
              <w:t xml:space="preserve">ROC-AUC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10.0" w:type="dxa"/>
              <w:bottom w:w="70.0" w:type="dxa"/>
              <w:right w:w="110.0" w:type="dxa"/>
            </w:tcMar>
          </w:tcPr>
          <w:p w:rsidR="00000000" w:rsidDel="00000000" w:rsidP="00000000" w:rsidRDefault="00000000" w:rsidRPr="00000000" w14:paraId="00000041">
            <w:pPr>
              <w:rPr/>
            </w:pPr>
            <w:r w:rsidDel="00000000" w:rsidR="00000000" w:rsidRPr="00000000">
              <w:rPr>
                <w:b w:val="0"/>
                <w:bCs w:val="0"/>
                <w:color w:val="000000"/>
                <w:sz w:val="21"/>
                <w:szCs w:val="21"/>
                <w:rtl w:val="0"/>
              </w:rPr>
              <w:t xml:space="preserve">0.9957</w:t>
            </w:r>
            <w:r w:rsidDel="00000000" w:rsidR="00000000" w:rsidRPr="00000000">
              <w:rPr>
                <w:rtl w:val="0"/>
              </w:rPr>
            </w:r>
          </w:p>
        </w:tc>
      </w:tr>
    </w:tbl>
    <w:p w:rsidR="00000000" w:rsidDel="00000000" w:rsidP="00000000" w:rsidRDefault="00000000" w:rsidRPr="00000000" w14:paraId="00000042">
      <w:pPr>
        <w:spacing w:after="60" w:lineRule="auto"/>
        <w:jc w:val="both"/>
        <w:rPr/>
      </w:pPr>
      <w:r w:rsidDel="00000000" w:rsidR="00000000" w:rsidRPr="00000000">
        <w:rPr>
          <w:rtl w:val="0"/>
        </w:rPr>
      </w:r>
    </w:p>
    <w:p w:rsidR="00000000" w:rsidDel="00000000" w:rsidP="00000000" w:rsidRDefault="00000000" w:rsidRPr="00000000" w14:paraId="00000043">
      <w:pPr>
        <w:spacing w:after="60" w:before="120" w:lineRule="auto"/>
        <w:jc w:val="center"/>
        <w:rPr/>
      </w:pPr>
      <w:r w:rsidDel="00000000" w:rsidR="00000000" w:rsidRPr="00000000">
        <w:rPr/>
        <w:drawing>
          <wp:inline distB="0" distT="0" distL="0" distR="0">
            <wp:extent cx="2857500" cy="2286000"/>
            <wp:effectExtent b="0" l="0" r="0" t="0"/>
            <wp:docPr descr="confusion_matrix.png" id="3" name="image3.png"/>
            <a:graphic>
              <a:graphicData uri="http://schemas.openxmlformats.org/drawingml/2006/picture">
                <pic:pic>
                  <pic:nvPicPr>
                    <pic:cNvPr descr="confusion_matrix.png" id="0" name="image3.png"/>
                    <pic:cNvPicPr preferRelativeResize="0"/>
                  </pic:nvPicPr>
                  <pic:blipFill>
                    <a:blip r:embed="rId7"/>
                    <a:srcRect b="0" l="0" r="0" t="0"/>
                    <a:stretch>
                      <a:fillRect/>
                    </a:stretch>
                  </pic:blipFill>
                  <pic:spPr>
                    <a:xfrm>
                      <a:off x="0" y="0"/>
                      <a:ext cx="28575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00" w:lineRule="auto"/>
        <w:jc w:val="center"/>
        <w:rPr/>
      </w:pPr>
      <w:r w:rsidDel="00000000" w:rsidR="00000000" w:rsidRPr="00000000">
        <w:rPr>
          <w:i w:val="1"/>
          <w:iCs w:val="1"/>
          <w:color w:val="475569"/>
          <w:sz w:val="20"/>
          <w:szCs w:val="20"/>
          <w:rtl w:val="0"/>
        </w:rPr>
        <w:t xml:space="preserve">Figure 2: Confusion matrix on the test set</w:t>
      </w:r>
      <w:r w:rsidDel="00000000" w:rsidR="00000000" w:rsidRPr="00000000">
        <w:rPr>
          <w:rtl w:val="0"/>
        </w:rPr>
      </w:r>
    </w:p>
    <w:p w:rsidR="00000000" w:rsidDel="00000000" w:rsidP="00000000" w:rsidRDefault="00000000" w:rsidRPr="00000000" w14:paraId="00000045">
      <w:pPr>
        <w:spacing w:after="120" w:line="300" w:lineRule="auto"/>
        <w:jc w:val="both"/>
        <w:rPr/>
      </w:pPr>
      <w:r w:rsidDel="00000000" w:rsidR="00000000" w:rsidRPr="00000000">
        <w:rPr>
          <w:rtl w:val="0"/>
        </w:rPr>
        <w:t xml:space="preserve">Only 3 of 114 test samples were misclassified. Per-class results were: malignant precision 0.98 and recall 0.95 (42 samples); benign precision 0.97 and recall 0.99 (72 samples). In a real diagnostic setting, missing a malignant tumour is the costlier error, so future work should tune the decision threshold to favour malignant recall.</w:t>
      </w:r>
    </w:p>
    <w:p w:rsidR="00000000" w:rsidDel="00000000" w:rsidP="00000000" w:rsidRDefault="00000000" w:rsidRPr="00000000" w14:paraId="00000046">
      <w:pPr>
        <w:spacing w:after="60" w:before="120" w:lineRule="auto"/>
        <w:jc w:val="center"/>
        <w:rPr/>
      </w:pPr>
      <w:r w:rsidDel="00000000" w:rsidR="00000000" w:rsidRPr="00000000">
        <w:rPr/>
        <w:drawing>
          <wp:inline distB="0" distT="0" distL="0" distR="0">
            <wp:extent cx="3810000" cy="2543175"/>
            <wp:effectExtent b="0" l="0" r="0" t="0"/>
            <wp:docPr descr="feature_importance.png" id="2" name="image1.png"/>
            <a:graphic>
              <a:graphicData uri="http://schemas.openxmlformats.org/drawingml/2006/picture">
                <pic:pic>
                  <pic:nvPicPr>
                    <pic:cNvPr descr="feature_importance.png" id="0" name="image1.png"/>
                    <pic:cNvPicPr preferRelativeResize="0"/>
                  </pic:nvPicPr>
                  <pic:blipFill>
                    <a:blip r:embed="rId8"/>
                    <a:srcRect b="0" l="0" r="0" t="0"/>
                    <a:stretch>
                      <a:fillRect/>
                    </a:stretch>
                  </pic:blipFill>
                  <pic:spPr>
                    <a:xfrm>
                      <a:off x="0" y="0"/>
                      <a:ext cx="38100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00" w:lineRule="auto"/>
        <w:jc w:val="center"/>
        <w:rPr/>
      </w:pPr>
      <w:r w:rsidDel="00000000" w:rsidR="00000000" w:rsidRPr="00000000">
        <w:rPr>
          <w:i w:val="1"/>
          <w:iCs w:val="1"/>
          <w:color w:val="475569"/>
          <w:sz w:val="20"/>
          <w:szCs w:val="20"/>
          <w:rtl w:val="0"/>
        </w:rPr>
        <w:t xml:space="preserve">Figure 3: Ten most influential features (absolute model coefficients)</w:t>
      </w:r>
      <w:r w:rsidDel="00000000" w:rsidR="00000000" w:rsidRPr="00000000">
        <w:rPr>
          <w:rtl w:val="0"/>
        </w:rPr>
      </w:r>
    </w:p>
    <w:p w:rsidR="00000000" w:rsidDel="00000000" w:rsidP="00000000" w:rsidRDefault="00000000" w:rsidRPr="00000000" w14:paraId="00000048">
      <w:pPr>
        <w:spacing w:after="120" w:line="300" w:lineRule="auto"/>
        <w:jc w:val="both"/>
        <w:rPr/>
      </w:pPr>
      <w:r w:rsidDel="00000000" w:rsidR="00000000" w:rsidRPr="00000000">
        <w:rPr>
          <w:rtl w:val="0"/>
        </w:rPr>
        <w:t xml:space="preserve">The largest coefficients belong to "worst" (largest) measurements of texture, area, radius and concave points, which agrees with clinical intuition that larger, irregular nuclei are associated with malignancy.</w:t>
      </w:r>
    </w:p>
    <w:p w:rsidR="00000000" w:rsidDel="00000000" w:rsidP="00000000" w:rsidRDefault="00000000" w:rsidRPr="00000000" w14:paraId="00000049">
      <w:pPr>
        <w:pStyle w:val="Heading1"/>
        <w:rPr/>
      </w:pPr>
      <w:r w:rsidDel="00000000" w:rsidR="00000000" w:rsidRPr="00000000">
        <w:rPr>
          <w:rtl w:val="0"/>
        </w:rPr>
        <w:t xml:space="preserve">6. Model Serialization</w:t>
      </w:r>
    </w:p>
    <w:p w:rsidR="00000000" w:rsidDel="00000000" w:rsidP="00000000" w:rsidRDefault="00000000" w:rsidRPr="00000000" w14:paraId="0000004A">
      <w:pPr>
        <w:spacing w:after="120" w:line="300" w:lineRule="auto"/>
        <w:jc w:val="both"/>
        <w:rPr/>
      </w:pPr>
      <w:r w:rsidDel="00000000" w:rsidR="00000000" w:rsidRPr="00000000">
        <w:rPr>
          <w:rtl w:val="0"/>
        </w:rPr>
        <w:t xml:space="preserve">The complete pipeline (scaler plus classifier) was saved in two formats to demonstrate both approaches required by the task:</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Joblib (models/model.joblib):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efficient for objects containing NumPy arrays; this is the file loaded by the API.</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Pickle (models/model.pkl):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Python's standard serializer, kept as an alternative and for comparison.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Metadata (models/metadata.json):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feature names, value ranges and evaluation metrics, so the API and UI stay consistent with the trained model.</w:t>
      </w:r>
    </w:p>
    <w:p w:rsidR="00000000" w:rsidDel="00000000" w:rsidP="00000000" w:rsidRDefault="00000000" w:rsidRPr="00000000" w14:paraId="0000004E">
      <w:pPr>
        <w:shd w:fill="f1f5f9" w:val="clear"/>
        <w:spacing w:after="0" w:lineRule="auto"/>
        <w:rPr/>
      </w:pPr>
      <w:r w:rsidDel="00000000" w:rsidR="00000000" w:rsidRPr="00000000">
        <w:rPr>
          <w:rFonts w:ascii="Consolas" w:cs="Consolas" w:eastAsia="Consolas" w:hAnsi="Consolas"/>
          <w:sz w:val="18"/>
          <w:szCs w:val="18"/>
          <w:rtl w:val="0"/>
        </w:rPr>
        <w:t xml:space="preserve">joblib.dump(model, "models/model.joblib")</w:t>
      </w:r>
      <w:r w:rsidDel="00000000" w:rsidR="00000000" w:rsidRPr="00000000">
        <w:rPr>
          <w:rtl w:val="0"/>
        </w:rPr>
      </w:r>
    </w:p>
    <w:p w:rsidR="00000000" w:rsidDel="00000000" w:rsidP="00000000" w:rsidRDefault="00000000" w:rsidRPr="00000000" w14:paraId="0000004F">
      <w:pPr>
        <w:shd w:fill="f1f5f9" w:val="clear"/>
        <w:spacing w:after="0" w:lineRule="auto"/>
        <w:rPr/>
      </w:pPr>
      <w:r w:rsidDel="00000000" w:rsidR="00000000" w:rsidRPr="00000000">
        <w:rPr>
          <w:rFonts w:ascii="Consolas" w:cs="Consolas" w:eastAsia="Consolas" w:hAnsi="Consolas"/>
          <w:sz w:val="18"/>
          <w:szCs w:val="18"/>
          <w:rtl w:val="0"/>
        </w:rPr>
        <w:t xml:space="preserve">model = joblib.load("models/model.joblib")</w:t>
      </w:r>
      <w:r w:rsidDel="00000000" w:rsidR="00000000" w:rsidRPr="00000000">
        <w:rPr>
          <w:rtl w:val="0"/>
        </w:rPr>
      </w:r>
    </w:p>
    <w:p w:rsidR="00000000" w:rsidDel="00000000" w:rsidP="00000000" w:rsidRDefault="00000000" w:rsidRPr="00000000" w14:paraId="00000050">
      <w:pPr>
        <w:spacing w:after="60" w:lineRule="auto"/>
        <w:jc w:val="both"/>
        <w:rPr/>
      </w:pPr>
      <w:r w:rsidDel="00000000" w:rsidR="00000000" w:rsidRPr="00000000">
        <w:rPr>
          <w:rtl w:val="0"/>
        </w:rPr>
      </w:r>
    </w:p>
    <w:p w:rsidR="00000000" w:rsidDel="00000000" w:rsidP="00000000" w:rsidRDefault="00000000" w:rsidRPr="00000000" w14:paraId="00000051">
      <w:pPr>
        <w:spacing w:after="120" w:line="300" w:lineRule="auto"/>
        <w:jc w:val="both"/>
        <w:rPr/>
      </w:pPr>
      <w:r w:rsidDel="00000000" w:rsidR="00000000" w:rsidRPr="00000000">
        <w:rPr>
          <w:rtl w:val="0"/>
        </w:rPr>
        <w:t xml:space="preserve">Security note: Pickle and Joblib files can execute arbitrary code when loaded, so model files must only be loaded from trusted sources. Model files should also be loaded with the same scikit-learn version that created them.</w:t>
      </w:r>
    </w:p>
    <w:p w:rsidR="00000000" w:rsidDel="00000000" w:rsidP="00000000" w:rsidRDefault="00000000" w:rsidRPr="00000000" w14:paraId="00000052">
      <w:pPr>
        <w:pStyle w:val="Heading1"/>
        <w:rPr/>
      </w:pPr>
      <w:r w:rsidDel="00000000" w:rsidR="00000000" w:rsidRPr="00000000">
        <w:rPr>
          <w:rtl w:val="0"/>
        </w:rPr>
        <w:t xml:space="preserve">7. Deployment: Flask Prediction API</w:t>
      </w:r>
    </w:p>
    <w:p w:rsidR="00000000" w:rsidDel="00000000" w:rsidP="00000000" w:rsidRDefault="00000000" w:rsidRPr="00000000" w14:paraId="00000053">
      <w:pPr>
        <w:spacing w:after="120" w:line="300" w:lineRule="auto"/>
        <w:jc w:val="both"/>
        <w:rPr/>
      </w:pPr>
      <w:r w:rsidDel="00000000" w:rsidR="00000000" w:rsidRPr="00000000">
        <w:rPr>
          <w:rtl w:val="0"/>
        </w:rPr>
        <w:t xml:space="preserve">The model is served by a Flask application (app.py) that loads the serialized pipeline once at start-up and exposes the following endpoints:</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800"/>
        <w:gridCol w:w="6100"/>
        <w:tblGridChange w:id="0">
          <w:tblGrid>
            <w:gridCol w:w="1100"/>
            <w:gridCol w:w="1800"/>
            <w:gridCol w:w="61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d4ed8" w:val="clear"/>
            <w:tcMar>
              <w:top w:w="70.0" w:type="dxa"/>
              <w:left w:w="110.0" w:type="dxa"/>
              <w:bottom w:w="70.0" w:type="dxa"/>
              <w:right w:w="110.0" w:type="dxa"/>
            </w:tcMar>
          </w:tcPr>
          <w:p w:rsidR="00000000" w:rsidDel="00000000" w:rsidP="00000000" w:rsidRDefault="00000000" w:rsidRPr="00000000" w14:paraId="00000054">
            <w:pPr>
              <w:rPr/>
            </w:pPr>
            <w:r w:rsidDel="00000000" w:rsidR="00000000" w:rsidRPr="00000000">
              <w:rPr>
                <w:b w:val="1"/>
                <w:bCs w:val="1"/>
                <w:color w:val="ffffff"/>
                <w:sz w:val="21"/>
                <w:szCs w:val="21"/>
                <w:rtl w:val="0"/>
              </w:rPr>
              <w:t xml:space="preserve">Method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70.0" w:type="dxa"/>
              <w:left w:w="110.0" w:type="dxa"/>
              <w:bottom w:w="70.0" w:type="dxa"/>
              <w:right w:w="110.0" w:type="dxa"/>
            </w:tcMar>
          </w:tcPr>
          <w:p w:rsidR="00000000" w:rsidDel="00000000" w:rsidP="00000000" w:rsidRDefault="00000000" w:rsidRPr="00000000" w14:paraId="00000055">
            <w:pPr>
              <w:rPr/>
            </w:pPr>
            <w:r w:rsidDel="00000000" w:rsidR="00000000" w:rsidRPr="00000000">
              <w:rPr>
                <w:b w:val="1"/>
                <w:bCs w:val="1"/>
                <w:color w:val="ffffff"/>
                <w:sz w:val="21"/>
                <w:szCs w:val="21"/>
                <w:rtl w:val="0"/>
              </w:rPr>
              <w:t xml:space="preserve">Route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70.0" w:type="dxa"/>
              <w:left w:w="110.0" w:type="dxa"/>
              <w:bottom w:w="70.0" w:type="dxa"/>
              <w:right w:w="110.0" w:type="dxa"/>
            </w:tcMar>
          </w:tcPr>
          <w:p w:rsidR="00000000" w:rsidDel="00000000" w:rsidP="00000000" w:rsidRDefault="00000000" w:rsidRPr="00000000" w14:paraId="00000056">
            <w:pPr>
              <w:rPr/>
            </w:pPr>
            <w:r w:rsidDel="00000000" w:rsidR="00000000" w:rsidRPr="00000000">
              <w:rPr>
                <w:b w:val="1"/>
                <w:bCs w:val="1"/>
                <w:color w:val="ffffff"/>
                <w:sz w:val="21"/>
                <w:szCs w:val="21"/>
                <w:rtl w:val="0"/>
              </w:rPr>
              <w:t xml:space="preserve">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10.0" w:type="dxa"/>
              <w:bottom w:w="70.0" w:type="dxa"/>
              <w:right w:w="110.0" w:type="dxa"/>
            </w:tcMar>
          </w:tcPr>
          <w:p w:rsidR="00000000" w:rsidDel="00000000" w:rsidP="00000000" w:rsidRDefault="00000000" w:rsidRPr="00000000" w14:paraId="00000057">
            <w:pPr>
              <w:rPr/>
            </w:pPr>
            <w:r w:rsidDel="00000000" w:rsidR="00000000" w:rsidRPr="00000000">
              <w:rPr>
                <w:b w:val="0"/>
                <w:bCs w:val="0"/>
                <w:color w:val="000000"/>
                <w:sz w:val="21"/>
                <w:szCs w:val="21"/>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10.0" w:type="dxa"/>
              <w:bottom w:w="70.0" w:type="dxa"/>
              <w:right w:w="110.0" w:type="dxa"/>
            </w:tcMar>
          </w:tcPr>
          <w:p w:rsidR="00000000" w:rsidDel="00000000" w:rsidP="00000000" w:rsidRDefault="00000000" w:rsidRPr="00000000" w14:paraId="00000058">
            <w:pPr>
              <w:rPr/>
            </w:pPr>
            <w:r w:rsidDel="00000000" w:rsidR="00000000" w:rsidRPr="00000000">
              <w:rPr>
                <w:b w:val="0"/>
                <w:bCs w:val="0"/>
                <w:color w:val="000000"/>
                <w:sz w:val="21"/>
                <w:szCs w:val="2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10.0" w:type="dxa"/>
              <w:bottom w:w="70.0" w:type="dxa"/>
              <w:right w:w="110.0" w:type="dxa"/>
            </w:tcMar>
          </w:tcPr>
          <w:p w:rsidR="00000000" w:rsidDel="00000000" w:rsidP="00000000" w:rsidRDefault="00000000" w:rsidRPr="00000000" w14:paraId="00000059">
            <w:pPr>
              <w:rPr/>
            </w:pPr>
            <w:r w:rsidDel="00000000" w:rsidR="00000000" w:rsidRPr="00000000">
              <w:rPr>
                <w:b w:val="0"/>
                <w:bCs w:val="0"/>
                <w:color w:val="000000"/>
                <w:sz w:val="21"/>
                <w:szCs w:val="21"/>
                <w:rtl w:val="0"/>
              </w:rPr>
              <w:t xml:space="preserve">Web interface with a form for the 30 features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10.0" w:type="dxa"/>
              <w:bottom w:w="70.0" w:type="dxa"/>
              <w:right w:w="110.0" w:type="dxa"/>
            </w:tcMar>
          </w:tcPr>
          <w:p w:rsidR="00000000" w:rsidDel="00000000" w:rsidP="00000000" w:rsidRDefault="00000000" w:rsidRPr="00000000" w14:paraId="0000005A">
            <w:pPr>
              <w:rPr/>
            </w:pPr>
            <w:r w:rsidDel="00000000" w:rsidR="00000000" w:rsidRPr="00000000">
              <w:rPr>
                <w:b w:val="0"/>
                <w:bCs w:val="0"/>
                <w:color w:val="000000"/>
                <w:sz w:val="21"/>
                <w:szCs w:val="21"/>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10.0" w:type="dxa"/>
              <w:bottom w:w="70.0" w:type="dxa"/>
              <w:right w:w="110.0" w:type="dxa"/>
            </w:tcMar>
          </w:tcPr>
          <w:p w:rsidR="00000000" w:rsidDel="00000000" w:rsidP="00000000" w:rsidRDefault="00000000" w:rsidRPr="00000000" w14:paraId="0000005B">
            <w:pPr>
              <w:rPr/>
            </w:pPr>
            <w:r w:rsidDel="00000000" w:rsidR="00000000" w:rsidRPr="00000000">
              <w:rPr>
                <w:b w:val="0"/>
                <w:bCs w:val="0"/>
                <w:color w:val="000000"/>
                <w:sz w:val="21"/>
                <w:szCs w:val="21"/>
                <w:rtl w:val="0"/>
              </w:rPr>
              <w:t xml:space="preserve">/health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10.0" w:type="dxa"/>
              <w:bottom w:w="70.0" w:type="dxa"/>
              <w:right w:w="110.0" w:type="dxa"/>
            </w:tcMar>
          </w:tcPr>
          <w:p w:rsidR="00000000" w:rsidDel="00000000" w:rsidP="00000000" w:rsidRDefault="00000000" w:rsidRPr="00000000" w14:paraId="0000005C">
            <w:pPr>
              <w:rPr/>
            </w:pPr>
            <w:r w:rsidDel="00000000" w:rsidR="00000000" w:rsidRPr="00000000">
              <w:rPr>
                <w:b w:val="0"/>
                <w:bCs w:val="0"/>
                <w:color w:val="000000"/>
                <w:sz w:val="21"/>
                <w:szCs w:val="21"/>
                <w:rtl w:val="0"/>
              </w:rPr>
              <w:t xml:space="preserve">Health check returning status and model name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10.0" w:type="dxa"/>
              <w:bottom w:w="70.0" w:type="dxa"/>
              <w:right w:w="110.0" w:type="dxa"/>
            </w:tcMar>
          </w:tcPr>
          <w:p w:rsidR="00000000" w:rsidDel="00000000" w:rsidP="00000000" w:rsidRDefault="00000000" w:rsidRPr="00000000" w14:paraId="0000005D">
            <w:pPr>
              <w:rPr/>
            </w:pPr>
            <w:r w:rsidDel="00000000" w:rsidR="00000000" w:rsidRPr="00000000">
              <w:rPr>
                <w:b w:val="0"/>
                <w:bCs w:val="0"/>
                <w:color w:val="000000"/>
                <w:sz w:val="21"/>
                <w:szCs w:val="21"/>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10.0" w:type="dxa"/>
              <w:bottom w:w="70.0" w:type="dxa"/>
              <w:right w:w="110.0" w:type="dxa"/>
            </w:tcMar>
          </w:tcPr>
          <w:p w:rsidR="00000000" w:rsidDel="00000000" w:rsidP="00000000" w:rsidRDefault="00000000" w:rsidRPr="00000000" w14:paraId="0000005E">
            <w:pPr>
              <w:rPr/>
            </w:pPr>
            <w:r w:rsidDel="00000000" w:rsidR="00000000" w:rsidRPr="00000000">
              <w:rPr>
                <w:b w:val="0"/>
                <w:bCs w:val="0"/>
                <w:color w:val="000000"/>
                <w:sz w:val="21"/>
                <w:szCs w:val="21"/>
                <w:rtl w:val="0"/>
              </w:rPr>
              <w:t xml:space="preserve">/features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10.0" w:type="dxa"/>
              <w:bottom w:w="70.0" w:type="dxa"/>
              <w:right w:w="110.0" w:type="dxa"/>
            </w:tcMar>
          </w:tcPr>
          <w:p w:rsidR="00000000" w:rsidDel="00000000" w:rsidP="00000000" w:rsidRDefault="00000000" w:rsidRPr="00000000" w14:paraId="0000005F">
            <w:pPr>
              <w:rPr/>
            </w:pPr>
            <w:r w:rsidDel="00000000" w:rsidR="00000000" w:rsidRPr="00000000">
              <w:rPr>
                <w:b w:val="0"/>
                <w:bCs w:val="0"/>
                <w:color w:val="000000"/>
                <w:sz w:val="21"/>
                <w:szCs w:val="21"/>
                <w:rtl w:val="0"/>
              </w:rPr>
              <w:t xml:space="preserve">Feature names and observed value ranges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10.0" w:type="dxa"/>
              <w:bottom w:w="70.0" w:type="dxa"/>
              <w:right w:w="110.0" w:type="dxa"/>
            </w:tcMar>
          </w:tcPr>
          <w:p w:rsidR="00000000" w:rsidDel="00000000" w:rsidP="00000000" w:rsidRDefault="00000000" w:rsidRPr="00000000" w14:paraId="00000060">
            <w:pPr>
              <w:rPr/>
            </w:pPr>
            <w:r w:rsidDel="00000000" w:rsidR="00000000" w:rsidRPr="00000000">
              <w:rPr>
                <w:b w:val="0"/>
                <w:bCs w:val="0"/>
                <w:color w:val="000000"/>
                <w:sz w:val="21"/>
                <w:szCs w:val="21"/>
                <w:rtl w:val="0"/>
              </w:rPr>
              <w:t xml:space="preserve">POST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10.0" w:type="dxa"/>
              <w:bottom w:w="70.0" w:type="dxa"/>
              <w:right w:w="110.0" w:type="dxa"/>
            </w:tcMar>
          </w:tcPr>
          <w:p w:rsidR="00000000" w:rsidDel="00000000" w:rsidP="00000000" w:rsidRDefault="00000000" w:rsidRPr="00000000" w14:paraId="00000061">
            <w:pPr>
              <w:rPr/>
            </w:pPr>
            <w:r w:rsidDel="00000000" w:rsidR="00000000" w:rsidRPr="00000000">
              <w:rPr>
                <w:b w:val="0"/>
                <w:bCs w:val="0"/>
                <w:color w:val="000000"/>
                <w:sz w:val="21"/>
                <w:szCs w:val="21"/>
                <w:rtl w:val="0"/>
              </w:rPr>
              <w:t xml:space="preserve">/predict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10.0" w:type="dxa"/>
              <w:bottom w:w="70.0" w:type="dxa"/>
              <w:right w:w="110.0" w:type="dxa"/>
            </w:tcMar>
          </w:tcPr>
          <w:p w:rsidR="00000000" w:rsidDel="00000000" w:rsidP="00000000" w:rsidRDefault="00000000" w:rsidRPr="00000000" w14:paraId="00000062">
            <w:pPr>
              <w:rPr/>
            </w:pPr>
            <w:r w:rsidDel="00000000" w:rsidR="00000000" w:rsidRPr="00000000">
              <w:rPr>
                <w:b w:val="0"/>
                <w:bCs w:val="0"/>
                <w:color w:val="000000"/>
                <w:sz w:val="21"/>
                <w:szCs w:val="21"/>
                <w:rtl w:val="0"/>
              </w:rPr>
              <w:t xml:space="preserve">Accepts JSON with the 30 features, returns prediction, confidence and class probabilities</w:t>
            </w:r>
            <w:r w:rsidDel="00000000" w:rsidR="00000000" w:rsidRPr="00000000">
              <w:rPr>
                <w:rtl w:val="0"/>
              </w:rPr>
            </w:r>
          </w:p>
        </w:tc>
      </w:tr>
    </w:tbl>
    <w:p w:rsidR="00000000" w:rsidDel="00000000" w:rsidP="00000000" w:rsidRDefault="00000000" w:rsidRPr="00000000" w14:paraId="00000063">
      <w:pPr>
        <w:spacing w:after="60" w:lineRule="auto"/>
        <w:jc w:val="both"/>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7.1 Input validation</w:t>
      </w:r>
    </w:p>
    <w:p w:rsidR="00000000" w:rsidDel="00000000" w:rsidP="00000000" w:rsidRDefault="00000000" w:rsidRPr="00000000" w14:paraId="00000065">
      <w:pPr>
        <w:spacing w:after="120" w:line="300" w:lineRule="auto"/>
        <w:jc w:val="both"/>
        <w:rPr/>
      </w:pPr>
      <w:r w:rsidDel="00000000" w:rsidR="00000000" w:rsidRPr="00000000">
        <w:rPr>
          <w:rtl w:val="0"/>
        </w:rPr>
        <w:t xml:space="preserve">The /predict route validates every request before it reaches the model. It rejects bodies that are not JSON objects, missing features, non-numeric values, negative values and non-finite numbers, returning HTTP 400 with a descriptive message instead of crashing. Inputs are converted to a DataFrame with the exact training column order, which avoids silent feature-ordering bugs.</w:t>
      </w:r>
    </w:p>
    <w:p w:rsidR="00000000" w:rsidDel="00000000" w:rsidP="00000000" w:rsidRDefault="00000000" w:rsidRPr="00000000" w14:paraId="00000066">
      <w:pPr>
        <w:pStyle w:val="Heading2"/>
        <w:rPr/>
      </w:pPr>
      <w:r w:rsidDel="00000000" w:rsidR="00000000" w:rsidRPr="00000000">
        <w:rPr>
          <w:rtl w:val="0"/>
        </w:rPr>
        <w:t xml:space="preserve">7.2 Example request and response</w:t>
      </w:r>
    </w:p>
    <w:p w:rsidR="00000000" w:rsidDel="00000000" w:rsidP="00000000" w:rsidRDefault="00000000" w:rsidRPr="00000000" w14:paraId="00000067">
      <w:pPr>
        <w:shd w:fill="f1f5f9" w:val="clear"/>
        <w:spacing w:after="0" w:lineRule="auto"/>
        <w:rPr/>
      </w:pPr>
      <w:r w:rsidDel="00000000" w:rsidR="00000000" w:rsidRPr="00000000">
        <w:rPr>
          <w:rFonts w:ascii="Consolas" w:cs="Consolas" w:eastAsia="Consolas" w:hAnsi="Consolas"/>
          <w:sz w:val="18"/>
          <w:szCs w:val="18"/>
          <w:rtl w:val="0"/>
        </w:rPr>
        <w:t xml:space="preserve">curl -X POST http://localhost:5000/predict \</w:t>
      </w:r>
      <w:r w:rsidDel="00000000" w:rsidR="00000000" w:rsidRPr="00000000">
        <w:rPr>
          <w:rtl w:val="0"/>
        </w:rPr>
      </w:r>
    </w:p>
    <w:p w:rsidR="00000000" w:rsidDel="00000000" w:rsidP="00000000" w:rsidRDefault="00000000" w:rsidRPr="00000000" w14:paraId="00000068">
      <w:pPr>
        <w:shd w:fill="f1f5f9" w:val="clear"/>
        <w:spacing w:after="0" w:lineRule="auto"/>
        <w:rPr/>
      </w:pPr>
      <w:r w:rsidDel="00000000" w:rsidR="00000000" w:rsidRPr="00000000">
        <w:rPr>
          <w:rFonts w:ascii="Consolas" w:cs="Consolas" w:eastAsia="Consolas" w:hAnsi="Consolas"/>
          <w:sz w:val="18"/>
          <w:szCs w:val="18"/>
          <w:rtl w:val="0"/>
        </w:rPr>
        <w:t xml:space="preserve">  -H "Content-Type: application/json" -d @sample.json</w:t>
      </w:r>
      <w:r w:rsidDel="00000000" w:rsidR="00000000" w:rsidRPr="00000000">
        <w:rPr>
          <w:rtl w:val="0"/>
        </w:rPr>
      </w:r>
    </w:p>
    <w:p w:rsidR="00000000" w:rsidDel="00000000" w:rsidP="00000000" w:rsidRDefault="00000000" w:rsidRPr="00000000" w14:paraId="00000069">
      <w:pPr>
        <w:shd w:fill="f1f5f9" w:val="clea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6A">
      <w:pPr>
        <w:shd w:fill="f1f5f9" w:val="clear"/>
        <w:spacing w:after="0" w:lineRule="auto"/>
        <w:rPr/>
      </w:pPr>
      <w:r w:rsidDel="00000000" w:rsidR="00000000" w:rsidRPr="00000000">
        <w:rPr>
          <w:rFonts w:ascii="Consolas" w:cs="Consolas" w:eastAsia="Consolas" w:hAnsi="Consolas"/>
          <w:sz w:val="18"/>
          <w:szCs w:val="18"/>
          <w:rtl w:val="0"/>
        </w:rPr>
        <w:t xml:space="preserve">{"prediction": "malignant", "class_index": 0,</w:t>
      </w:r>
      <w:r w:rsidDel="00000000" w:rsidR="00000000" w:rsidRPr="00000000">
        <w:rPr>
          <w:rtl w:val="0"/>
        </w:rPr>
      </w:r>
    </w:p>
    <w:p w:rsidR="00000000" w:rsidDel="00000000" w:rsidP="00000000" w:rsidRDefault="00000000" w:rsidRPr="00000000" w14:paraId="0000006B">
      <w:pPr>
        <w:shd w:fill="f1f5f9" w:val="clear"/>
        <w:spacing w:after="0" w:lineRule="auto"/>
        <w:rPr/>
      </w:pPr>
      <w:r w:rsidDel="00000000" w:rsidR="00000000" w:rsidRPr="00000000">
        <w:rPr>
          <w:rFonts w:ascii="Consolas" w:cs="Consolas" w:eastAsia="Consolas" w:hAnsi="Consolas"/>
          <w:sz w:val="18"/>
          <w:szCs w:val="18"/>
          <w:rtl w:val="0"/>
        </w:rPr>
        <w:t xml:space="preserve"> "confidence": 1.0,</w:t>
      </w:r>
      <w:r w:rsidDel="00000000" w:rsidR="00000000" w:rsidRPr="00000000">
        <w:rPr>
          <w:rtl w:val="0"/>
        </w:rPr>
      </w:r>
    </w:p>
    <w:p w:rsidR="00000000" w:rsidDel="00000000" w:rsidP="00000000" w:rsidRDefault="00000000" w:rsidRPr="00000000" w14:paraId="0000006C">
      <w:pPr>
        <w:shd w:fill="f1f5f9" w:val="clear"/>
        <w:spacing w:after="0" w:lineRule="auto"/>
        <w:rPr/>
      </w:pPr>
      <w:r w:rsidDel="00000000" w:rsidR="00000000" w:rsidRPr="00000000">
        <w:rPr>
          <w:rFonts w:ascii="Consolas" w:cs="Consolas" w:eastAsia="Consolas" w:hAnsi="Consolas"/>
          <w:sz w:val="18"/>
          <w:szCs w:val="18"/>
          <w:rtl w:val="0"/>
        </w:rPr>
        <w:t xml:space="preserve"> "probabilities": {"benign": 0.0, "malignant": 1.0}}</w:t>
      </w:r>
      <w:r w:rsidDel="00000000" w:rsidR="00000000" w:rsidRPr="00000000">
        <w:rPr>
          <w:rtl w:val="0"/>
        </w:rPr>
      </w:r>
    </w:p>
    <w:p w:rsidR="00000000" w:rsidDel="00000000" w:rsidP="00000000" w:rsidRDefault="00000000" w:rsidRPr="00000000" w14:paraId="0000006D">
      <w:pPr>
        <w:spacing w:after="60" w:lineRule="auto"/>
        <w:jc w:val="both"/>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7.3 Web interface</w:t>
      </w:r>
    </w:p>
    <w:p w:rsidR="00000000" w:rsidDel="00000000" w:rsidP="00000000" w:rsidRDefault="00000000" w:rsidRPr="00000000" w14:paraId="0000006F">
      <w:pPr>
        <w:spacing w:after="120" w:line="300" w:lineRule="auto"/>
        <w:jc w:val="both"/>
        <w:rPr/>
      </w:pPr>
      <w:r w:rsidDel="00000000" w:rsidR="00000000" w:rsidRPr="00000000">
        <w:rPr>
          <w:rtl w:val="0"/>
        </w:rPr>
        <w:t xml:space="preserve">A single-page HTML interface (templates/index.html) lets a non-technical user enter measurements, press Predict, and see the result with a confidence value. It calls the same /predict endpoint through JavaScript and displays validation errors clearly. A visible disclaimer states that the tool is for education only.</w:t>
      </w:r>
    </w:p>
    <w:p w:rsidR="00000000" w:rsidDel="00000000" w:rsidP="00000000" w:rsidRDefault="00000000" w:rsidRPr="00000000" w14:paraId="00000070">
      <w:pPr>
        <w:pStyle w:val="Heading2"/>
        <w:rPr/>
      </w:pPr>
      <w:r w:rsidDel="00000000" w:rsidR="00000000" w:rsidRPr="00000000">
        <w:rPr>
          <w:rtl w:val="0"/>
        </w:rPr>
        <w:t xml:space="preserve">7.4 Packaging and hosting</w:t>
      </w:r>
    </w:p>
    <w:p w:rsidR="00000000" w:rsidDel="00000000" w:rsidP="00000000" w:rsidRDefault="00000000" w:rsidRPr="00000000" w14:paraId="00000071">
      <w:pPr>
        <w:spacing w:after="120" w:line="300" w:lineRule="auto"/>
        <w:jc w:val="both"/>
        <w:rPr/>
      </w:pPr>
      <w:r w:rsidDel="00000000" w:rsidR="00000000" w:rsidRPr="00000000">
        <w:rPr>
          <w:rtl w:val="0"/>
        </w:rPr>
        <w:t xml:space="preserve">The repository includes a requirements.txt and a Dockerfile that installs dependencies, trains the model and starts the app with gunicorn, a production-grade WSGI server (the built-in Flask server is for development only). The same container can be deployed to Render, Railway, Heroku, AWS or any container platform.</w:t>
      </w:r>
    </w:p>
    <w:p w:rsidR="00000000" w:rsidDel="00000000" w:rsidP="00000000" w:rsidRDefault="00000000" w:rsidRPr="00000000" w14:paraId="00000072">
      <w:pPr>
        <w:pStyle w:val="Heading1"/>
        <w:rPr/>
      </w:pPr>
      <w:r w:rsidDel="00000000" w:rsidR="00000000" w:rsidRPr="00000000">
        <w:rPr>
          <w:rtl w:val="0"/>
        </w:rPr>
        <w:t xml:space="preserve">8. Testing</w:t>
      </w:r>
    </w:p>
    <w:p w:rsidR="00000000" w:rsidDel="00000000" w:rsidP="00000000" w:rsidRDefault="00000000" w:rsidRPr="00000000" w14:paraId="00000073">
      <w:pPr>
        <w:spacing w:after="120" w:line="300" w:lineRule="auto"/>
        <w:jc w:val="both"/>
        <w:rPr/>
      </w:pPr>
      <w:r w:rsidDel="00000000" w:rsidR="00000000" w:rsidRPr="00000000">
        <w:rPr>
          <w:rtl w:val="0"/>
        </w:rPr>
        <w:t xml:space="preserve">Seven automated unit tests (tests/test_api.py, run with python -m unittest) exercise the API through Flask's test client. All seven pass.</w:t>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5700"/>
        <w:tblGridChange w:id="0">
          <w:tblGrid>
            <w:gridCol w:w="3300"/>
            <w:gridCol w:w="57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d4ed8" w:val="clear"/>
            <w:tcMar>
              <w:top w:w="70.0" w:type="dxa"/>
              <w:left w:w="110.0" w:type="dxa"/>
              <w:bottom w:w="70.0" w:type="dxa"/>
              <w:right w:w="110.0" w:type="dxa"/>
            </w:tcMar>
          </w:tcPr>
          <w:p w:rsidR="00000000" w:rsidDel="00000000" w:rsidP="00000000" w:rsidRDefault="00000000" w:rsidRPr="00000000" w14:paraId="00000074">
            <w:pPr>
              <w:rPr/>
            </w:pPr>
            <w:r w:rsidDel="00000000" w:rsidR="00000000" w:rsidRPr="00000000">
              <w:rPr>
                <w:b w:val="1"/>
                <w:bCs w:val="1"/>
                <w:color w:val="ffffff"/>
                <w:sz w:val="21"/>
                <w:szCs w:val="21"/>
                <w:rtl w:val="0"/>
              </w:rPr>
              <w:t xml:space="preserve">Test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70.0" w:type="dxa"/>
              <w:left w:w="110.0" w:type="dxa"/>
              <w:bottom w:w="70.0" w:type="dxa"/>
              <w:right w:w="110.0" w:type="dxa"/>
            </w:tcMar>
          </w:tcPr>
          <w:p w:rsidR="00000000" w:rsidDel="00000000" w:rsidP="00000000" w:rsidRDefault="00000000" w:rsidRPr="00000000" w14:paraId="00000075">
            <w:pPr>
              <w:rPr/>
            </w:pPr>
            <w:r w:rsidDel="00000000" w:rsidR="00000000" w:rsidRPr="00000000">
              <w:rPr>
                <w:b w:val="1"/>
                <w:bCs w:val="1"/>
                <w:color w:val="ffffff"/>
                <w:sz w:val="21"/>
                <w:szCs w:val="21"/>
                <w:rtl w:val="0"/>
              </w:rPr>
              <w:t xml:space="preserve">What it verifies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10.0" w:type="dxa"/>
              <w:bottom w:w="70.0" w:type="dxa"/>
              <w:right w:w="110.0" w:type="dxa"/>
            </w:tcMar>
          </w:tcPr>
          <w:p w:rsidR="00000000" w:rsidDel="00000000" w:rsidP="00000000" w:rsidRDefault="00000000" w:rsidRPr="00000000" w14:paraId="00000076">
            <w:pPr>
              <w:rPr/>
            </w:pPr>
            <w:r w:rsidDel="00000000" w:rsidR="00000000" w:rsidRPr="00000000">
              <w:rPr>
                <w:b w:val="0"/>
                <w:bCs w:val="0"/>
                <w:color w:val="000000"/>
                <w:sz w:val="21"/>
                <w:szCs w:val="21"/>
                <w:rtl w:val="0"/>
              </w:rPr>
              <w:t xml:space="preserve">test_health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10.0" w:type="dxa"/>
              <w:bottom w:w="70.0" w:type="dxa"/>
              <w:right w:w="110.0" w:type="dxa"/>
            </w:tcMar>
          </w:tcPr>
          <w:p w:rsidR="00000000" w:rsidDel="00000000" w:rsidP="00000000" w:rsidRDefault="00000000" w:rsidRPr="00000000" w14:paraId="00000077">
            <w:pPr>
              <w:rPr/>
            </w:pPr>
            <w:r w:rsidDel="00000000" w:rsidR="00000000" w:rsidRPr="00000000">
              <w:rPr>
                <w:b w:val="0"/>
                <w:bCs w:val="0"/>
                <w:color w:val="000000"/>
                <w:sz w:val="21"/>
                <w:szCs w:val="21"/>
                <w:rtl w:val="0"/>
              </w:rPr>
              <w:t xml:space="preserve">/health returns 200 and status "ok"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10.0" w:type="dxa"/>
              <w:bottom w:w="70.0" w:type="dxa"/>
              <w:right w:w="110.0" w:type="dxa"/>
            </w:tcMar>
          </w:tcPr>
          <w:p w:rsidR="00000000" w:rsidDel="00000000" w:rsidP="00000000" w:rsidRDefault="00000000" w:rsidRPr="00000000" w14:paraId="00000078">
            <w:pPr>
              <w:rPr/>
            </w:pPr>
            <w:r w:rsidDel="00000000" w:rsidR="00000000" w:rsidRPr="00000000">
              <w:rPr>
                <w:b w:val="0"/>
                <w:bCs w:val="0"/>
                <w:color w:val="000000"/>
                <w:sz w:val="21"/>
                <w:szCs w:val="21"/>
                <w:rtl w:val="0"/>
              </w:rPr>
              <w:t xml:space="preserve">test_home_page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10.0" w:type="dxa"/>
              <w:bottom w:w="70.0" w:type="dxa"/>
              <w:right w:w="110.0" w:type="dxa"/>
            </w:tcMar>
          </w:tcPr>
          <w:p w:rsidR="00000000" w:rsidDel="00000000" w:rsidP="00000000" w:rsidRDefault="00000000" w:rsidRPr="00000000" w14:paraId="00000079">
            <w:pPr>
              <w:rPr/>
            </w:pPr>
            <w:r w:rsidDel="00000000" w:rsidR="00000000" w:rsidRPr="00000000">
              <w:rPr>
                <w:b w:val="0"/>
                <w:bCs w:val="0"/>
                <w:color w:val="000000"/>
                <w:sz w:val="21"/>
                <w:szCs w:val="21"/>
                <w:rtl w:val="0"/>
              </w:rPr>
              <w:t xml:space="preserve">Web UI renders with status 200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10.0" w:type="dxa"/>
              <w:bottom w:w="70.0" w:type="dxa"/>
              <w:right w:w="110.0" w:type="dxa"/>
            </w:tcMar>
          </w:tcPr>
          <w:p w:rsidR="00000000" w:rsidDel="00000000" w:rsidP="00000000" w:rsidRDefault="00000000" w:rsidRPr="00000000" w14:paraId="0000007A">
            <w:pPr>
              <w:rPr/>
            </w:pPr>
            <w:r w:rsidDel="00000000" w:rsidR="00000000" w:rsidRPr="00000000">
              <w:rPr>
                <w:b w:val="0"/>
                <w:bCs w:val="0"/>
                <w:color w:val="000000"/>
                <w:sz w:val="21"/>
                <w:szCs w:val="21"/>
                <w:rtl w:val="0"/>
              </w:rPr>
              <w:t xml:space="preserve">test_predict_malignant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10.0" w:type="dxa"/>
              <w:bottom w:w="70.0" w:type="dxa"/>
              <w:right w:w="110.0" w:type="dxa"/>
            </w:tcMar>
          </w:tcPr>
          <w:p w:rsidR="00000000" w:rsidDel="00000000" w:rsidP="00000000" w:rsidRDefault="00000000" w:rsidRPr="00000000" w14:paraId="0000007B">
            <w:pPr>
              <w:rPr/>
            </w:pPr>
            <w:r w:rsidDel="00000000" w:rsidR="00000000" w:rsidRPr="00000000">
              <w:rPr>
                <w:b w:val="0"/>
                <w:bCs w:val="0"/>
                <w:color w:val="000000"/>
                <w:sz w:val="21"/>
                <w:szCs w:val="21"/>
                <w:rtl w:val="0"/>
              </w:rPr>
              <w:t xml:space="preserve">A known malignant sample is classified as malignant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10.0" w:type="dxa"/>
              <w:bottom w:w="70.0" w:type="dxa"/>
              <w:right w:w="110.0" w:type="dxa"/>
            </w:tcMar>
          </w:tcPr>
          <w:p w:rsidR="00000000" w:rsidDel="00000000" w:rsidP="00000000" w:rsidRDefault="00000000" w:rsidRPr="00000000" w14:paraId="0000007C">
            <w:pPr>
              <w:rPr/>
            </w:pPr>
            <w:r w:rsidDel="00000000" w:rsidR="00000000" w:rsidRPr="00000000">
              <w:rPr>
                <w:b w:val="0"/>
                <w:bCs w:val="0"/>
                <w:color w:val="000000"/>
                <w:sz w:val="21"/>
                <w:szCs w:val="21"/>
                <w:rtl w:val="0"/>
              </w:rPr>
              <w:t xml:space="preserve">test_predict_benign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10.0" w:type="dxa"/>
              <w:bottom w:w="70.0" w:type="dxa"/>
              <w:right w:w="110.0" w:type="dxa"/>
            </w:tcMar>
          </w:tcPr>
          <w:p w:rsidR="00000000" w:rsidDel="00000000" w:rsidP="00000000" w:rsidRDefault="00000000" w:rsidRPr="00000000" w14:paraId="0000007D">
            <w:pPr>
              <w:rPr/>
            </w:pPr>
            <w:r w:rsidDel="00000000" w:rsidR="00000000" w:rsidRPr="00000000">
              <w:rPr>
                <w:b w:val="0"/>
                <w:bCs w:val="0"/>
                <w:color w:val="000000"/>
                <w:sz w:val="21"/>
                <w:szCs w:val="21"/>
                <w:rtl w:val="0"/>
              </w:rPr>
              <w:t xml:space="preserve">A known benign sample is classified as benign with confidence between 0.5 and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10.0" w:type="dxa"/>
              <w:bottom w:w="70.0" w:type="dxa"/>
              <w:right w:w="110.0" w:type="dxa"/>
            </w:tcMar>
          </w:tcPr>
          <w:p w:rsidR="00000000" w:rsidDel="00000000" w:rsidP="00000000" w:rsidRDefault="00000000" w:rsidRPr="00000000" w14:paraId="0000007E">
            <w:pPr>
              <w:rPr/>
            </w:pPr>
            <w:r w:rsidDel="00000000" w:rsidR="00000000" w:rsidRPr="00000000">
              <w:rPr>
                <w:b w:val="0"/>
                <w:bCs w:val="0"/>
                <w:color w:val="000000"/>
                <w:sz w:val="21"/>
                <w:szCs w:val="21"/>
                <w:rtl w:val="0"/>
              </w:rPr>
              <w:t xml:space="preserve">test_missing_features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10.0" w:type="dxa"/>
              <w:bottom w:w="70.0" w:type="dxa"/>
              <w:right w:w="110.0" w:type="dxa"/>
            </w:tcMar>
          </w:tcPr>
          <w:p w:rsidR="00000000" w:rsidDel="00000000" w:rsidP="00000000" w:rsidRDefault="00000000" w:rsidRPr="00000000" w14:paraId="0000007F">
            <w:pPr>
              <w:rPr/>
            </w:pPr>
            <w:r w:rsidDel="00000000" w:rsidR="00000000" w:rsidRPr="00000000">
              <w:rPr>
                <w:b w:val="0"/>
                <w:bCs w:val="0"/>
                <w:color w:val="000000"/>
                <w:sz w:val="21"/>
                <w:szCs w:val="21"/>
                <w:rtl w:val="0"/>
              </w:rPr>
              <w:t xml:space="preserve">Incomplete payload returns HTTP 400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10.0" w:type="dxa"/>
              <w:bottom w:w="70.0" w:type="dxa"/>
              <w:right w:w="110.0" w:type="dxa"/>
            </w:tcMar>
          </w:tcPr>
          <w:p w:rsidR="00000000" w:rsidDel="00000000" w:rsidP="00000000" w:rsidRDefault="00000000" w:rsidRPr="00000000" w14:paraId="00000080">
            <w:pPr>
              <w:rPr/>
            </w:pPr>
            <w:r w:rsidDel="00000000" w:rsidR="00000000" w:rsidRPr="00000000">
              <w:rPr>
                <w:b w:val="0"/>
                <w:bCs w:val="0"/>
                <w:color w:val="000000"/>
                <w:sz w:val="21"/>
                <w:szCs w:val="21"/>
                <w:rtl w:val="0"/>
              </w:rPr>
              <w:t xml:space="preserve">test_bad_values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10.0" w:type="dxa"/>
              <w:bottom w:w="70.0" w:type="dxa"/>
              <w:right w:w="110.0" w:type="dxa"/>
            </w:tcMar>
          </w:tcPr>
          <w:p w:rsidR="00000000" w:rsidDel="00000000" w:rsidP="00000000" w:rsidRDefault="00000000" w:rsidRPr="00000000" w14:paraId="00000081">
            <w:pPr>
              <w:rPr/>
            </w:pPr>
            <w:r w:rsidDel="00000000" w:rsidR="00000000" w:rsidRPr="00000000">
              <w:rPr>
                <w:b w:val="0"/>
                <w:bCs w:val="0"/>
                <w:color w:val="000000"/>
                <w:sz w:val="21"/>
                <w:szCs w:val="21"/>
                <w:rtl w:val="0"/>
              </w:rPr>
              <w:t xml:space="preserve">Non-numeric value returns HTTP 400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10.0" w:type="dxa"/>
              <w:bottom w:w="70.0" w:type="dxa"/>
              <w:right w:w="110.0" w:type="dxa"/>
            </w:tcMar>
          </w:tcPr>
          <w:p w:rsidR="00000000" w:rsidDel="00000000" w:rsidP="00000000" w:rsidRDefault="00000000" w:rsidRPr="00000000" w14:paraId="00000082">
            <w:pPr>
              <w:rPr/>
            </w:pPr>
            <w:r w:rsidDel="00000000" w:rsidR="00000000" w:rsidRPr="00000000">
              <w:rPr>
                <w:b w:val="0"/>
                <w:bCs w:val="0"/>
                <w:color w:val="000000"/>
                <w:sz w:val="21"/>
                <w:szCs w:val="21"/>
                <w:rtl w:val="0"/>
              </w:rPr>
              <w:t xml:space="preserve">test_no_json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10.0" w:type="dxa"/>
              <w:bottom w:w="70.0" w:type="dxa"/>
              <w:right w:w="110.0" w:type="dxa"/>
            </w:tcMar>
          </w:tcPr>
          <w:p w:rsidR="00000000" w:rsidDel="00000000" w:rsidP="00000000" w:rsidRDefault="00000000" w:rsidRPr="00000000" w14:paraId="00000083">
            <w:pPr>
              <w:rPr/>
            </w:pPr>
            <w:r w:rsidDel="00000000" w:rsidR="00000000" w:rsidRPr="00000000">
              <w:rPr>
                <w:b w:val="0"/>
                <w:bCs w:val="0"/>
                <w:color w:val="000000"/>
                <w:sz w:val="21"/>
                <w:szCs w:val="21"/>
                <w:rtl w:val="0"/>
              </w:rPr>
              <w:t xml:space="preserve">Non-JSON body returns HTTP 400</w:t>
            </w:r>
            <w:r w:rsidDel="00000000" w:rsidR="00000000" w:rsidRPr="00000000">
              <w:rPr>
                <w:rtl w:val="0"/>
              </w:rPr>
            </w:r>
          </w:p>
        </w:tc>
      </w:tr>
    </w:tbl>
    <w:p w:rsidR="00000000" w:rsidDel="00000000" w:rsidP="00000000" w:rsidRDefault="00000000" w:rsidRPr="00000000" w14:paraId="00000084">
      <w:pPr>
        <w:spacing w:after="60" w:lineRule="auto"/>
        <w:jc w:val="both"/>
        <w:rPr/>
      </w:pPr>
      <w:r w:rsidDel="00000000" w:rsidR="00000000" w:rsidRPr="00000000">
        <w:rPr>
          <w:rtl w:val="0"/>
        </w:rPr>
      </w:r>
    </w:p>
    <w:p w:rsidR="00000000" w:rsidDel="00000000" w:rsidP="00000000" w:rsidRDefault="00000000" w:rsidRPr="00000000" w14:paraId="00000085">
      <w:pPr>
        <w:spacing w:after="120" w:line="300" w:lineRule="auto"/>
        <w:jc w:val="both"/>
        <w:rPr/>
      </w:pPr>
      <w:r w:rsidDel="00000000" w:rsidR="00000000" w:rsidRPr="00000000">
        <w:rPr>
          <w:rtl w:val="0"/>
        </w:rPr>
        <w:t xml:space="preserve">The live server was also tested manually with curl for the health check, a valid prediction and an invalid request.</w:t>
      </w:r>
    </w:p>
    <w:p w:rsidR="00000000" w:rsidDel="00000000" w:rsidP="00000000" w:rsidRDefault="00000000" w:rsidRPr="00000000" w14:paraId="00000086">
      <w:pPr>
        <w:pStyle w:val="Heading1"/>
        <w:rPr/>
      </w:pPr>
      <w:r w:rsidDel="00000000" w:rsidR="00000000" w:rsidRPr="00000000">
        <w:rPr>
          <w:rtl w:val="0"/>
        </w:rPr>
        <w:t xml:space="preserve">9. Limitations and Ethical Considerations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dataset is small (569 patients) and comes from one source, so performance may not carry over to other populations or imaging equipment.</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model needs pre-computed nucleus measurements; it cannot analyse raw images.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 is an educational demonstration and must not be used for real diagnosis. Any clinical use would require regulatory approval, external validation and expert oversight.</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Accuracy alone is not sufficient for medical use; the balance between false negatives and false positives must be set with clinicians.</w:t>
      </w:r>
    </w:p>
    <w:p w:rsidR="00000000" w:rsidDel="00000000" w:rsidP="00000000" w:rsidRDefault="00000000" w:rsidRPr="00000000" w14:paraId="0000008B">
      <w:pPr>
        <w:pStyle w:val="Heading1"/>
        <w:rPr/>
      </w:pPr>
      <w:r w:rsidDel="00000000" w:rsidR="00000000" w:rsidRPr="00000000">
        <w:rPr>
          <w:rtl w:val="0"/>
        </w:rPr>
        <w:t xml:space="preserve">10. Conclusion and Future Work</w:t>
      </w:r>
    </w:p>
    <w:p w:rsidR="00000000" w:rsidDel="00000000" w:rsidP="00000000" w:rsidRDefault="00000000" w:rsidRPr="00000000" w14:paraId="0000008C">
      <w:pPr>
        <w:spacing w:after="120" w:line="300" w:lineRule="auto"/>
        <w:jc w:val="both"/>
        <w:rPr/>
      </w:pPr>
      <w:r w:rsidDel="00000000" w:rsidR="00000000" w:rsidRPr="00000000">
        <w:rPr>
          <w:rtl w:val="0"/>
        </w:rPr>
        <w:t xml:space="preserve">The project achieved all of its objectives: a complete machine learning workflow was built, the model was serialized with both Joblib and Pickle, and it was deployed as a validated, tested Flask prediction API with a user-friendly web interface, supported by documentation and a Docker setup. The final model generalises well, with 97.4% test accuracy and a ROC-AUC of 0.996.</w:t>
      </w:r>
    </w:p>
    <w:p w:rsidR="00000000" w:rsidDel="00000000" w:rsidP="00000000" w:rsidRDefault="00000000" w:rsidRPr="00000000" w14:paraId="0000008D">
      <w:pPr>
        <w:spacing w:after="120" w:line="300" w:lineRule="auto"/>
        <w:jc w:val="both"/>
        <w:rPr/>
      </w:pPr>
      <w:r w:rsidDel="00000000" w:rsidR="00000000" w:rsidRPr="00000000">
        <w:rPr>
          <w:rtl w:val="0"/>
        </w:rPr>
        <w:t xml:space="preserve">Possible improvements include threshold tuning to maximise malignant recall, model explainability with SHAP, probability calibration, adding logging and monitoring, a CI/CD pipeline that runs the tests on each commit, and moving to FastAPI for automatic API documentation and asynchronous handling.</w:t>
      </w:r>
    </w:p>
    <w:p w:rsidR="00000000" w:rsidDel="00000000" w:rsidP="00000000" w:rsidRDefault="00000000" w:rsidRPr="00000000" w14:paraId="0000008E">
      <w:pPr>
        <w:pStyle w:val="Heading1"/>
        <w:rPr/>
      </w:pPr>
      <w:r w:rsidDel="00000000" w:rsidR="00000000" w:rsidRPr="00000000">
        <w:rPr>
          <w:rtl w:val="0"/>
        </w:rPr>
        <w:t xml:space="preserve">11. Repository Structure</w:t>
      </w:r>
    </w:p>
    <w:p w:rsidR="00000000" w:rsidDel="00000000" w:rsidP="00000000" w:rsidRDefault="00000000" w:rsidRPr="00000000" w14:paraId="0000008F">
      <w:pPr>
        <w:shd w:fill="f1f5f9" w:val="clear"/>
        <w:spacing w:after="0" w:lineRule="auto"/>
        <w:rPr/>
      </w:pPr>
      <w:r w:rsidDel="00000000" w:rsidR="00000000" w:rsidRPr="00000000">
        <w:rPr>
          <w:rFonts w:ascii="Consolas" w:cs="Consolas" w:eastAsia="Consolas" w:hAnsi="Consolas"/>
          <w:sz w:val="18"/>
          <w:szCs w:val="18"/>
          <w:rtl w:val="0"/>
        </w:rPr>
        <w:t xml:space="preserve">ml-deployment-capstone/</w:t>
      </w:r>
      <w:r w:rsidDel="00000000" w:rsidR="00000000" w:rsidRPr="00000000">
        <w:rPr>
          <w:rtl w:val="0"/>
        </w:rPr>
      </w:r>
    </w:p>
    <w:p w:rsidR="00000000" w:rsidDel="00000000" w:rsidP="00000000" w:rsidRDefault="00000000" w:rsidRPr="00000000" w14:paraId="00000090">
      <w:pPr>
        <w:shd w:fill="f1f5f9" w:val="clear"/>
        <w:spacing w:after="0" w:lineRule="auto"/>
        <w:rPr/>
      </w:pPr>
      <w:r w:rsidDel="00000000" w:rsidR="00000000" w:rsidRPr="00000000">
        <w:rPr>
          <w:rFonts w:ascii="Consolas" w:cs="Consolas" w:eastAsia="Consolas" w:hAnsi="Consolas"/>
          <w:sz w:val="18"/>
          <w:szCs w:val="18"/>
          <w:rtl w:val="0"/>
        </w:rPr>
        <w:t xml:space="preserve">├── app.py              Flask API + web UI</w:t>
      </w:r>
      <w:r w:rsidDel="00000000" w:rsidR="00000000" w:rsidRPr="00000000">
        <w:rPr>
          <w:rtl w:val="0"/>
        </w:rPr>
      </w:r>
    </w:p>
    <w:p w:rsidR="00000000" w:rsidDel="00000000" w:rsidP="00000000" w:rsidRDefault="00000000" w:rsidRPr="00000000" w14:paraId="00000091">
      <w:pPr>
        <w:shd w:fill="f1f5f9" w:val="clear"/>
        <w:spacing w:after="0" w:lineRule="auto"/>
        <w:rPr/>
      </w:pPr>
      <w:r w:rsidDel="00000000" w:rsidR="00000000" w:rsidRPr="00000000">
        <w:rPr>
          <w:rFonts w:ascii="Consolas" w:cs="Consolas" w:eastAsia="Consolas" w:hAnsi="Consolas"/>
          <w:sz w:val="18"/>
          <w:szCs w:val="18"/>
          <w:rtl w:val="0"/>
        </w:rPr>
        <w:t xml:space="preserve">├── train.py            Training, evaluation, serialization</w:t>
      </w:r>
      <w:r w:rsidDel="00000000" w:rsidR="00000000" w:rsidRPr="00000000">
        <w:rPr>
          <w:rtl w:val="0"/>
        </w:rPr>
      </w:r>
    </w:p>
    <w:p w:rsidR="00000000" w:rsidDel="00000000" w:rsidP="00000000" w:rsidRDefault="00000000" w:rsidRPr="00000000" w14:paraId="00000092">
      <w:pPr>
        <w:shd w:fill="f1f5f9" w:val="clear"/>
        <w:spacing w:after="0" w:lineRule="auto"/>
        <w:rPr/>
      </w:pPr>
      <w:r w:rsidDel="00000000" w:rsidR="00000000" w:rsidRPr="00000000">
        <w:rPr>
          <w:rFonts w:ascii="Consolas" w:cs="Consolas" w:eastAsia="Consolas" w:hAnsi="Consolas"/>
          <w:sz w:val="18"/>
          <w:szCs w:val="18"/>
          <w:rtl w:val="0"/>
        </w:rPr>
        <w:t xml:space="preserve">├── models/             model.joblib, model.pkl, metadata.json</w:t>
      </w:r>
      <w:r w:rsidDel="00000000" w:rsidR="00000000" w:rsidRPr="00000000">
        <w:rPr>
          <w:rtl w:val="0"/>
        </w:rPr>
      </w:r>
    </w:p>
    <w:p w:rsidR="00000000" w:rsidDel="00000000" w:rsidP="00000000" w:rsidRDefault="00000000" w:rsidRPr="00000000" w14:paraId="00000093">
      <w:pPr>
        <w:shd w:fill="f1f5f9" w:val="clear"/>
        <w:spacing w:after="0" w:lineRule="auto"/>
        <w:rPr/>
      </w:pPr>
      <w:r w:rsidDel="00000000" w:rsidR="00000000" w:rsidRPr="00000000">
        <w:rPr>
          <w:rFonts w:ascii="Consolas" w:cs="Consolas" w:eastAsia="Consolas" w:hAnsi="Consolas"/>
          <w:sz w:val="18"/>
          <w:szCs w:val="18"/>
          <w:rtl w:val="0"/>
        </w:rPr>
        <w:t xml:space="preserve">├── templates/index.html</w:t>
      </w:r>
      <w:r w:rsidDel="00000000" w:rsidR="00000000" w:rsidRPr="00000000">
        <w:rPr>
          <w:rtl w:val="0"/>
        </w:rPr>
      </w:r>
    </w:p>
    <w:p w:rsidR="00000000" w:rsidDel="00000000" w:rsidP="00000000" w:rsidRDefault="00000000" w:rsidRPr="00000000" w14:paraId="00000094">
      <w:pPr>
        <w:shd w:fill="f1f5f9" w:val="clear"/>
        <w:spacing w:after="0" w:lineRule="auto"/>
        <w:rPr/>
      </w:pPr>
      <w:r w:rsidDel="00000000" w:rsidR="00000000" w:rsidRPr="00000000">
        <w:rPr>
          <w:rFonts w:ascii="Consolas" w:cs="Consolas" w:eastAsia="Consolas" w:hAnsi="Consolas"/>
          <w:sz w:val="18"/>
          <w:szCs w:val="18"/>
          <w:rtl w:val="0"/>
        </w:rPr>
        <w:t xml:space="preserve">├── tests/test_api.py</w:t>
      </w:r>
      <w:r w:rsidDel="00000000" w:rsidR="00000000" w:rsidRPr="00000000">
        <w:rPr>
          <w:rtl w:val="0"/>
        </w:rPr>
      </w:r>
    </w:p>
    <w:p w:rsidR="00000000" w:rsidDel="00000000" w:rsidP="00000000" w:rsidRDefault="00000000" w:rsidRPr="00000000" w14:paraId="00000095">
      <w:pPr>
        <w:shd w:fill="f1f5f9" w:val="clear"/>
        <w:spacing w:after="0" w:lineRule="auto"/>
        <w:rPr/>
      </w:pPr>
      <w:r w:rsidDel="00000000" w:rsidR="00000000" w:rsidRPr="00000000">
        <w:rPr>
          <w:rFonts w:ascii="Consolas" w:cs="Consolas" w:eastAsia="Consolas" w:hAnsi="Consolas"/>
          <w:sz w:val="18"/>
          <w:szCs w:val="18"/>
          <w:rtl w:val="0"/>
        </w:rPr>
        <w:t xml:space="preserve">├── reports/            Figures used in this report</w:t>
      </w:r>
      <w:r w:rsidDel="00000000" w:rsidR="00000000" w:rsidRPr="00000000">
        <w:rPr>
          <w:rtl w:val="0"/>
        </w:rPr>
      </w:r>
    </w:p>
    <w:p w:rsidR="00000000" w:rsidDel="00000000" w:rsidP="00000000" w:rsidRDefault="00000000" w:rsidRPr="00000000" w14:paraId="00000096">
      <w:pPr>
        <w:shd w:fill="f1f5f9" w:val="clear"/>
        <w:spacing w:after="0" w:lineRule="auto"/>
        <w:rPr/>
      </w:pPr>
      <w:r w:rsidDel="00000000" w:rsidR="00000000" w:rsidRPr="00000000">
        <w:rPr>
          <w:rFonts w:ascii="Consolas" w:cs="Consolas" w:eastAsia="Consolas" w:hAnsi="Consolas"/>
          <w:sz w:val="18"/>
          <w:szCs w:val="18"/>
          <w:rtl w:val="0"/>
        </w:rPr>
        <w:t xml:space="preserve">├── sample.json         Example request payload</w:t>
      </w:r>
      <w:r w:rsidDel="00000000" w:rsidR="00000000" w:rsidRPr="00000000">
        <w:rPr>
          <w:rtl w:val="0"/>
        </w:rPr>
      </w:r>
    </w:p>
    <w:p w:rsidR="00000000" w:rsidDel="00000000" w:rsidP="00000000" w:rsidRDefault="00000000" w:rsidRPr="00000000" w14:paraId="00000097">
      <w:pPr>
        <w:shd w:fill="f1f5f9" w:val="clear"/>
        <w:spacing w:after="0" w:lineRule="auto"/>
        <w:rPr/>
      </w:pPr>
      <w:r w:rsidDel="00000000" w:rsidR="00000000" w:rsidRPr="00000000">
        <w:rPr>
          <w:rFonts w:ascii="Consolas" w:cs="Consolas" w:eastAsia="Consolas" w:hAnsi="Consolas"/>
          <w:sz w:val="18"/>
          <w:szCs w:val="18"/>
          <w:rtl w:val="0"/>
        </w:rPr>
        <w:t xml:space="preserve">├── requirements.txt</w:t>
      </w:r>
      <w:r w:rsidDel="00000000" w:rsidR="00000000" w:rsidRPr="00000000">
        <w:rPr>
          <w:rtl w:val="0"/>
        </w:rPr>
      </w:r>
    </w:p>
    <w:p w:rsidR="00000000" w:rsidDel="00000000" w:rsidP="00000000" w:rsidRDefault="00000000" w:rsidRPr="00000000" w14:paraId="00000098">
      <w:pPr>
        <w:shd w:fill="f1f5f9" w:val="clear"/>
        <w:spacing w:after="0" w:lineRule="auto"/>
        <w:rPr/>
      </w:pPr>
      <w:r w:rsidDel="00000000" w:rsidR="00000000" w:rsidRPr="00000000">
        <w:rPr>
          <w:rFonts w:ascii="Consolas" w:cs="Consolas" w:eastAsia="Consolas" w:hAnsi="Consolas"/>
          <w:sz w:val="18"/>
          <w:szCs w:val="18"/>
          <w:rtl w:val="0"/>
        </w:rPr>
        <w:t xml:space="preserve">├── Dockerfile</w:t>
      </w:r>
      <w:r w:rsidDel="00000000" w:rsidR="00000000" w:rsidRPr="00000000">
        <w:rPr>
          <w:rtl w:val="0"/>
        </w:rPr>
      </w:r>
    </w:p>
    <w:p w:rsidR="00000000" w:rsidDel="00000000" w:rsidP="00000000" w:rsidRDefault="00000000" w:rsidRPr="00000000" w14:paraId="00000099">
      <w:pPr>
        <w:shd w:fill="f1f5f9" w:val="clear"/>
        <w:spacing w:after="0" w:lineRule="auto"/>
        <w:rPr/>
      </w:pPr>
      <w:r w:rsidDel="00000000" w:rsidR="00000000" w:rsidRPr="00000000">
        <w:rPr>
          <w:rFonts w:ascii="Consolas" w:cs="Consolas" w:eastAsia="Consolas" w:hAnsi="Consolas"/>
          <w:sz w:val="18"/>
          <w:szCs w:val="18"/>
          <w:rtl w:val="0"/>
        </w:rPr>
        <w:t xml:space="preserve">└── README.md</w:t>
      </w:r>
      <w:r w:rsidDel="00000000" w:rsidR="00000000" w:rsidRPr="00000000">
        <w:rPr>
          <w:rtl w:val="0"/>
        </w:rPr>
      </w:r>
    </w:p>
    <w:p w:rsidR="00000000" w:rsidDel="00000000" w:rsidP="00000000" w:rsidRDefault="00000000" w:rsidRPr="00000000" w14:paraId="0000009A">
      <w:pPr>
        <w:spacing w:after="60" w:lineRule="auto"/>
        <w:jc w:val="both"/>
        <w:rPr/>
      </w:pPr>
      <w:r w:rsidDel="00000000" w:rsidR="00000000" w:rsidRPr="00000000">
        <w:rPr>
          <w:rtl w:val="0"/>
        </w:rPr>
      </w:r>
    </w:p>
    <w:p w:rsidR="00000000" w:rsidDel="00000000" w:rsidP="00000000" w:rsidRDefault="00000000" w:rsidRPr="00000000" w14:paraId="0000009B">
      <w:pPr>
        <w:pStyle w:val="Heading1"/>
        <w:rPr/>
      </w:pPr>
      <w:r w:rsidDel="00000000" w:rsidR="00000000" w:rsidRPr="00000000">
        <w:rPr>
          <w:rtl w:val="0"/>
        </w:rPr>
        <w:t xml:space="preserve">12. References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Wolberg, W. H., Street, W. N., &amp; Mangasarian, O. L. Breast Cancer Wisconsin (Diagnostic) Data Set. UCI Machine Learning Repository.</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Pedregosa, F. et al. (2011). Scikit-learn: Machine Learning in Python. Journal of Machine Learning Research, 12, 2825–2830.</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Flask documentation: https://flask.palletsprojects.com</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Joblib documentation: https://joblib.readthedocs.io</w:t>
      </w:r>
    </w:p>
    <w:sectPr>
      <w:footerReference r:id="rId9" w:type="default"/>
      <w:pgSz w:h="16838" w:w="11906" w:orient="portrait"/>
      <w:pgMar w:bottom="1440" w:top="1440" w:left="1453" w:right="1453"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jc w:val="center"/>
      <w:rPr/>
    </w:pPr>
    <w:r w:rsidDel="00000000" w:rsidR="00000000" w:rsidRPr="00000000">
      <w:rPr>
        <w:color w:val="64748b"/>
        <w:sz w:val="18"/>
        <w:szCs w:val="18"/>
        <w:rtl w:val="0"/>
      </w:rPr>
      <w:t xml:space="preserve">AI Project Deployment &amp; Capstone — Page </w:t>
    </w:r>
    <w:r w:rsidDel="00000000" w:rsidR="00000000" w:rsidRPr="00000000">
      <w:rPr>
        <w:color w:val="64748b"/>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Calibri" w:cs="Calibri" w:eastAsia="Calibri" w:hAnsi="Calibri"/>
      <w:b w:val="1"/>
      <w:bCs w:val="1"/>
      <w:i w:val="0"/>
      <w:iCs w:val="0"/>
      <w:smallCaps w:val="0"/>
      <w:strike w:val="0"/>
      <w:color w:val="1d4ed8"/>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33415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