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ICP8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-SHASHANK ARVA-700756617</w:t>
      </w:r>
    </w:p>
    <w:p/>
    <w:p/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Use Case Description: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LeNet5, AlexNet, Vgg16, Vgg19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Training the model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Evaluating the model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Programming elements: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About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Hyperparameters of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 Image classification with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r>
        <w:drawing>
          <wp:inline distT="0" distB="0" distL="114300" distR="114300">
            <wp:extent cx="5432425" cy="25431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r>
        <w:drawing>
          <wp:inline distT="0" distB="0" distL="114300" distR="114300">
            <wp:extent cx="5270500" cy="2122805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521835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7241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2636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34865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94424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722755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4170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739515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170170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2073B"/>
    <w:rsid w:val="4F4375BE"/>
    <w:rsid w:val="62C2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2024-03-16T03:31:00Z</dcterms:created>
  <dc:creator>WPS_1689363894</dc:creator>
  <cp:lastModifiedBy>WPS_1689363894</cp:lastModifiedBy>
  <dcterms:modified xsi:type="dcterms:W3CDTF">2024-03-16T04:25:00Z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5A283054EF474462A33AC9E44EB62DD9_11</vt:lpwstr>
  </property>
</Properties>
</file>