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33550" w14:textId="0C82B978" w:rsidR="00450749" w:rsidRDefault="00450749">
      <w:bookmarkStart w:id="0" w:name="_Hlk189401334"/>
      <w:bookmarkEnd w:id="0"/>
      <w:r>
        <w:t xml:space="preserve">                                                 </w:t>
      </w:r>
    </w:p>
    <w:p w14:paraId="53569383" w14:textId="77777777" w:rsidR="00450749" w:rsidRDefault="00450749">
      <w:r>
        <w:t xml:space="preserve">                                                 </w:t>
      </w:r>
    </w:p>
    <w:p w14:paraId="5010D799" w14:textId="7932C40A" w:rsidR="00450749" w:rsidRDefault="00EA1E04">
      <w:r>
        <w:rPr>
          <w:noProof/>
        </w:rPr>
        <w:drawing>
          <wp:inline distT="0" distB="0" distL="0" distR="0" wp14:anchorId="2B97BE8D" wp14:editId="1F2E4016">
            <wp:extent cx="5410200" cy="2678430"/>
            <wp:effectExtent l="0" t="0" r="0" b="0"/>
            <wp:docPr id="14963647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4738" name="Picture 1496364738"/>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426850" cy="2686673"/>
                    </a:xfrm>
                    <a:prstGeom prst="rect">
                      <a:avLst/>
                    </a:prstGeom>
                  </pic:spPr>
                </pic:pic>
              </a:graphicData>
            </a:graphic>
          </wp:inline>
        </w:drawing>
      </w:r>
    </w:p>
    <w:p w14:paraId="79B170E3" w14:textId="7DA462F4" w:rsidR="00450749" w:rsidRDefault="00450749"/>
    <w:p w14:paraId="1343C551" w14:textId="0BCF1F74" w:rsidR="00450749" w:rsidRDefault="00EA1E04">
      <w:r>
        <w:rPr>
          <w:noProof/>
        </w:rPr>
        <w:drawing>
          <wp:inline distT="0" distB="0" distL="0" distR="0" wp14:anchorId="23F6509A" wp14:editId="3F9E84E9">
            <wp:extent cx="5731510" cy="3238500"/>
            <wp:effectExtent l="0" t="0" r="0" b="0"/>
            <wp:docPr id="1229041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1513" name="Picture 1229041513"/>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731510" cy="3238500"/>
                    </a:xfrm>
                    <a:prstGeom prst="rect">
                      <a:avLst/>
                    </a:prstGeom>
                  </pic:spPr>
                </pic:pic>
              </a:graphicData>
            </a:graphic>
          </wp:inline>
        </w:drawing>
      </w:r>
    </w:p>
    <w:p w14:paraId="4909DEC9" w14:textId="77777777" w:rsidR="00450749" w:rsidRDefault="00450749"/>
    <w:p w14:paraId="1DA116B6" w14:textId="77777777" w:rsidR="00450749" w:rsidRDefault="00450749"/>
    <w:p w14:paraId="5AAEA253" w14:textId="2FF6361F" w:rsidR="00413A19" w:rsidRDefault="00450749">
      <w:r>
        <w:t xml:space="preserve">                                          </w:t>
      </w:r>
    </w:p>
    <w:p w14:paraId="77692E00" w14:textId="77777777" w:rsidR="00450749" w:rsidRDefault="00450749"/>
    <w:p w14:paraId="14537D81" w14:textId="77777777" w:rsidR="00450749" w:rsidRDefault="00450749"/>
    <w:p w14:paraId="04FD1F9F" w14:textId="202569FD" w:rsidR="00450749" w:rsidRPr="00450749" w:rsidRDefault="00450749">
      <w:pPr>
        <w:rPr>
          <w:sz w:val="36"/>
          <w:szCs w:val="36"/>
        </w:rPr>
      </w:pPr>
      <w:r w:rsidRPr="00450749">
        <w:rPr>
          <w:sz w:val="36"/>
          <w:szCs w:val="36"/>
        </w:rPr>
        <w:t xml:space="preserve"> </w:t>
      </w:r>
    </w:p>
    <w:p w14:paraId="62660BD7" w14:textId="565FBF63" w:rsidR="0047456D" w:rsidRDefault="003A6DC0">
      <w:pPr>
        <w:rPr>
          <w:sz w:val="44"/>
          <w:szCs w:val="44"/>
        </w:rPr>
      </w:pPr>
      <w:r w:rsidRPr="003A6DC0">
        <w:rPr>
          <w:sz w:val="44"/>
          <w:szCs w:val="44"/>
        </w:rPr>
        <w:lastRenderedPageBreak/>
        <w:t>TABLE OF CONTENTS</w:t>
      </w:r>
    </w:p>
    <w:p w14:paraId="441EFB71" w14:textId="5D2E040A"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ABOUT The Company</w:t>
      </w:r>
      <w:r w:rsidR="00F64323">
        <w:rPr>
          <w:rFonts w:cstheme="minorHAnsi"/>
          <w:sz w:val="36"/>
          <w:szCs w:val="36"/>
        </w:rPr>
        <w:t xml:space="preserve">  </w:t>
      </w:r>
    </w:p>
    <w:p w14:paraId="06A8223D" w14:textId="7D65ADCE"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Analyst Ratings</w:t>
      </w:r>
    </w:p>
    <w:p w14:paraId="61325A14" w14:textId="14371C5E"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Analyst Suggestions</w:t>
      </w:r>
    </w:p>
    <w:p w14:paraId="5F9004D7" w14:textId="40B5F9B3"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Business Segments</w:t>
      </w:r>
    </w:p>
    <w:p w14:paraId="4BA40A02" w14:textId="70AA291B"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 xml:space="preserve">Revenue Classification </w:t>
      </w:r>
      <w:r w:rsidR="00EA1E04">
        <w:rPr>
          <w:rFonts w:cstheme="minorHAnsi"/>
          <w:sz w:val="36"/>
          <w:szCs w:val="36"/>
        </w:rPr>
        <w:t xml:space="preserve">Historical </w:t>
      </w:r>
    </w:p>
    <w:p w14:paraId="1E31E1B1" w14:textId="2A921B63"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Business Risk</w:t>
      </w:r>
    </w:p>
    <w:p w14:paraId="7BC42594" w14:textId="31C60314"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Competitive Advantages</w:t>
      </w:r>
    </w:p>
    <w:p w14:paraId="77E936D2" w14:textId="77777777"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 xml:space="preserve">SWOT </w:t>
      </w:r>
      <w:proofErr w:type="gramStart"/>
      <w:r w:rsidRPr="003A6DC0">
        <w:rPr>
          <w:rFonts w:cstheme="minorHAnsi"/>
          <w:sz w:val="36"/>
          <w:szCs w:val="36"/>
        </w:rPr>
        <w:t>Analysis .</w:t>
      </w:r>
      <w:proofErr w:type="gramEnd"/>
    </w:p>
    <w:p w14:paraId="36D88433" w14:textId="77777777" w:rsidR="003A6DC0" w:rsidRPr="003A6DC0" w:rsidRDefault="003A6DC0" w:rsidP="003A6DC0">
      <w:pPr>
        <w:pStyle w:val="ListParagraph"/>
        <w:numPr>
          <w:ilvl w:val="0"/>
          <w:numId w:val="1"/>
        </w:numPr>
        <w:spacing w:line="360" w:lineRule="auto"/>
        <w:rPr>
          <w:rFonts w:cstheme="minorHAnsi"/>
          <w:sz w:val="36"/>
          <w:szCs w:val="36"/>
        </w:rPr>
      </w:pPr>
      <w:r w:rsidRPr="003A6DC0">
        <w:rPr>
          <w:rFonts w:cstheme="minorHAnsi"/>
          <w:sz w:val="36"/>
          <w:szCs w:val="36"/>
        </w:rPr>
        <w:t xml:space="preserve">Financial </w:t>
      </w:r>
      <w:proofErr w:type="gramStart"/>
      <w:r w:rsidRPr="003A6DC0">
        <w:rPr>
          <w:rFonts w:cstheme="minorHAnsi"/>
          <w:sz w:val="36"/>
          <w:szCs w:val="36"/>
        </w:rPr>
        <w:t>Analysis .</w:t>
      </w:r>
      <w:proofErr w:type="gramEnd"/>
    </w:p>
    <w:p w14:paraId="7A9A71F5" w14:textId="2845E121" w:rsidR="003A6DC0" w:rsidRPr="003A6DC0" w:rsidRDefault="003A6DC0" w:rsidP="003A6DC0">
      <w:pPr>
        <w:pStyle w:val="ListParagraph"/>
        <w:numPr>
          <w:ilvl w:val="0"/>
          <w:numId w:val="2"/>
        </w:numPr>
        <w:spacing w:line="360" w:lineRule="auto"/>
        <w:rPr>
          <w:rFonts w:cstheme="minorHAnsi"/>
          <w:sz w:val="36"/>
          <w:szCs w:val="36"/>
        </w:rPr>
      </w:pPr>
      <w:r w:rsidRPr="003A6DC0">
        <w:rPr>
          <w:rFonts w:cstheme="minorHAnsi"/>
          <w:sz w:val="36"/>
          <w:szCs w:val="36"/>
        </w:rPr>
        <w:t xml:space="preserve">. </w:t>
      </w:r>
      <w:proofErr w:type="gramStart"/>
      <w:r w:rsidRPr="003A6DC0">
        <w:rPr>
          <w:rFonts w:cstheme="minorHAnsi"/>
          <w:sz w:val="36"/>
          <w:szCs w:val="36"/>
        </w:rPr>
        <w:t>Valuation .</w:t>
      </w:r>
      <w:proofErr w:type="gramEnd"/>
    </w:p>
    <w:p w14:paraId="75A1CF8D" w14:textId="56685FD2" w:rsidR="003A6DC0" w:rsidRPr="003A6DC0" w:rsidRDefault="003A6DC0" w:rsidP="003A6DC0">
      <w:pPr>
        <w:spacing w:line="360" w:lineRule="auto"/>
        <w:rPr>
          <w:rFonts w:cstheme="minorHAnsi"/>
          <w:sz w:val="36"/>
          <w:szCs w:val="36"/>
        </w:rPr>
      </w:pPr>
      <w:r w:rsidRPr="003A6DC0">
        <w:rPr>
          <w:rFonts w:cstheme="minorHAnsi"/>
          <w:sz w:val="36"/>
          <w:szCs w:val="36"/>
        </w:rPr>
        <w:t xml:space="preserve">    11.  Trade Comparable </w:t>
      </w:r>
    </w:p>
    <w:p w14:paraId="1A229044" w14:textId="5D0397DC" w:rsidR="003A6DC0" w:rsidRPr="003A6DC0" w:rsidRDefault="003A6DC0" w:rsidP="0014308F">
      <w:pPr>
        <w:spacing w:line="360" w:lineRule="auto"/>
        <w:rPr>
          <w:rFonts w:cstheme="minorHAnsi"/>
          <w:sz w:val="36"/>
          <w:szCs w:val="36"/>
        </w:rPr>
      </w:pPr>
      <w:r w:rsidRPr="003A6DC0">
        <w:rPr>
          <w:rFonts w:cstheme="minorHAnsi"/>
          <w:sz w:val="36"/>
          <w:szCs w:val="36"/>
        </w:rPr>
        <w:t xml:space="preserve">    12.Appendix</w:t>
      </w:r>
    </w:p>
    <w:p w14:paraId="29D1C6AA" w14:textId="77777777" w:rsidR="003A6DC0" w:rsidRPr="003A6DC0" w:rsidRDefault="003A6DC0" w:rsidP="0014308F">
      <w:pPr>
        <w:spacing w:line="360" w:lineRule="auto"/>
        <w:rPr>
          <w:rFonts w:cstheme="minorHAnsi"/>
          <w:sz w:val="36"/>
          <w:szCs w:val="36"/>
        </w:rPr>
      </w:pPr>
      <w:r w:rsidRPr="003A6DC0">
        <w:rPr>
          <w:rFonts w:cstheme="minorHAnsi"/>
          <w:sz w:val="36"/>
          <w:szCs w:val="36"/>
        </w:rPr>
        <w:t xml:space="preserve"> </w:t>
      </w:r>
      <w:r w:rsidRPr="003A6DC0">
        <w:rPr>
          <w:rFonts w:ascii="Segoe UI Symbol" w:hAnsi="Segoe UI Symbol" w:cs="Segoe UI Symbol"/>
          <w:sz w:val="36"/>
          <w:szCs w:val="36"/>
        </w:rPr>
        <w:t>➢</w:t>
      </w:r>
      <w:r w:rsidRPr="003A6DC0">
        <w:rPr>
          <w:rFonts w:cstheme="minorHAnsi"/>
          <w:sz w:val="36"/>
          <w:szCs w:val="36"/>
        </w:rPr>
        <w:t xml:space="preserve"> Discounting </w:t>
      </w:r>
      <w:proofErr w:type="gramStart"/>
      <w:r w:rsidRPr="003A6DC0">
        <w:rPr>
          <w:rFonts w:cstheme="minorHAnsi"/>
          <w:sz w:val="36"/>
          <w:szCs w:val="36"/>
        </w:rPr>
        <w:t>Cashflow .</w:t>
      </w:r>
      <w:proofErr w:type="gramEnd"/>
    </w:p>
    <w:p w14:paraId="4BDA8BEE" w14:textId="1C635572" w:rsidR="003A6DC0" w:rsidRDefault="003A6DC0" w:rsidP="0014308F">
      <w:pPr>
        <w:spacing w:line="360" w:lineRule="auto"/>
        <w:rPr>
          <w:rFonts w:cstheme="minorHAnsi"/>
          <w:sz w:val="36"/>
          <w:szCs w:val="36"/>
        </w:rPr>
      </w:pPr>
      <w:r w:rsidRPr="003A6DC0">
        <w:rPr>
          <w:rFonts w:cstheme="minorHAnsi"/>
          <w:sz w:val="36"/>
          <w:szCs w:val="36"/>
        </w:rPr>
        <w:t xml:space="preserve"> </w:t>
      </w:r>
      <w:r w:rsidRPr="003A6DC0">
        <w:rPr>
          <w:rFonts w:ascii="Segoe UI Symbol" w:hAnsi="Segoe UI Symbol" w:cs="Segoe UI Symbol"/>
          <w:sz w:val="36"/>
          <w:szCs w:val="36"/>
        </w:rPr>
        <w:t>➢</w:t>
      </w:r>
      <w:r w:rsidRPr="003A6DC0">
        <w:rPr>
          <w:rFonts w:cstheme="minorHAnsi"/>
          <w:sz w:val="36"/>
          <w:szCs w:val="36"/>
        </w:rPr>
        <w:t xml:space="preserve"> Trading Comparable</w:t>
      </w:r>
    </w:p>
    <w:p w14:paraId="4AD5C083" w14:textId="77777777" w:rsidR="005808C7" w:rsidRDefault="005808C7" w:rsidP="0014308F">
      <w:pPr>
        <w:spacing w:line="360" w:lineRule="auto"/>
        <w:rPr>
          <w:rFonts w:cstheme="minorHAnsi"/>
          <w:sz w:val="36"/>
          <w:szCs w:val="36"/>
        </w:rPr>
      </w:pPr>
    </w:p>
    <w:p w14:paraId="18F93A0D" w14:textId="77777777" w:rsidR="005808C7" w:rsidRDefault="005808C7" w:rsidP="0014308F">
      <w:pPr>
        <w:spacing w:line="360" w:lineRule="auto"/>
        <w:rPr>
          <w:rFonts w:cstheme="minorHAnsi"/>
          <w:sz w:val="36"/>
          <w:szCs w:val="36"/>
        </w:rPr>
      </w:pPr>
    </w:p>
    <w:p w14:paraId="7C9F98CD" w14:textId="77777777" w:rsidR="005808C7" w:rsidRDefault="005808C7" w:rsidP="0014308F">
      <w:pPr>
        <w:spacing w:line="360" w:lineRule="auto"/>
        <w:rPr>
          <w:rFonts w:cstheme="minorHAnsi"/>
          <w:sz w:val="36"/>
          <w:szCs w:val="36"/>
        </w:rPr>
      </w:pPr>
    </w:p>
    <w:p w14:paraId="0AB3FC0C" w14:textId="77777777" w:rsidR="005808C7" w:rsidRPr="003A6DC0" w:rsidRDefault="005808C7" w:rsidP="0014308F">
      <w:pPr>
        <w:spacing w:line="360" w:lineRule="auto"/>
        <w:rPr>
          <w:rFonts w:cstheme="minorHAnsi"/>
          <w:sz w:val="36"/>
          <w:szCs w:val="36"/>
        </w:rPr>
      </w:pPr>
    </w:p>
    <w:p w14:paraId="7FEC6B77" w14:textId="77777777" w:rsidR="00202105" w:rsidRDefault="003A6DC0" w:rsidP="0014308F">
      <w:pPr>
        <w:pStyle w:val="ListParagraph"/>
        <w:numPr>
          <w:ilvl w:val="0"/>
          <w:numId w:val="4"/>
        </w:numPr>
        <w:spacing w:line="360" w:lineRule="auto"/>
        <w:rPr>
          <w:rFonts w:cstheme="minorHAnsi"/>
          <w:color w:val="C45911" w:themeColor="accent2" w:themeShade="BF"/>
          <w:sz w:val="44"/>
          <w:szCs w:val="44"/>
        </w:rPr>
      </w:pPr>
      <w:r w:rsidRPr="00933084">
        <w:rPr>
          <w:rFonts w:cstheme="minorHAnsi"/>
          <w:color w:val="C45911" w:themeColor="accent2" w:themeShade="BF"/>
          <w:sz w:val="44"/>
          <w:szCs w:val="44"/>
        </w:rPr>
        <w:lastRenderedPageBreak/>
        <w:t>ABOUT THE COMPANY</w:t>
      </w:r>
    </w:p>
    <w:p w14:paraId="48BA80A4" w14:textId="57089942" w:rsidR="00135290" w:rsidRPr="00202105" w:rsidRDefault="00135290" w:rsidP="00202105">
      <w:pPr>
        <w:spacing w:line="360" w:lineRule="auto"/>
        <w:ind w:left="96"/>
        <w:rPr>
          <w:rFonts w:cstheme="minorHAnsi"/>
          <w:color w:val="C45911" w:themeColor="accent2" w:themeShade="BF"/>
          <w:sz w:val="44"/>
          <w:szCs w:val="44"/>
        </w:rPr>
      </w:pPr>
      <w:r w:rsidRPr="00202105">
        <w:rPr>
          <w:sz w:val="28"/>
          <w:szCs w:val="28"/>
        </w:rPr>
        <w:t>Uber Technologies, Inc. is a prominent global technology company, primarily recognized for its ride-hailing service, Uber, which enables users to request a ride via a smartphone app. Established in 2009 by Garrett Camp and Travis Kalanick, Uber has expanded its offerings beyond ridesharing to include services like food delivery through Uber Eats, freight logistics via Uber Freight, and even the development of autonomous vehicles and electric bikes. Operating in many countries.</w:t>
      </w:r>
    </w:p>
    <w:p w14:paraId="2C6D5356" w14:textId="7922D7B7" w:rsidR="00135290" w:rsidRDefault="00135290" w:rsidP="0014308F">
      <w:pPr>
        <w:spacing w:line="360" w:lineRule="auto"/>
        <w:rPr>
          <w:sz w:val="28"/>
          <w:szCs w:val="28"/>
        </w:rPr>
      </w:pPr>
      <w:r>
        <w:rPr>
          <w:sz w:val="28"/>
          <w:szCs w:val="28"/>
        </w:rPr>
        <w:t>IT</w:t>
      </w:r>
      <w:r w:rsidRPr="00135290">
        <w:rPr>
          <w:sz w:val="28"/>
          <w:szCs w:val="28"/>
        </w:rPr>
        <w:t xml:space="preserve"> has changed the way people navigate urban environments and has broadened its business model to encompass additional services such as financial solutions and package delivery. </w:t>
      </w:r>
    </w:p>
    <w:p w14:paraId="6F27747E" w14:textId="495DE260" w:rsidR="00135290" w:rsidRDefault="00135290" w:rsidP="0014308F">
      <w:pPr>
        <w:spacing w:line="360" w:lineRule="auto"/>
        <w:rPr>
          <w:sz w:val="28"/>
          <w:szCs w:val="28"/>
        </w:rPr>
      </w:pPr>
      <w:r w:rsidRPr="00135290">
        <w:rPr>
          <w:sz w:val="28"/>
          <w:szCs w:val="28"/>
        </w:rPr>
        <w:t>Although it faces regulatory hurdles and competition, Uber continues to be a major player in the transportation and logistics industry. The company is committed to innovation, focusing on technology, sustainability, and the expansion of its service</w:t>
      </w:r>
    </w:p>
    <w:p w14:paraId="649EEBC8" w14:textId="77777777" w:rsidR="005808C7" w:rsidRDefault="00135290" w:rsidP="0014308F">
      <w:pPr>
        <w:spacing w:line="360" w:lineRule="auto"/>
        <w:rPr>
          <w:sz w:val="28"/>
          <w:szCs w:val="28"/>
        </w:rPr>
      </w:pPr>
      <w:r w:rsidRPr="00135290">
        <w:rPr>
          <w:sz w:val="28"/>
          <w:szCs w:val="28"/>
        </w:rPr>
        <w:t xml:space="preserve">Uber provides a variety of products and services aimed at enhancing transportation, delivery, and logistics. </w:t>
      </w:r>
    </w:p>
    <w:p w14:paraId="7F367A43" w14:textId="77777777" w:rsidR="005808C7" w:rsidRDefault="005808C7" w:rsidP="0014308F">
      <w:pPr>
        <w:spacing w:line="360" w:lineRule="auto"/>
        <w:rPr>
          <w:sz w:val="28"/>
          <w:szCs w:val="28"/>
        </w:rPr>
      </w:pPr>
    </w:p>
    <w:p w14:paraId="617F0A4C" w14:textId="3FC838C3" w:rsidR="00135290" w:rsidRDefault="00135290" w:rsidP="0014308F">
      <w:pPr>
        <w:spacing w:line="360" w:lineRule="auto"/>
        <w:rPr>
          <w:sz w:val="28"/>
          <w:szCs w:val="28"/>
        </w:rPr>
      </w:pPr>
      <w:r w:rsidRPr="00135290">
        <w:rPr>
          <w:sz w:val="28"/>
          <w:szCs w:val="28"/>
        </w:rPr>
        <w:t xml:space="preserve">Here’s a brief overview of their </w:t>
      </w:r>
      <w:proofErr w:type="gramStart"/>
      <w:r w:rsidRPr="00135290">
        <w:rPr>
          <w:sz w:val="28"/>
          <w:szCs w:val="28"/>
        </w:rPr>
        <w:t>main</w:t>
      </w:r>
      <w:r>
        <w:rPr>
          <w:sz w:val="28"/>
          <w:szCs w:val="28"/>
        </w:rPr>
        <w:t xml:space="preserve">  </w:t>
      </w:r>
      <w:r w:rsidRPr="00135290">
        <w:rPr>
          <w:sz w:val="28"/>
          <w:szCs w:val="28"/>
        </w:rPr>
        <w:t>offerings</w:t>
      </w:r>
      <w:proofErr w:type="gramEnd"/>
      <w:r w:rsidRPr="00135290">
        <w:rPr>
          <w:sz w:val="28"/>
          <w:szCs w:val="28"/>
        </w:rPr>
        <w:t xml:space="preserve">: </w:t>
      </w:r>
    </w:p>
    <w:p w14:paraId="7F963F90" w14:textId="77777777" w:rsidR="00135290" w:rsidRDefault="00135290" w:rsidP="0014308F">
      <w:pPr>
        <w:spacing w:line="360" w:lineRule="auto"/>
        <w:rPr>
          <w:sz w:val="28"/>
          <w:szCs w:val="28"/>
        </w:rPr>
      </w:pPr>
    </w:p>
    <w:p w14:paraId="3CCF253E" w14:textId="27AC90CF" w:rsidR="00135290" w:rsidRDefault="00135290" w:rsidP="00930894">
      <w:pPr>
        <w:rPr>
          <w:sz w:val="28"/>
          <w:szCs w:val="28"/>
        </w:rPr>
      </w:pPr>
      <w:r>
        <w:rPr>
          <w:noProof/>
          <w:sz w:val="28"/>
          <w:szCs w:val="28"/>
        </w:rPr>
        <w:lastRenderedPageBreak/>
        <w:drawing>
          <wp:inline distT="0" distB="0" distL="0" distR="0" wp14:anchorId="08BBD34B" wp14:editId="3EF909D2">
            <wp:extent cx="4030980" cy="2493795"/>
            <wp:effectExtent l="0" t="0" r="0" b="0"/>
            <wp:docPr id="286699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9474" name="Picture 286699474"/>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4054558" cy="2508382"/>
                    </a:xfrm>
                    <a:prstGeom prst="rect">
                      <a:avLst/>
                    </a:prstGeom>
                  </pic:spPr>
                </pic:pic>
              </a:graphicData>
            </a:graphic>
          </wp:inline>
        </w:drawing>
      </w:r>
    </w:p>
    <w:p w14:paraId="34E46F3E" w14:textId="77777777" w:rsidR="00135290" w:rsidRDefault="00135290" w:rsidP="00930894">
      <w:pPr>
        <w:rPr>
          <w:sz w:val="28"/>
          <w:szCs w:val="28"/>
        </w:rPr>
      </w:pPr>
    </w:p>
    <w:p w14:paraId="608B833E" w14:textId="223C13D7" w:rsidR="00135290" w:rsidRDefault="00135290" w:rsidP="00930894">
      <w:pPr>
        <w:rPr>
          <w:sz w:val="28"/>
          <w:szCs w:val="28"/>
        </w:rPr>
      </w:pPr>
      <w:r w:rsidRPr="00135290">
        <w:rPr>
          <w:sz w:val="28"/>
          <w:szCs w:val="28"/>
        </w:rPr>
        <w:t xml:space="preserve">Uber Rides: The core service that lets users book rides from several options, including UberX for standard rides, </w:t>
      </w:r>
      <w:proofErr w:type="spellStart"/>
      <w:r w:rsidRPr="00135290">
        <w:rPr>
          <w:sz w:val="28"/>
          <w:szCs w:val="28"/>
        </w:rPr>
        <w:t>UberXL</w:t>
      </w:r>
      <w:proofErr w:type="spellEnd"/>
      <w:r w:rsidRPr="00135290">
        <w:rPr>
          <w:sz w:val="28"/>
          <w:szCs w:val="28"/>
        </w:rPr>
        <w:t xml:space="preserve"> for larger groups, and Uber Black for a premium experience. They also have accessible ride options for individuals with disabilities. </w:t>
      </w:r>
    </w:p>
    <w:p w14:paraId="6D6EA990" w14:textId="126DB76B" w:rsidR="00135290" w:rsidRDefault="00135290" w:rsidP="00930894">
      <w:pPr>
        <w:rPr>
          <w:sz w:val="28"/>
          <w:szCs w:val="28"/>
        </w:rPr>
      </w:pPr>
      <w:r>
        <w:rPr>
          <w:noProof/>
          <w:sz w:val="28"/>
          <w:szCs w:val="28"/>
        </w:rPr>
        <w:drawing>
          <wp:inline distT="0" distB="0" distL="0" distR="0" wp14:anchorId="16223D58" wp14:editId="31C2688C">
            <wp:extent cx="967740" cy="967740"/>
            <wp:effectExtent l="0" t="0" r="0" b="0"/>
            <wp:docPr id="390747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47978" name="Picture 390747978"/>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967740" cy="967740"/>
                    </a:xfrm>
                    <a:prstGeom prst="rect">
                      <a:avLst/>
                    </a:prstGeom>
                  </pic:spPr>
                </pic:pic>
              </a:graphicData>
            </a:graphic>
          </wp:inline>
        </w:drawing>
      </w:r>
    </w:p>
    <w:p w14:paraId="5AFFE990" w14:textId="77777777" w:rsidR="00135290" w:rsidRDefault="00135290" w:rsidP="00930894">
      <w:pPr>
        <w:rPr>
          <w:sz w:val="28"/>
          <w:szCs w:val="28"/>
        </w:rPr>
      </w:pPr>
      <w:r w:rsidRPr="00135290">
        <w:rPr>
          <w:sz w:val="28"/>
          <w:szCs w:val="28"/>
        </w:rPr>
        <w:t xml:space="preserve">Uber Eats: This is a food delivery platform that allows users to order meals from nearby restaurants and have them delivered by Uber drivers, also known as "delivery partners." </w:t>
      </w:r>
    </w:p>
    <w:p w14:paraId="0C5558BC" w14:textId="63317770" w:rsidR="00135290" w:rsidRDefault="00135290" w:rsidP="00930894">
      <w:pPr>
        <w:rPr>
          <w:sz w:val="28"/>
          <w:szCs w:val="28"/>
        </w:rPr>
      </w:pPr>
      <w:r>
        <w:rPr>
          <w:noProof/>
          <w:sz w:val="28"/>
          <w:szCs w:val="28"/>
        </w:rPr>
        <w:drawing>
          <wp:inline distT="0" distB="0" distL="0" distR="0" wp14:anchorId="7BBFDE59" wp14:editId="4F1A50E7">
            <wp:extent cx="2011680" cy="1005840"/>
            <wp:effectExtent l="0" t="0" r="0" b="0"/>
            <wp:docPr id="702236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36611" name="Picture 70223661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011680" cy="1005840"/>
                    </a:xfrm>
                    <a:prstGeom prst="rect">
                      <a:avLst/>
                    </a:prstGeom>
                  </pic:spPr>
                </pic:pic>
              </a:graphicData>
            </a:graphic>
          </wp:inline>
        </w:drawing>
      </w:r>
    </w:p>
    <w:p w14:paraId="4FCC8372" w14:textId="77777777" w:rsidR="00135290" w:rsidRDefault="00135290" w:rsidP="00930894">
      <w:pPr>
        <w:rPr>
          <w:sz w:val="28"/>
          <w:szCs w:val="28"/>
        </w:rPr>
      </w:pPr>
      <w:r w:rsidRPr="00135290">
        <w:rPr>
          <w:sz w:val="28"/>
          <w:szCs w:val="28"/>
        </w:rPr>
        <w:t xml:space="preserve">Uber Freight: A service that links truck drivers with companies needing to ship freight, optimizing the logistics </w:t>
      </w:r>
      <w:proofErr w:type="gramStart"/>
      <w:r w:rsidRPr="00135290">
        <w:rPr>
          <w:sz w:val="28"/>
          <w:szCs w:val="28"/>
        </w:rPr>
        <w:t>process</w:t>
      </w:r>
      <w:proofErr w:type="gramEnd"/>
      <w:r w:rsidRPr="00135290">
        <w:rPr>
          <w:sz w:val="28"/>
          <w:szCs w:val="28"/>
        </w:rPr>
        <w:t xml:space="preserve"> and offering a marketplace for moving goods. </w:t>
      </w:r>
    </w:p>
    <w:p w14:paraId="47B7E47A" w14:textId="2E806F93" w:rsidR="00135290" w:rsidRDefault="00135290" w:rsidP="00930894">
      <w:pPr>
        <w:rPr>
          <w:sz w:val="28"/>
          <w:szCs w:val="28"/>
        </w:rPr>
      </w:pPr>
      <w:r>
        <w:rPr>
          <w:noProof/>
          <w:sz w:val="28"/>
          <w:szCs w:val="28"/>
        </w:rPr>
        <w:drawing>
          <wp:inline distT="0" distB="0" distL="0" distR="0" wp14:anchorId="10452496" wp14:editId="3692AAA6">
            <wp:extent cx="1864883" cy="807720"/>
            <wp:effectExtent l="0" t="0" r="0" b="0"/>
            <wp:docPr id="423077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77890" name="Picture 423077890"/>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1871755" cy="810696"/>
                    </a:xfrm>
                    <a:prstGeom prst="rect">
                      <a:avLst/>
                    </a:prstGeom>
                  </pic:spPr>
                </pic:pic>
              </a:graphicData>
            </a:graphic>
          </wp:inline>
        </w:drawing>
      </w:r>
    </w:p>
    <w:p w14:paraId="495B0A88" w14:textId="5ED5B61A" w:rsidR="00135290" w:rsidRDefault="00135290" w:rsidP="00930894">
      <w:pPr>
        <w:rPr>
          <w:sz w:val="28"/>
          <w:szCs w:val="28"/>
        </w:rPr>
      </w:pPr>
      <w:r w:rsidRPr="00135290">
        <w:rPr>
          <w:sz w:val="28"/>
          <w:szCs w:val="28"/>
        </w:rPr>
        <w:lastRenderedPageBreak/>
        <w:t xml:space="preserve">Uber for Business: Specifically designed for corporate clients, this service helps businesses manage transportation needs such as employee travel and client rides. </w:t>
      </w:r>
    </w:p>
    <w:p w14:paraId="2F3662C4" w14:textId="77777777" w:rsidR="000A6FB3" w:rsidRPr="00930894" w:rsidRDefault="000A6FB3" w:rsidP="00930894"/>
    <w:p w14:paraId="62C7445A" w14:textId="77777777" w:rsidR="003A6DC0" w:rsidRPr="00930894" w:rsidRDefault="003A6DC0" w:rsidP="00930894">
      <w:pPr>
        <w:rPr>
          <w:sz w:val="10"/>
          <w:szCs w:val="10"/>
        </w:rPr>
      </w:pPr>
    </w:p>
    <w:tbl>
      <w:tblPr>
        <w:tblW w:w="8000" w:type="dxa"/>
        <w:tblInd w:w="108" w:type="dxa"/>
        <w:tblLook w:val="04A0" w:firstRow="1" w:lastRow="0" w:firstColumn="1" w:lastColumn="0" w:noHBand="0" w:noVBand="1"/>
      </w:tblPr>
      <w:tblGrid>
        <w:gridCol w:w="968"/>
        <w:gridCol w:w="2604"/>
        <w:gridCol w:w="604"/>
        <w:gridCol w:w="604"/>
        <w:gridCol w:w="976"/>
        <w:gridCol w:w="976"/>
        <w:gridCol w:w="1268"/>
      </w:tblGrid>
      <w:tr w:rsidR="00135290" w:rsidRPr="00135290" w14:paraId="784B1405" w14:textId="77777777" w:rsidTr="00135290">
        <w:trPr>
          <w:trHeight w:val="288"/>
        </w:trPr>
        <w:tc>
          <w:tcPr>
            <w:tcW w:w="968" w:type="dxa"/>
            <w:tcBorders>
              <w:top w:val="nil"/>
              <w:left w:val="nil"/>
              <w:bottom w:val="nil"/>
              <w:right w:val="nil"/>
            </w:tcBorders>
            <w:shd w:val="clear" w:color="auto" w:fill="auto"/>
            <w:noWrap/>
            <w:vAlign w:val="bottom"/>
            <w:hideMark/>
          </w:tcPr>
          <w:p w14:paraId="4D5B7E15" w14:textId="77777777" w:rsidR="00135290" w:rsidRPr="00135290" w:rsidRDefault="00135290" w:rsidP="00135290">
            <w:pPr>
              <w:spacing w:after="0" w:line="240" w:lineRule="auto"/>
              <w:rPr>
                <w:rFonts w:ascii="Times New Roman" w:eastAsia="Times New Roman" w:hAnsi="Times New Roman" w:cs="Times New Roman"/>
                <w:kern w:val="0"/>
                <w:sz w:val="24"/>
                <w:szCs w:val="24"/>
                <w:lang w:eastAsia="en-IN"/>
                <w14:ligatures w14:val="none"/>
              </w:rPr>
            </w:pPr>
          </w:p>
        </w:tc>
        <w:tc>
          <w:tcPr>
            <w:tcW w:w="3812" w:type="dxa"/>
            <w:gridSpan w:val="3"/>
            <w:tcBorders>
              <w:top w:val="single" w:sz="8" w:space="0" w:color="000000"/>
              <w:left w:val="single" w:sz="8" w:space="0" w:color="000000"/>
              <w:bottom w:val="nil"/>
              <w:right w:val="nil"/>
            </w:tcBorders>
            <w:shd w:val="clear" w:color="1F3864" w:fill="1F3864"/>
            <w:noWrap/>
            <w:vAlign w:val="bottom"/>
            <w:hideMark/>
          </w:tcPr>
          <w:p w14:paraId="4A00DC78" w14:textId="77777777" w:rsidR="00135290" w:rsidRPr="00135290" w:rsidRDefault="00135290" w:rsidP="00135290">
            <w:pPr>
              <w:spacing w:after="0" w:line="240" w:lineRule="auto"/>
              <w:rPr>
                <w:rFonts w:ascii="Gill Sans" w:eastAsia="Times New Roman" w:hAnsi="Gill Sans" w:cs="Calibri"/>
                <w:color w:val="FFFFFF"/>
                <w:kern w:val="0"/>
                <w:sz w:val="20"/>
                <w:szCs w:val="20"/>
                <w:lang w:eastAsia="en-IN"/>
                <w14:ligatures w14:val="none"/>
              </w:rPr>
            </w:pPr>
            <w:r w:rsidRPr="00135290">
              <w:rPr>
                <w:rFonts w:ascii="Gill Sans" w:eastAsia="Times New Roman" w:hAnsi="Gill Sans" w:cs="Calibri"/>
                <w:color w:val="FFFFFF"/>
                <w:kern w:val="0"/>
                <w:sz w:val="20"/>
                <w:szCs w:val="20"/>
                <w:lang w:eastAsia="en-IN"/>
                <w14:ligatures w14:val="none"/>
              </w:rPr>
              <w:t>MARKET PROFILE UBER</w:t>
            </w:r>
          </w:p>
        </w:tc>
        <w:tc>
          <w:tcPr>
            <w:tcW w:w="976" w:type="dxa"/>
            <w:tcBorders>
              <w:top w:val="single" w:sz="8" w:space="0" w:color="000000"/>
              <w:left w:val="nil"/>
              <w:bottom w:val="nil"/>
              <w:right w:val="nil"/>
            </w:tcBorders>
            <w:shd w:val="clear" w:color="1F3864" w:fill="1F3864"/>
            <w:noWrap/>
            <w:vAlign w:val="bottom"/>
            <w:hideMark/>
          </w:tcPr>
          <w:p w14:paraId="1E16D691" w14:textId="77777777" w:rsidR="00135290" w:rsidRPr="00135290" w:rsidRDefault="00135290" w:rsidP="00135290">
            <w:pPr>
              <w:spacing w:after="0" w:line="240" w:lineRule="auto"/>
              <w:rPr>
                <w:rFonts w:ascii="Gill Sans" w:eastAsia="Times New Roman" w:hAnsi="Gill Sans" w:cs="Calibri"/>
                <w:color w:val="E7E6E6"/>
                <w:kern w:val="0"/>
                <w:sz w:val="20"/>
                <w:szCs w:val="20"/>
                <w:lang w:eastAsia="en-IN"/>
                <w14:ligatures w14:val="none"/>
              </w:rPr>
            </w:pPr>
            <w:r w:rsidRPr="00135290">
              <w:rPr>
                <w:rFonts w:ascii="Gill Sans" w:eastAsia="Times New Roman" w:hAnsi="Gill Sans" w:cs="Calibri"/>
                <w:color w:val="E7E6E6"/>
                <w:kern w:val="0"/>
                <w:sz w:val="20"/>
                <w:szCs w:val="20"/>
                <w:lang w:eastAsia="en-IN"/>
                <w14:ligatures w14:val="none"/>
              </w:rPr>
              <w:t> </w:t>
            </w:r>
          </w:p>
        </w:tc>
        <w:tc>
          <w:tcPr>
            <w:tcW w:w="976" w:type="dxa"/>
            <w:tcBorders>
              <w:top w:val="single" w:sz="8" w:space="0" w:color="000000"/>
              <w:left w:val="nil"/>
              <w:bottom w:val="nil"/>
              <w:right w:val="nil"/>
            </w:tcBorders>
            <w:shd w:val="clear" w:color="1F3864" w:fill="1F3864"/>
            <w:noWrap/>
            <w:vAlign w:val="bottom"/>
            <w:hideMark/>
          </w:tcPr>
          <w:p w14:paraId="6D322C86" w14:textId="77777777" w:rsidR="00135290" w:rsidRPr="00135290" w:rsidRDefault="00135290" w:rsidP="00135290">
            <w:pPr>
              <w:spacing w:after="0" w:line="240" w:lineRule="auto"/>
              <w:rPr>
                <w:rFonts w:ascii="Gill Sans" w:eastAsia="Times New Roman" w:hAnsi="Gill Sans" w:cs="Calibri"/>
                <w:color w:val="E7E6E6"/>
                <w:kern w:val="0"/>
                <w:sz w:val="20"/>
                <w:szCs w:val="20"/>
                <w:lang w:eastAsia="en-IN"/>
                <w14:ligatures w14:val="none"/>
              </w:rPr>
            </w:pPr>
            <w:r w:rsidRPr="00135290">
              <w:rPr>
                <w:rFonts w:ascii="Gill Sans" w:eastAsia="Times New Roman" w:hAnsi="Gill Sans" w:cs="Calibri"/>
                <w:color w:val="E7E6E6"/>
                <w:kern w:val="0"/>
                <w:sz w:val="20"/>
                <w:szCs w:val="20"/>
                <w:lang w:eastAsia="en-IN"/>
                <w14:ligatures w14:val="none"/>
              </w:rPr>
              <w:t> </w:t>
            </w:r>
          </w:p>
        </w:tc>
        <w:tc>
          <w:tcPr>
            <w:tcW w:w="1268" w:type="dxa"/>
            <w:tcBorders>
              <w:top w:val="single" w:sz="8" w:space="0" w:color="000000"/>
              <w:left w:val="nil"/>
              <w:bottom w:val="nil"/>
              <w:right w:val="single" w:sz="8" w:space="0" w:color="000000"/>
            </w:tcBorders>
            <w:shd w:val="clear" w:color="1F3864" w:fill="1F3864"/>
            <w:noWrap/>
            <w:vAlign w:val="bottom"/>
            <w:hideMark/>
          </w:tcPr>
          <w:p w14:paraId="38E30532" w14:textId="77777777" w:rsidR="00135290" w:rsidRPr="00135290" w:rsidRDefault="00135290" w:rsidP="00135290">
            <w:pPr>
              <w:spacing w:after="0" w:line="240" w:lineRule="auto"/>
              <w:rPr>
                <w:rFonts w:ascii="Gill Sans" w:eastAsia="Times New Roman" w:hAnsi="Gill Sans" w:cs="Calibri"/>
                <w:color w:val="E7E6E6"/>
                <w:kern w:val="0"/>
                <w:sz w:val="20"/>
                <w:szCs w:val="20"/>
                <w:lang w:eastAsia="en-IN"/>
                <w14:ligatures w14:val="none"/>
              </w:rPr>
            </w:pPr>
            <w:r w:rsidRPr="00135290">
              <w:rPr>
                <w:rFonts w:ascii="Gill Sans" w:eastAsia="Times New Roman" w:hAnsi="Gill Sans" w:cs="Calibri"/>
                <w:color w:val="E7E6E6"/>
                <w:kern w:val="0"/>
                <w:sz w:val="20"/>
                <w:szCs w:val="20"/>
                <w:lang w:eastAsia="en-IN"/>
                <w14:ligatures w14:val="none"/>
              </w:rPr>
              <w:t> </w:t>
            </w:r>
          </w:p>
        </w:tc>
      </w:tr>
      <w:tr w:rsidR="00135290" w:rsidRPr="00135290" w14:paraId="118A1434" w14:textId="77777777" w:rsidTr="00135290">
        <w:trPr>
          <w:trHeight w:val="288"/>
        </w:trPr>
        <w:tc>
          <w:tcPr>
            <w:tcW w:w="968" w:type="dxa"/>
            <w:tcBorders>
              <w:top w:val="nil"/>
              <w:left w:val="nil"/>
              <w:bottom w:val="nil"/>
              <w:right w:val="nil"/>
            </w:tcBorders>
            <w:shd w:val="clear" w:color="auto" w:fill="auto"/>
            <w:noWrap/>
            <w:vAlign w:val="bottom"/>
            <w:hideMark/>
          </w:tcPr>
          <w:p w14:paraId="734C013E" w14:textId="77777777" w:rsidR="00135290" w:rsidRPr="00135290" w:rsidRDefault="00135290" w:rsidP="00135290">
            <w:pPr>
              <w:spacing w:after="0" w:line="240" w:lineRule="auto"/>
              <w:rPr>
                <w:rFonts w:ascii="Gill Sans" w:eastAsia="Times New Roman" w:hAnsi="Gill Sans" w:cs="Calibri"/>
                <w:color w:val="E7E6E6"/>
                <w:kern w:val="0"/>
                <w:sz w:val="20"/>
                <w:szCs w:val="20"/>
                <w:lang w:eastAsia="en-IN"/>
                <w14:ligatures w14:val="none"/>
              </w:rPr>
            </w:pPr>
          </w:p>
        </w:tc>
        <w:tc>
          <w:tcPr>
            <w:tcW w:w="3208" w:type="dxa"/>
            <w:gridSpan w:val="2"/>
            <w:tcBorders>
              <w:top w:val="nil"/>
              <w:left w:val="single" w:sz="8" w:space="0" w:color="000000"/>
              <w:bottom w:val="nil"/>
              <w:right w:val="nil"/>
            </w:tcBorders>
            <w:shd w:val="clear" w:color="auto" w:fill="auto"/>
            <w:noWrap/>
            <w:vAlign w:val="bottom"/>
            <w:hideMark/>
          </w:tcPr>
          <w:p w14:paraId="45D8AA6C"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Closing price</w:t>
            </w:r>
          </w:p>
        </w:tc>
        <w:tc>
          <w:tcPr>
            <w:tcW w:w="604" w:type="dxa"/>
            <w:tcBorders>
              <w:top w:val="nil"/>
              <w:left w:val="nil"/>
              <w:bottom w:val="nil"/>
              <w:right w:val="nil"/>
            </w:tcBorders>
            <w:shd w:val="clear" w:color="auto" w:fill="auto"/>
            <w:noWrap/>
            <w:vAlign w:val="bottom"/>
            <w:hideMark/>
          </w:tcPr>
          <w:p w14:paraId="240ED7AA"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687453D8"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51C1836C"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1268" w:type="dxa"/>
            <w:tcBorders>
              <w:top w:val="nil"/>
              <w:left w:val="nil"/>
              <w:bottom w:val="nil"/>
              <w:right w:val="single" w:sz="8" w:space="0" w:color="000000"/>
            </w:tcBorders>
            <w:shd w:val="clear" w:color="D9E2F3" w:fill="D9E2F3"/>
            <w:noWrap/>
            <w:vAlign w:val="bottom"/>
            <w:hideMark/>
          </w:tcPr>
          <w:p w14:paraId="07DBAD0A"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66.85</w:t>
            </w:r>
          </w:p>
        </w:tc>
      </w:tr>
      <w:tr w:rsidR="00135290" w:rsidRPr="00135290" w14:paraId="07ADA100" w14:textId="77777777" w:rsidTr="00135290">
        <w:trPr>
          <w:trHeight w:val="288"/>
        </w:trPr>
        <w:tc>
          <w:tcPr>
            <w:tcW w:w="968" w:type="dxa"/>
            <w:tcBorders>
              <w:top w:val="nil"/>
              <w:left w:val="nil"/>
              <w:bottom w:val="nil"/>
              <w:right w:val="nil"/>
            </w:tcBorders>
            <w:shd w:val="clear" w:color="auto" w:fill="auto"/>
            <w:noWrap/>
            <w:vAlign w:val="bottom"/>
            <w:hideMark/>
          </w:tcPr>
          <w:p w14:paraId="7935D1E0"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p>
        </w:tc>
        <w:tc>
          <w:tcPr>
            <w:tcW w:w="2604" w:type="dxa"/>
            <w:tcBorders>
              <w:top w:val="nil"/>
              <w:left w:val="single" w:sz="8" w:space="0" w:color="000000"/>
              <w:bottom w:val="nil"/>
              <w:right w:val="nil"/>
            </w:tcBorders>
            <w:shd w:val="clear" w:color="auto" w:fill="auto"/>
            <w:noWrap/>
            <w:vAlign w:val="bottom"/>
            <w:hideMark/>
          </w:tcPr>
          <w:p w14:paraId="20C1670D"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Currency</w:t>
            </w:r>
          </w:p>
        </w:tc>
        <w:tc>
          <w:tcPr>
            <w:tcW w:w="604" w:type="dxa"/>
            <w:tcBorders>
              <w:top w:val="nil"/>
              <w:left w:val="nil"/>
              <w:bottom w:val="nil"/>
              <w:right w:val="nil"/>
            </w:tcBorders>
            <w:shd w:val="clear" w:color="auto" w:fill="auto"/>
            <w:noWrap/>
            <w:vAlign w:val="bottom"/>
            <w:hideMark/>
          </w:tcPr>
          <w:p w14:paraId="369B2E1F"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p>
        </w:tc>
        <w:tc>
          <w:tcPr>
            <w:tcW w:w="604" w:type="dxa"/>
            <w:tcBorders>
              <w:top w:val="nil"/>
              <w:left w:val="nil"/>
              <w:bottom w:val="nil"/>
              <w:right w:val="nil"/>
            </w:tcBorders>
            <w:shd w:val="clear" w:color="auto" w:fill="auto"/>
            <w:noWrap/>
            <w:vAlign w:val="bottom"/>
            <w:hideMark/>
          </w:tcPr>
          <w:p w14:paraId="7A453147"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4B805EB6"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16BE57F1"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1268" w:type="dxa"/>
            <w:tcBorders>
              <w:top w:val="nil"/>
              <w:left w:val="nil"/>
              <w:bottom w:val="nil"/>
              <w:right w:val="single" w:sz="8" w:space="0" w:color="000000"/>
            </w:tcBorders>
            <w:shd w:val="clear" w:color="D9E2F3" w:fill="D9E2F3"/>
            <w:noWrap/>
            <w:vAlign w:val="bottom"/>
            <w:hideMark/>
          </w:tcPr>
          <w:p w14:paraId="1F407AA4"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USD</w:t>
            </w:r>
          </w:p>
        </w:tc>
      </w:tr>
      <w:tr w:rsidR="00135290" w:rsidRPr="00135290" w14:paraId="66E6A767" w14:textId="77777777" w:rsidTr="00135290">
        <w:trPr>
          <w:trHeight w:val="288"/>
        </w:trPr>
        <w:tc>
          <w:tcPr>
            <w:tcW w:w="968" w:type="dxa"/>
            <w:tcBorders>
              <w:top w:val="nil"/>
              <w:left w:val="nil"/>
              <w:bottom w:val="nil"/>
              <w:right w:val="nil"/>
            </w:tcBorders>
            <w:shd w:val="clear" w:color="auto" w:fill="auto"/>
            <w:noWrap/>
            <w:vAlign w:val="bottom"/>
            <w:hideMark/>
          </w:tcPr>
          <w:p w14:paraId="2B06320D"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p>
        </w:tc>
        <w:tc>
          <w:tcPr>
            <w:tcW w:w="3208" w:type="dxa"/>
            <w:gridSpan w:val="2"/>
            <w:tcBorders>
              <w:top w:val="nil"/>
              <w:left w:val="single" w:sz="8" w:space="0" w:color="000000"/>
              <w:bottom w:val="nil"/>
              <w:right w:val="nil"/>
            </w:tcBorders>
            <w:shd w:val="clear" w:color="auto" w:fill="auto"/>
            <w:noWrap/>
            <w:vAlign w:val="bottom"/>
            <w:hideMark/>
          </w:tcPr>
          <w:p w14:paraId="27BAE747"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52 Weeks High/ Low</w:t>
            </w:r>
          </w:p>
        </w:tc>
        <w:tc>
          <w:tcPr>
            <w:tcW w:w="604" w:type="dxa"/>
            <w:tcBorders>
              <w:top w:val="nil"/>
              <w:left w:val="nil"/>
              <w:bottom w:val="nil"/>
              <w:right w:val="nil"/>
            </w:tcBorders>
            <w:shd w:val="clear" w:color="auto" w:fill="auto"/>
            <w:noWrap/>
            <w:vAlign w:val="bottom"/>
            <w:hideMark/>
          </w:tcPr>
          <w:p w14:paraId="48475E5E"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74FC123D"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0554A30D"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1268" w:type="dxa"/>
            <w:tcBorders>
              <w:top w:val="nil"/>
              <w:left w:val="nil"/>
              <w:bottom w:val="nil"/>
              <w:right w:val="single" w:sz="8" w:space="0" w:color="000000"/>
            </w:tcBorders>
            <w:shd w:val="clear" w:color="D9E2F3" w:fill="D9E2F3"/>
            <w:noWrap/>
            <w:vAlign w:val="bottom"/>
            <w:hideMark/>
          </w:tcPr>
          <w:p w14:paraId="1AFFEAFD"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87/54.84</w:t>
            </w:r>
          </w:p>
        </w:tc>
      </w:tr>
      <w:tr w:rsidR="00135290" w:rsidRPr="00135290" w14:paraId="6218144C" w14:textId="77777777" w:rsidTr="00135290">
        <w:trPr>
          <w:trHeight w:val="288"/>
        </w:trPr>
        <w:tc>
          <w:tcPr>
            <w:tcW w:w="968" w:type="dxa"/>
            <w:tcBorders>
              <w:top w:val="nil"/>
              <w:left w:val="nil"/>
              <w:bottom w:val="nil"/>
              <w:right w:val="nil"/>
            </w:tcBorders>
            <w:shd w:val="clear" w:color="auto" w:fill="auto"/>
            <w:noWrap/>
            <w:vAlign w:val="bottom"/>
            <w:hideMark/>
          </w:tcPr>
          <w:p w14:paraId="39B0FCCD"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p>
        </w:tc>
        <w:tc>
          <w:tcPr>
            <w:tcW w:w="3208" w:type="dxa"/>
            <w:gridSpan w:val="2"/>
            <w:tcBorders>
              <w:top w:val="nil"/>
              <w:left w:val="single" w:sz="8" w:space="0" w:color="000000"/>
              <w:bottom w:val="nil"/>
              <w:right w:val="nil"/>
            </w:tcBorders>
            <w:shd w:val="clear" w:color="auto" w:fill="auto"/>
            <w:noWrap/>
            <w:vAlign w:val="bottom"/>
            <w:hideMark/>
          </w:tcPr>
          <w:p w14:paraId="55DF0AE7"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Market Cap</w:t>
            </w:r>
          </w:p>
        </w:tc>
        <w:tc>
          <w:tcPr>
            <w:tcW w:w="604" w:type="dxa"/>
            <w:tcBorders>
              <w:top w:val="nil"/>
              <w:left w:val="nil"/>
              <w:bottom w:val="nil"/>
              <w:right w:val="nil"/>
            </w:tcBorders>
            <w:shd w:val="clear" w:color="auto" w:fill="auto"/>
            <w:noWrap/>
            <w:vAlign w:val="bottom"/>
            <w:hideMark/>
          </w:tcPr>
          <w:p w14:paraId="68B2363A"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17D74802"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38F22EA6"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1268" w:type="dxa"/>
            <w:tcBorders>
              <w:top w:val="nil"/>
              <w:left w:val="nil"/>
              <w:bottom w:val="nil"/>
              <w:right w:val="single" w:sz="8" w:space="0" w:color="000000"/>
            </w:tcBorders>
            <w:shd w:val="clear" w:color="D9E2F3" w:fill="D9E2F3"/>
            <w:noWrap/>
            <w:vAlign w:val="bottom"/>
            <w:hideMark/>
          </w:tcPr>
          <w:p w14:paraId="3DF45971"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140.77 billion</w:t>
            </w:r>
          </w:p>
        </w:tc>
      </w:tr>
      <w:tr w:rsidR="00135290" w:rsidRPr="00135290" w14:paraId="454D86F4" w14:textId="77777777" w:rsidTr="00135290">
        <w:trPr>
          <w:trHeight w:val="288"/>
        </w:trPr>
        <w:tc>
          <w:tcPr>
            <w:tcW w:w="968" w:type="dxa"/>
            <w:tcBorders>
              <w:top w:val="nil"/>
              <w:left w:val="nil"/>
              <w:bottom w:val="nil"/>
              <w:right w:val="nil"/>
            </w:tcBorders>
            <w:shd w:val="clear" w:color="auto" w:fill="auto"/>
            <w:noWrap/>
            <w:vAlign w:val="bottom"/>
            <w:hideMark/>
          </w:tcPr>
          <w:p w14:paraId="50CF960E"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p>
        </w:tc>
        <w:tc>
          <w:tcPr>
            <w:tcW w:w="3208" w:type="dxa"/>
            <w:gridSpan w:val="2"/>
            <w:tcBorders>
              <w:top w:val="nil"/>
              <w:left w:val="single" w:sz="8" w:space="0" w:color="000000"/>
              <w:bottom w:val="nil"/>
              <w:right w:val="nil"/>
            </w:tcBorders>
            <w:shd w:val="clear" w:color="auto" w:fill="auto"/>
            <w:noWrap/>
            <w:vAlign w:val="bottom"/>
            <w:hideMark/>
          </w:tcPr>
          <w:p w14:paraId="46BC66E2"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O/S Shares in (Mn)</w:t>
            </w:r>
          </w:p>
        </w:tc>
        <w:tc>
          <w:tcPr>
            <w:tcW w:w="604" w:type="dxa"/>
            <w:tcBorders>
              <w:top w:val="nil"/>
              <w:left w:val="nil"/>
              <w:bottom w:val="nil"/>
              <w:right w:val="nil"/>
            </w:tcBorders>
            <w:shd w:val="clear" w:color="auto" w:fill="auto"/>
            <w:noWrap/>
            <w:vAlign w:val="bottom"/>
            <w:hideMark/>
          </w:tcPr>
          <w:p w14:paraId="44C3D719"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281FC29C"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65799D0E"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1268" w:type="dxa"/>
            <w:tcBorders>
              <w:top w:val="nil"/>
              <w:left w:val="nil"/>
              <w:bottom w:val="nil"/>
              <w:right w:val="single" w:sz="8" w:space="0" w:color="000000"/>
            </w:tcBorders>
            <w:shd w:val="clear" w:color="D9E2F3" w:fill="D9E2F3"/>
            <w:noWrap/>
            <w:vAlign w:val="bottom"/>
            <w:hideMark/>
          </w:tcPr>
          <w:p w14:paraId="058B1FBF"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21.88</w:t>
            </w:r>
          </w:p>
        </w:tc>
      </w:tr>
      <w:tr w:rsidR="00135290" w:rsidRPr="00135290" w14:paraId="78299009" w14:textId="77777777" w:rsidTr="00135290">
        <w:trPr>
          <w:trHeight w:val="288"/>
        </w:trPr>
        <w:tc>
          <w:tcPr>
            <w:tcW w:w="968" w:type="dxa"/>
            <w:tcBorders>
              <w:top w:val="nil"/>
              <w:left w:val="nil"/>
              <w:bottom w:val="nil"/>
              <w:right w:val="nil"/>
            </w:tcBorders>
            <w:shd w:val="clear" w:color="auto" w:fill="auto"/>
            <w:noWrap/>
            <w:vAlign w:val="bottom"/>
            <w:hideMark/>
          </w:tcPr>
          <w:p w14:paraId="4A3F0AB1"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p>
        </w:tc>
        <w:tc>
          <w:tcPr>
            <w:tcW w:w="2604" w:type="dxa"/>
            <w:tcBorders>
              <w:top w:val="nil"/>
              <w:left w:val="single" w:sz="8" w:space="0" w:color="000000"/>
              <w:bottom w:val="nil"/>
              <w:right w:val="nil"/>
            </w:tcBorders>
            <w:shd w:val="clear" w:color="auto" w:fill="auto"/>
            <w:noWrap/>
            <w:vAlign w:val="bottom"/>
            <w:hideMark/>
          </w:tcPr>
          <w:p w14:paraId="6F8A1026"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EV/ Sales</w:t>
            </w:r>
          </w:p>
        </w:tc>
        <w:tc>
          <w:tcPr>
            <w:tcW w:w="1208" w:type="dxa"/>
            <w:gridSpan w:val="2"/>
            <w:tcBorders>
              <w:top w:val="nil"/>
              <w:left w:val="nil"/>
              <w:bottom w:val="nil"/>
              <w:right w:val="nil"/>
            </w:tcBorders>
            <w:shd w:val="clear" w:color="auto" w:fill="auto"/>
            <w:noWrap/>
            <w:vAlign w:val="bottom"/>
            <w:hideMark/>
          </w:tcPr>
          <w:p w14:paraId="1E9A7892" w14:textId="6DEB4174"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271028C5"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p>
        </w:tc>
        <w:tc>
          <w:tcPr>
            <w:tcW w:w="976" w:type="dxa"/>
            <w:tcBorders>
              <w:top w:val="nil"/>
              <w:left w:val="nil"/>
              <w:bottom w:val="nil"/>
              <w:right w:val="nil"/>
            </w:tcBorders>
            <w:shd w:val="clear" w:color="auto" w:fill="auto"/>
            <w:noWrap/>
            <w:vAlign w:val="bottom"/>
            <w:hideMark/>
          </w:tcPr>
          <w:p w14:paraId="31F8DC18" w14:textId="77777777" w:rsidR="00135290" w:rsidRPr="00135290" w:rsidRDefault="00135290" w:rsidP="00135290">
            <w:pPr>
              <w:spacing w:after="0" w:line="240" w:lineRule="auto"/>
              <w:rPr>
                <w:rFonts w:ascii="Times New Roman" w:eastAsia="Times New Roman" w:hAnsi="Times New Roman" w:cs="Times New Roman"/>
                <w:kern w:val="0"/>
                <w:sz w:val="20"/>
                <w:szCs w:val="20"/>
                <w:lang w:eastAsia="en-IN"/>
                <w14:ligatures w14:val="none"/>
              </w:rPr>
            </w:pPr>
          </w:p>
        </w:tc>
        <w:tc>
          <w:tcPr>
            <w:tcW w:w="1268" w:type="dxa"/>
            <w:tcBorders>
              <w:top w:val="nil"/>
              <w:left w:val="nil"/>
              <w:bottom w:val="nil"/>
              <w:right w:val="single" w:sz="8" w:space="0" w:color="000000"/>
            </w:tcBorders>
            <w:shd w:val="clear" w:color="D9E2F3" w:fill="D9E2F3"/>
            <w:noWrap/>
            <w:vAlign w:val="bottom"/>
            <w:hideMark/>
          </w:tcPr>
          <w:p w14:paraId="332045FB"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3.29</w:t>
            </w:r>
          </w:p>
        </w:tc>
      </w:tr>
      <w:tr w:rsidR="00135290" w:rsidRPr="00135290" w14:paraId="01536FA1" w14:textId="77777777" w:rsidTr="00135290">
        <w:trPr>
          <w:trHeight w:val="300"/>
        </w:trPr>
        <w:tc>
          <w:tcPr>
            <w:tcW w:w="968" w:type="dxa"/>
            <w:tcBorders>
              <w:top w:val="nil"/>
              <w:left w:val="nil"/>
              <w:bottom w:val="nil"/>
              <w:right w:val="nil"/>
            </w:tcBorders>
            <w:shd w:val="clear" w:color="auto" w:fill="auto"/>
            <w:noWrap/>
            <w:vAlign w:val="bottom"/>
            <w:hideMark/>
          </w:tcPr>
          <w:p w14:paraId="6D87B203" w14:textId="77777777" w:rsidR="00135290" w:rsidRPr="00135290" w:rsidRDefault="00135290" w:rsidP="00135290">
            <w:pPr>
              <w:spacing w:after="0" w:line="240" w:lineRule="auto"/>
              <w:jc w:val="right"/>
              <w:rPr>
                <w:rFonts w:ascii="Gill Sans" w:eastAsia="Times New Roman" w:hAnsi="Gill Sans" w:cs="Calibri"/>
                <w:color w:val="000000"/>
                <w:kern w:val="0"/>
                <w:sz w:val="20"/>
                <w:szCs w:val="20"/>
                <w:lang w:eastAsia="en-IN"/>
                <w14:ligatures w14:val="none"/>
              </w:rPr>
            </w:pPr>
          </w:p>
        </w:tc>
        <w:tc>
          <w:tcPr>
            <w:tcW w:w="2604" w:type="dxa"/>
            <w:tcBorders>
              <w:top w:val="nil"/>
              <w:left w:val="single" w:sz="8" w:space="0" w:color="000000"/>
              <w:bottom w:val="single" w:sz="8" w:space="0" w:color="000000"/>
              <w:right w:val="nil"/>
            </w:tcBorders>
            <w:shd w:val="clear" w:color="auto" w:fill="auto"/>
            <w:noWrap/>
            <w:vAlign w:val="bottom"/>
            <w:hideMark/>
          </w:tcPr>
          <w:p w14:paraId="09C509F7"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 </w:t>
            </w:r>
          </w:p>
        </w:tc>
        <w:tc>
          <w:tcPr>
            <w:tcW w:w="604" w:type="dxa"/>
            <w:tcBorders>
              <w:top w:val="nil"/>
              <w:left w:val="nil"/>
              <w:bottom w:val="single" w:sz="8" w:space="0" w:color="000000"/>
              <w:right w:val="nil"/>
            </w:tcBorders>
            <w:shd w:val="clear" w:color="auto" w:fill="auto"/>
            <w:noWrap/>
            <w:vAlign w:val="bottom"/>
            <w:hideMark/>
          </w:tcPr>
          <w:p w14:paraId="671BF95B"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 </w:t>
            </w:r>
          </w:p>
        </w:tc>
        <w:tc>
          <w:tcPr>
            <w:tcW w:w="604" w:type="dxa"/>
            <w:tcBorders>
              <w:top w:val="nil"/>
              <w:left w:val="nil"/>
              <w:bottom w:val="single" w:sz="8" w:space="0" w:color="000000"/>
              <w:right w:val="nil"/>
            </w:tcBorders>
            <w:shd w:val="clear" w:color="auto" w:fill="auto"/>
            <w:noWrap/>
            <w:vAlign w:val="bottom"/>
            <w:hideMark/>
          </w:tcPr>
          <w:p w14:paraId="373A13D7"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 </w:t>
            </w:r>
          </w:p>
        </w:tc>
        <w:tc>
          <w:tcPr>
            <w:tcW w:w="976" w:type="dxa"/>
            <w:tcBorders>
              <w:top w:val="nil"/>
              <w:left w:val="nil"/>
              <w:bottom w:val="single" w:sz="8" w:space="0" w:color="000000"/>
              <w:right w:val="nil"/>
            </w:tcBorders>
            <w:shd w:val="clear" w:color="auto" w:fill="auto"/>
            <w:noWrap/>
            <w:vAlign w:val="bottom"/>
            <w:hideMark/>
          </w:tcPr>
          <w:p w14:paraId="4A17FBA4"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 </w:t>
            </w:r>
          </w:p>
        </w:tc>
        <w:tc>
          <w:tcPr>
            <w:tcW w:w="976" w:type="dxa"/>
            <w:tcBorders>
              <w:top w:val="nil"/>
              <w:left w:val="nil"/>
              <w:bottom w:val="single" w:sz="8" w:space="0" w:color="000000"/>
              <w:right w:val="nil"/>
            </w:tcBorders>
            <w:shd w:val="clear" w:color="auto" w:fill="auto"/>
            <w:noWrap/>
            <w:vAlign w:val="bottom"/>
            <w:hideMark/>
          </w:tcPr>
          <w:p w14:paraId="151DA8EF"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 </w:t>
            </w:r>
          </w:p>
        </w:tc>
        <w:tc>
          <w:tcPr>
            <w:tcW w:w="1268" w:type="dxa"/>
            <w:tcBorders>
              <w:top w:val="nil"/>
              <w:left w:val="nil"/>
              <w:bottom w:val="single" w:sz="8" w:space="0" w:color="000000"/>
              <w:right w:val="single" w:sz="8" w:space="0" w:color="000000"/>
            </w:tcBorders>
            <w:shd w:val="clear" w:color="D9E2F3" w:fill="D9E2F3"/>
            <w:noWrap/>
            <w:vAlign w:val="bottom"/>
            <w:hideMark/>
          </w:tcPr>
          <w:p w14:paraId="2DE690F2" w14:textId="77777777" w:rsidR="00135290" w:rsidRPr="00135290" w:rsidRDefault="00135290" w:rsidP="00135290">
            <w:pPr>
              <w:spacing w:after="0" w:line="240" w:lineRule="auto"/>
              <w:rPr>
                <w:rFonts w:ascii="Gill Sans" w:eastAsia="Times New Roman" w:hAnsi="Gill Sans" w:cs="Calibri"/>
                <w:color w:val="000000"/>
                <w:kern w:val="0"/>
                <w:sz w:val="20"/>
                <w:szCs w:val="20"/>
                <w:lang w:eastAsia="en-IN"/>
                <w14:ligatures w14:val="none"/>
              </w:rPr>
            </w:pPr>
            <w:r w:rsidRPr="00135290">
              <w:rPr>
                <w:rFonts w:ascii="Gill Sans" w:eastAsia="Times New Roman" w:hAnsi="Gill Sans" w:cs="Calibri"/>
                <w:color w:val="000000"/>
                <w:kern w:val="0"/>
                <w:sz w:val="20"/>
                <w:szCs w:val="20"/>
                <w:lang w:eastAsia="en-IN"/>
                <w14:ligatures w14:val="none"/>
              </w:rPr>
              <w:t> </w:t>
            </w:r>
          </w:p>
        </w:tc>
      </w:tr>
    </w:tbl>
    <w:p w14:paraId="7964F94C" w14:textId="779E3CB2" w:rsidR="0047456D" w:rsidRDefault="0047456D" w:rsidP="00930894">
      <w:pPr>
        <w:rPr>
          <w:sz w:val="10"/>
          <w:szCs w:val="10"/>
        </w:rPr>
      </w:pPr>
    </w:p>
    <w:p w14:paraId="407E17E0" w14:textId="5C6DA31F" w:rsidR="00665470" w:rsidRPr="00665470" w:rsidRDefault="00665470" w:rsidP="00665470">
      <w:pPr>
        <w:pStyle w:val="ListParagraph"/>
        <w:numPr>
          <w:ilvl w:val="0"/>
          <w:numId w:val="4"/>
        </w:numPr>
        <w:rPr>
          <w:sz w:val="52"/>
          <w:szCs w:val="52"/>
        </w:rPr>
      </w:pPr>
      <w:r w:rsidRPr="00665470">
        <w:rPr>
          <w:sz w:val="52"/>
          <w:szCs w:val="52"/>
        </w:rPr>
        <w:t>ANALYST RATING</w:t>
      </w:r>
    </w:p>
    <w:p w14:paraId="43257E76" w14:textId="77777777" w:rsidR="00665470" w:rsidRDefault="00665470" w:rsidP="00665470">
      <w:pPr>
        <w:pStyle w:val="ListParagraph"/>
        <w:ind w:left="732"/>
        <w:rPr>
          <w:sz w:val="32"/>
          <w:szCs w:val="32"/>
        </w:rPr>
      </w:pPr>
    </w:p>
    <w:p w14:paraId="5D7AF040" w14:textId="0FD90442" w:rsidR="00665470" w:rsidRPr="002145B8" w:rsidRDefault="00665470" w:rsidP="00665470">
      <w:pPr>
        <w:pStyle w:val="ListParagraph"/>
        <w:ind w:left="732"/>
        <w:rPr>
          <w:sz w:val="28"/>
          <w:szCs w:val="28"/>
        </w:rPr>
      </w:pPr>
      <w:r w:rsidRPr="002145B8">
        <w:rPr>
          <w:sz w:val="28"/>
          <w:szCs w:val="28"/>
        </w:rPr>
        <w:t xml:space="preserve">At the time </w:t>
      </w:r>
      <w:proofErr w:type="gramStart"/>
      <w:r w:rsidRPr="002145B8">
        <w:rPr>
          <w:sz w:val="28"/>
          <w:szCs w:val="28"/>
        </w:rPr>
        <w:t>of  writing</w:t>
      </w:r>
      <w:proofErr w:type="gramEnd"/>
      <w:r w:rsidRPr="002145B8">
        <w:rPr>
          <w:sz w:val="28"/>
          <w:szCs w:val="28"/>
        </w:rPr>
        <w:t xml:space="preserve"> UBER technologies traded at $ 66.85, the forecasted Enterprise value $</w:t>
      </w:r>
      <w:r w:rsidR="00B134D2">
        <w:rPr>
          <w:sz w:val="28"/>
          <w:szCs w:val="28"/>
        </w:rPr>
        <w:t>74</w:t>
      </w:r>
      <w:r w:rsidRPr="002145B8">
        <w:rPr>
          <w:sz w:val="28"/>
          <w:szCs w:val="28"/>
        </w:rPr>
        <w:t xml:space="preserve"> to $7</w:t>
      </w:r>
      <w:r w:rsidR="00B134D2">
        <w:rPr>
          <w:sz w:val="28"/>
          <w:szCs w:val="28"/>
        </w:rPr>
        <w:t>9.7</w:t>
      </w:r>
      <w:r w:rsidRPr="002145B8">
        <w:rPr>
          <w:sz w:val="28"/>
          <w:szCs w:val="28"/>
        </w:rPr>
        <w:t xml:space="preserve"> Per share which implies there is potential raise in the valu</w:t>
      </w:r>
      <w:r w:rsidR="00B64B69" w:rsidRPr="002145B8">
        <w:rPr>
          <w:sz w:val="28"/>
          <w:szCs w:val="28"/>
        </w:rPr>
        <w:t>e in long term and due to increase in  revenue and other factors the exit multiple is more than the stock price at $7</w:t>
      </w:r>
      <w:r w:rsidR="00B134D2">
        <w:rPr>
          <w:sz w:val="28"/>
          <w:szCs w:val="28"/>
        </w:rPr>
        <w:t xml:space="preserve">9.7 </w:t>
      </w:r>
      <w:r w:rsidR="00B64B69" w:rsidRPr="002145B8">
        <w:rPr>
          <w:sz w:val="28"/>
          <w:szCs w:val="28"/>
        </w:rPr>
        <w:t>which may be achieve in upcoming yrs due to growing demand . there is expected upside of 33% as per current scenario by analysts forecasts so I have issued BUY</w:t>
      </w:r>
      <w:r w:rsidR="002145B8" w:rsidRPr="002145B8">
        <w:rPr>
          <w:sz w:val="28"/>
          <w:szCs w:val="28"/>
        </w:rPr>
        <w:t xml:space="preserve"> Rating for </w:t>
      </w:r>
      <w:proofErr w:type="gramStart"/>
      <w:r w:rsidR="002145B8" w:rsidRPr="002145B8">
        <w:rPr>
          <w:sz w:val="28"/>
          <w:szCs w:val="28"/>
        </w:rPr>
        <w:t>Uber technologies</w:t>
      </w:r>
      <w:proofErr w:type="gramEnd"/>
      <w:r w:rsidR="002145B8" w:rsidRPr="002145B8">
        <w:rPr>
          <w:sz w:val="28"/>
          <w:szCs w:val="28"/>
        </w:rPr>
        <w:t xml:space="preserve"> they are constantly working in service market and bringing newest services like Uber E</w:t>
      </w:r>
      <w:r w:rsidR="002145B8">
        <w:rPr>
          <w:sz w:val="28"/>
          <w:szCs w:val="28"/>
        </w:rPr>
        <w:t>V</w:t>
      </w:r>
      <w:r w:rsidR="002145B8" w:rsidRPr="002145B8">
        <w:rPr>
          <w:sz w:val="28"/>
          <w:szCs w:val="28"/>
        </w:rPr>
        <w:t>, Moto</w:t>
      </w:r>
      <w:r w:rsidR="002145B8">
        <w:rPr>
          <w:sz w:val="28"/>
          <w:szCs w:val="28"/>
        </w:rPr>
        <w:t xml:space="preserve"> and having constant growth in revenue these are strong reasons for a Buy.</w:t>
      </w:r>
    </w:p>
    <w:p w14:paraId="4A1CC3F7" w14:textId="05009C1D" w:rsidR="00665470" w:rsidRPr="002145B8" w:rsidRDefault="00665470" w:rsidP="00665470">
      <w:pPr>
        <w:pStyle w:val="ListParagraph"/>
        <w:ind w:left="732"/>
        <w:rPr>
          <w:sz w:val="28"/>
          <w:szCs w:val="28"/>
        </w:rPr>
      </w:pPr>
    </w:p>
    <w:p w14:paraId="64729EF7" w14:textId="6638A1E3" w:rsidR="00665470" w:rsidRDefault="00B64B69" w:rsidP="00665470">
      <w:pPr>
        <w:pStyle w:val="ListParagraph"/>
        <w:ind w:left="732"/>
        <w:rPr>
          <w:sz w:val="32"/>
          <w:szCs w:val="32"/>
        </w:rPr>
      </w:pPr>
      <w:r w:rsidRPr="00665470">
        <w:rPr>
          <w:noProof/>
          <w:sz w:val="32"/>
          <w:szCs w:val="32"/>
        </w:rPr>
        <w:lastRenderedPageBreak/>
        <w:drawing>
          <wp:inline distT="0" distB="0" distL="0" distR="0" wp14:anchorId="25A77023" wp14:editId="32C1E6FE">
            <wp:extent cx="5128260" cy="3352800"/>
            <wp:effectExtent l="0" t="0" r="0" b="0"/>
            <wp:docPr id="158758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88434" name=""/>
                    <pic:cNvPicPr/>
                  </pic:nvPicPr>
                  <pic:blipFill>
                    <a:blip r:embed="rId20"/>
                    <a:stretch>
                      <a:fillRect/>
                    </a:stretch>
                  </pic:blipFill>
                  <pic:spPr>
                    <a:xfrm>
                      <a:off x="0" y="0"/>
                      <a:ext cx="5172377" cy="3381643"/>
                    </a:xfrm>
                    <a:prstGeom prst="rect">
                      <a:avLst/>
                    </a:prstGeom>
                  </pic:spPr>
                </pic:pic>
              </a:graphicData>
            </a:graphic>
          </wp:inline>
        </w:drawing>
      </w:r>
    </w:p>
    <w:p w14:paraId="60DEBE25" w14:textId="77777777" w:rsidR="002145B8" w:rsidRDefault="002145B8" w:rsidP="00665470">
      <w:pPr>
        <w:pStyle w:val="ListParagraph"/>
        <w:ind w:left="732"/>
        <w:rPr>
          <w:sz w:val="32"/>
          <w:szCs w:val="32"/>
        </w:rPr>
      </w:pPr>
    </w:p>
    <w:p w14:paraId="73AA8440" w14:textId="3FFC30C4" w:rsidR="002145B8" w:rsidRDefault="002145B8" w:rsidP="00BB51FE">
      <w:pPr>
        <w:pStyle w:val="ListParagraph"/>
        <w:numPr>
          <w:ilvl w:val="0"/>
          <w:numId w:val="4"/>
        </w:numPr>
        <w:rPr>
          <w:sz w:val="44"/>
          <w:szCs w:val="44"/>
        </w:rPr>
      </w:pPr>
      <w:r w:rsidRPr="002145B8">
        <w:rPr>
          <w:sz w:val="44"/>
          <w:szCs w:val="44"/>
        </w:rPr>
        <w:t>ANALYST SUGGESTIONS</w:t>
      </w:r>
    </w:p>
    <w:p w14:paraId="046A8D6F" w14:textId="48E7A5BF" w:rsidR="00BB51FE" w:rsidRPr="00647097" w:rsidRDefault="00BB51FE" w:rsidP="00647097">
      <w:pPr>
        <w:spacing w:line="360" w:lineRule="auto"/>
        <w:ind w:left="96"/>
        <w:rPr>
          <w:sz w:val="28"/>
          <w:szCs w:val="28"/>
        </w:rPr>
      </w:pPr>
      <w:r w:rsidRPr="00647097">
        <w:rPr>
          <w:sz w:val="28"/>
          <w:szCs w:val="28"/>
        </w:rPr>
        <w:t xml:space="preserve">AS per the </w:t>
      </w:r>
      <w:proofErr w:type="spellStart"/>
      <w:r w:rsidRPr="00647097">
        <w:rPr>
          <w:sz w:val="28"/>
          <w:szCs w:val="28"/>
        </w:rPr>
        <w:t>Analyts</w:t>
      </w:r>
      <w:proofErr w:type="spellEnd"/>
      <w:r w:rsidRPr="00647097">
        <w:rPr>
          <w:sz w:val="28"/>
          <w:szCs w:val="28"/>
        </w:rPr>
        <w:t xml:space="preserve"> forecast there would be annual growth rate of </w:t>
      </w:r>
      <w:r w:rsidR="000B2B0A" w:rsidRPr="00647097">
        <w:rPr>
          <w:sz w:val="28"/>
          <w:szCs w:val="28"/>
        </w:rPr>
        <w:t>22</w:t>
      </w:r>
      <w:r w:rsidR="008A394E" w:rsidRPr="00647097">
        <w:rPr>
          <w:sz w:val="28"/>
          <w:szCs w:val="28"/>
        </w:rPr>
        <w:t xml:space="preserve">% as per consensus report of Market screener compared with forecasted results </w:t>
      </w:r>
      <w:proofErr w:type="spellStart"/>
      <w:r w:rsidR="008A394E" w:rsidRPr="00647097">
        <w:rPr>
          <w:sz w:val="28"/>
          <w:szCs w:val="28"/>
        </w:rPr>
        <w:t>upto</w:t>
      </w:r>
      <w:proofErr w:type="spellEnd"/>
      <w:r w:rsidR="008A394E" w:rsidRPr="00647097">
        <w:rPr>
          <w:sz w:val="28"/>
          <w:szCs w:val="28"/>
        </w:rPr>
        <w:t xml:space="preserve"> 2026.</w:t>
      </w:r>
    </w:p>
    <w:p w14:paraId="72470861" w14:textId="1F19CEC1" w:rsidR="004A7E69" w:rsidRPr="00647097" w:rsidRDefault="004A7E69" w:rsidP="00647097">
      <w:pPr>
        <w:pStyle w:val="ListParagraph"/>
        <w:numPr>
          <w:ilvl w:val="0"/>
          <w:numId w:val="5"/>
        </w:numPr>
        <w:spacing w:line="360" w:lineRule="auto"/>
        <w:rPr>
          <w:rFonts w:cstheme="minorHAnsi"/>
          <w:sz w:val="28"/>
          <w:szCs w:val="28"/>
        </w:rPr>
      </w:pPr>
      <w:r w:rsidRPr="00647097">
        <w:rPr>
          <w:rFonts w:cstheme="minorHAnsi"/>
          <w:sz w:val="28"/>
          <w:szCs w:val="28"/>
        </w:rPr>
        <w:t>The sales value of the company is having a growth in a constant rate but in a smaller amount.</w:t>
      </w:r>
    </w:p>
    <w:p w14:paraId="1CA97D25" w14:textId="6EFC3A32" w:rsidR="0014308F" w:rsidRDefault="004A7E69" w:rsidP="00923721">
      <w:pPr>
        <w:pStyle w:val="ListParagraph"/>
        <w:numPr>
          <w:ilvl w:val="0"/>
          <w:numId w:val="5"/>
        </w:numPr>
        <w:spacing w:line="360" w:lineRule="auto"/>
        <w:rPr>
          <w:rFonts w:cstheme="minorHAnsi"/>
          <w:sz w:val="28"/>
          <w:szCs w:val="28"/>
        </w:rPr>
      </w:pPr>
      <w:r w:rsidRPr="00647097">
        <w:rPr>
          <w:rFonts w:cstheme="minorHAnsi"/>
          <w:sz w:val="28"/>
          <w:szCs w:val="28"/>
        </w:rPr>
        <w:t xml:space="preserve">Due to some certain reasons the previous Market trends of the company is falling but the company is having the potential of growth in the future since it has tied up with NVIDIA </w:t>
      </w:r>
      <w:proofErr w:type="gramStart"/>
      <w:r w:rsidRPr="00647097">
        <w:rPr>
          <w:rFonts w:cstheme="minorHAnsi"/>
          <w:sz w:val="28"/>
          <w:szCs w:val="28"/>
        </w:rPr>
        <w:t>recently  for</w:t>
      </w:r>
      <w:proofErr w:type="gramEnd"/>
      <w:r w:rsidRPr="00647097">
        <w:rPr>
          <w:rFonts w:cstheme="minorHAnsi"/>
          <w:sz w:val="28"/>
          <w:szCs w:val="28"/>
        </w:rPr>
        <w:t xml:space="preserve"> Autonomous Mobility </w:t>
      </w:r>
      <w:r w:rsidR="000B2B0A" w:rsidRPr="00647097">
        <w:rPr>
          <w:rFonts w:cstheme="minorHAnsi"/>
          <w:sz w:val="28"/>
          <w:szCs w:val="28"/>
        </w:rPr>
        <w:t>.</w:t>
      </w:r>
    </w:p>
    <w:p w14:paraId="1DD42F9F" w14:textId="77777777" w:rsidR="00923721" w:rsidRPr="00923721" w:rsidRDefault="00923721" w:rsidP="00923721">
      <w:pPr>
        <w:pStyle w:val="ListParagraph"/>
        <w:spacing w:line="360" w:lineRule="auto"/>
        <w:ind w:left="1452"/>
        <w:rPr>
          <w:rFonts w:cstheme="minorHAnsi"/>
          <w:sz w:val="28"/>
          <w:szCs w:val="28"/>
        </w:rPr>
      </w:pPr>
    </w:p>
    <w:p w14:paraId="3C2284E7" w14:textId="2BA49D9B" w:rsidR="000B2B0A" w:rsidRDefault="000B2B0A" w:rsidP="00923721">
      <w:pPr>
        <w:pStyle w:val="ListParagraph"/>
        <w:numPr>
          <w:ilvl w:val="0"/>
          <w:numId w:val="4"/>
        </w:numPr>
        <w:spacing w:line="276" w:lineRule="auto"/>
        <w:rPr>
          <w:rFonts w:cstheme="minorHAnsi"/>
          <w:sz w:val="40"/>
          <w:szCs w:val="40"/>
        </w:rPr>
      </w:pPr>
      <w:r w:rsidRPr="000B2B0A">
        <w:rPr>
          <w:rFonts w:cstheme="minorHAnsi"/>
          <w:sz w:val="40"/>
          <w:szCs w:val="40"/>
        </w:rPr>
        <w:t xml:space="preserve">Business </w:t>
      </w:r>
      <w:r w:rsidR="002C4F9E">
        <w:rPr>
          <w:rFonts w:cstheme="minorHAnsi"/>
          <w:sz w:val="40"/>
          <w:szCs w:val="40"/>
        </w:rPr>
        <w:t>Segments</w:t>
      </w:r>
    </w:p>
    <w:p w14:paraId="27463C56" w14:textId="77777777" w:rsidR="00923721" w:rsidRDefault="00923721" w:rsidP="00923721">
      <w:pPr>
        <w:spacing w:after="0" w:line="276" w:lineRule="auto"/>
        <w:ind w:left="96"/>
        <w:rPr>
          <w:rFonts w:eastAsia="Times New Roman" w:cstheme="minorHAnsi"/>
          <w:kern w:val="0"/>
          <w:sz w:val="32"/>
          <w:szCs w:val="32"/>
          <w:lang w:eastAsia="en-IN"/>
          <w14:ligatures w14:val="none"/>
        </w:rPr>
      </w:pPr>
      <w:r>
        <w:rPr>
          <w:rFonts w:eastAsia="Times New Roman" w:cstheme="minorHAnsi"/>
          <w:kern w:val="0"/>
          <w:sz w:val="32"/>
          <w:szCs w:val="32"/>
          <w:lang w:eastAsia="en-IN"/>
          <w14:ligatures w14:val="none"/>
        </w:rPr>
        <w:t xml:space="preserve">       </w:t>
      </w:r>
      <w:r w:rsidR="00A274B4" w:rsidRPr="00A274B4">
        <w:rPr>
          <w:rFonts w:eastAsia="Times New Roman" w:cstheme="minorHAnsi"/>
          <w:kern w:val="0"/>
          <w:sz w:val="32"/>
          <w:szCs w:val="32"/>
          <w:lang w:eastAsia="en-IN"/>
          <w14:ligatures w14:val="none"/>
        </w:rPr>
        <w:t>Uber Segments Overview</w:t>
      </w:r>
    </w:p>
    <w:p w14:paraId="7B58CEE5" w14:textId="77777777" w:rsidR="005808C7" w:rsidRDefault="00A274B4" w:rsidP="00923721">
      <w:pPr>
        <w:spacing w:after="0" w:line="276" w:lineRule="auto"/>
        <w:rPr>
          <w:rFonts w:eastAsia="Times New Roman" w:cstheme="minorHAnsi"/>
          <w:kern w:val="0"/>
          <w:sz w:val="32"/>
          <w:szCs w:val="32"/>
          <w:lang w:eastAsia="en-IN"/>
          <w14:ligatures w14:val="none"/>
        </w:rPr>
      </w:pPr>
      <w:r w:rsidRPr="00A274B4">
        <w:rPr>
          <w:rFonts w:eastAsia="Times New Roman" w:cstheme="minorHAnsi"/>
          <w:kern w:val="0"/>
          <w:sz w:val="32"/>
          <w:szCs w:val="32"/>
          <w:lang w:eastAsia="en-IN"/>
          <w14:ligatures w14:val="none"/>
        </w:rPr>
        <w:br/>
      </w:r>
    </w:p>
    <w:p w14:paraId="7D6BAE7D" w14:textId="67FD4BFB" w:rsidR="00A274B4" w:rsidRDefault="00A274B4" w:rsidP="00923721">
      <w:pPr>
        <w:spacing w:after="0" w:line="276" w:lineRule="auto"/>
        <w:rPr>
          <w:rFonts w:eastAsia="Times New Roman" w:cstheme="minorHAnsi"/>
          <w:kern w:val="0"/>
          <w:sz w:val="32"/>
          <w:szCs w:val="32"/>
          <w:lang w:eastAsia="en-IN"/>
          <w14:ligatures w14:val="none"/>
        </w:rPr>
      </w:pPr>
      <w:r w:rsidRPr="00A274B4">
        <w:rPr>
          <w:rFonts w:eastAsia="Times New Roman" w:cstheme="minorHAnsi"/>
          <w:kern w:val="0"/>
          <w:sz w:val="32"/>
          <w:szCs w:val="32"/>
          <w:lang w:eastAsia="en-IN"/>
          <w14:ligatures w14:val="none"/>
        </w:rPr>
        <w:lastRenderedPageBreak/>
        <w:t>Mobility:</w:t>
      </w:r>
      <w:r w:rsidRPr="00A274B4">
        <w:rPr>
          <w:rFonts w:eastAsia="Times New Roman" w:cstheme="minorHAnsi"/>
          <w:kern w:val="0"/>
          <w:sz w:val="32"/>
          <w:szCs w:val="32"/>
          <w:lang w:eastAsia="en-IN"/>
          <w14:ligatures w14:val="none"/>
        </w:rPr>
        <w:br/>
        <w:t xml:space="preserve">• </w:t>
      </w:r>
      <w:r w:rsidRPr="00647097">
        <w:rPr>
          <w:rFonts w:eastAsia="Times New Roman" w:cstheme="minorHAnsi"/>
          <w:kern w:val="0"/>
          <w:sz w:val="28"/>
          <w:szCs w:val="28"/>
          <w:lang w:eastAsia="en-IN"/>
          <w14:ligatures w14:val="none"/>
        </w:rPr>
        <w:t>Connects consumers with a variety of transportation modalities.</w:t>
      </w:r>
      <w:r w:rsidRPr="00647097">
        <w:rPr>
          <w:rFonts w:eastAsia="Times New Roman" w:cstheme="minorHAnsi"/>
          <w:kern w:val="0"/>
          <w:sz w:val="28"/>
          <w:szCs w:val="28"/>
          <w:lang w:eastAsia="en-IN"/>
          <w14:ligatures w14:val="none"/>
        </w:rPr>
        <w:br/>
        <w:t>• Offers better consumer experiences and better earnings opportunities.</w:t>
      </w:r>
      <w:r w:rsidRPr="00647097">
        <w:rPr>
          <w:rFonts w:eastAsia="Times New Roman" w:cstheme="minorHAnsi"/>
          <w:kern w:val="0"/>
          <w:sz w:val="28"/>
          <w:szCs w:val="28"/>
          <w:lang w:eastAsia="en-IN"/>
          <w14:ligatures w14:val="none"/>
        </w:rPr>
        <w:br/>
        <w:t>• Includes activity related to financial partnerships and advertising.</w:t>
      </w:r>
      <w:r w:rsidRPr="00647097">
        <w:rPr>
          <w:rFonts w:eastAsia="Times New Roman" w:cstheme="minorHAnsi"/>
          <w:kern w:val="0"/>
          <w:sz w:val="28"/>
          <w:szCs w:val="28"/>
          <w:lang w:eastAsia="en-IN"/>
          <w14:ligatures w14:val="none"/>
        </w:rPr>
        <w:br/>
        <w:t>• Participates in certain regions through minority-owned entities.</w:t>
      </w:r>
      <w:r w:rsidRPr="00647097">
        <w:rPr>
          <w:rFonts w:eastAsia="Times New Roman" w:cstheme="minorHAnsi"/>
          <w:kern w:val="0"/>
          <w:sz w:val="28"/>
          <w:szCs w:val="28"/>
          <w:lang w:eastAsia="en-IN"/>
          <w14:ligatures w14:val="none"/>
        </w:rPr>
        <w:br/>
      </w:r>
      <w:r w:rsidRPr="00647097">
        <w:rPr>
          <w:rFonts w:eastAsia="Times New Roman" w:cstheme="minorHAnsi"/>
          <w:kern w:val="0"/>
          <w:sz w:val="28"/>
          <w:szCs w:val="28"/>
          <w:lang w:eastAsia="en-IN"/>
          <w14:ligatures w14:val="none"/>
        </w:rPr>
        <w:br/>
      </w:r>
      <w:r w:rsidRPr="00A274B4">
        <w:rPr>
          <w:rFonts w:eastAsia="Times New Roman" w:cstheme="minorHAnsi"/>
          <w:kern w:val="0"/>
          <w:sz w:val="32"/>
          <w:szCs w:val="32"/>
          <w:lang w:eastAsia="en-IN"/>
          <w14:ligatures w14:val="none"/>
        </w:rPr>
        <w:t>Delivery:</w:t>
      </w:r>
      <w:r w:rsidRPr="00A274B4">
        <w:rPr>
          <w:rFonts w:eastAsia="Times New Roman" w:cstheme="minorHAnsi"/>
          <w:kern w:val="0"/>
          <w:sz w:val="32"/>
          <w:szCs w:val="32"/>
          <w:lang w:eastAsia="en-IN"/>
          <w14:ligatures w14:val="none"/>
        </w:rPr>
        <w:br/>
        <w:t xml:space="preserve">• </w:t>
      </w:r>
      <w:r w:rsidRPr="00647097">
        <w:rPr>
          <w:rFonts w:eastAsia="Times New Roman" w:cstheme="minorHAnsi"/>
          <w:kern w:val="0"/>
          <w:sz w:val="28"/>
          <w:szCs w:val="28"/>
          <w:lang w:eastAsia="en-IN"/>
          <w14:ligatures w14:val="none"/>
        </w:rPr>
        <w:t>Allows consumers to discover local commerce.</w:t>
      </w:r>
      <w:r w:rsidRPr="00647097">
        <w:rPr>
          <w:rFonts w:eastAsia="Times New Roman" w:cstheme="minorHAnsi"/>
          <w:kern w:val="0"/>
          <w:sz w:val="28"/>
          <w:szCs w:val="28"/>
          <w:lang w:eastAsia="en-IN"/>
          <w14:ligatures w14:val="none"/>
        </w:rPr>
        <w:br/>
        <w:t>• Increases consumer engagement with Uber platform.</w:t>
      </w:r>
      <w:r w:rsidRPr="00647097">
        <w:rPr>
          <w:rFonts w:eastAsia="Times New Roman" w:cstheme="minorHAnsi"/>
          <w:kern w:val="0"/>
          <w:sz w:val="28"/>
          <w:szCs w:val="28"/>
          <w:lang w:eastAsia="en-IN"/>
          <w14:ligatures w14:val="none"/>
        </w:rPr>
        <w:br/>
        <w:t>• Leverages earner base by increasing utilization and earnings across the network.</w:t>
      </w:r>
      <w:r w:rsidRPr="00647097">
        <w:rPr>
          <w:rFonts w:eastAsia="Times New Roman" w:cstheme="minorHAnsi"/>
          <w:kern w:val="0"/>
          <w:sz w:val="28"/>
          <w:szCs w:val="28"/>
          <w:lang w:eastAsia="en-IN"/>
          <w14:ligatures w14:val="none"/>
        </w:rPr>
        <w:br/>
        <w:t>• Includes Uber Direct, a white-label Delivery-as-a-Service offering to retailers and restaurants.</w:t>
      </w:r>
      <w:r w:rsidRPr="00647097">
        <w:rPr>
          <w:rFonts w:eastAsia="Times New Roman" w:cstheme="minorHAnsi"/>
          <w:kern w:val="0"/>
          <w:sz w:val="28"/>
          <w:szCs w:val="28"/>
          <w:lang w:eastAsia="en-IN"/>
          <w14:ligatures w14:val="none"/>
        </w:rPr>
        <w:br/>
      </w:r>
      <w:r w:rsidRPr="00A274B4">
        <w:rPr>
          <w:rFonts w:eastAsia="Times New Roman" w:cstheme="minorHAnsi"/>
          <w:kern w:val="0"/>
          <w:sz w:val="32"/>
          <w:szCs w:val="32"/>
          <w:lang w:eastAsia="en-IN"/>
          <w14:ligatures w14:val="none"/>
        </w:rPr>
        <w:t>Freight:</w:t>
      </w:r>
      <w:r w:rsidRPr="00A274B4">
        <w:rPr>
          <w:rFonts w:eastAsia="Times New Roman" w:cstheme="minorHAnsi"/>
          <w:kern w:val="0"/>
          <w:sz w:val="32"/>
          <w:szCs w:val="32"/>
          <w:lang w:eastAsia="en-IN"/>
          <w14:ligatures w14:val="none"/>
        </w:rPr>
        <w:br/>
        <w:t xml:space="preserve">• </w:t>
      </w:r>
      <w:r w:rsidRPr="00647097">
        <w:rPr>
          <w:rFonts w:eastAsia="Times New Roman" w:cstheme="minorHAnsi"/>
          <w:kern w:val="0"/>
          <w:sz w:val="28"/>
          <w:szCs w:val="28"/>
          <w:lang w:eastAsia="en-IN"/>
          <w14:ligatures w14:val="none"/>
        </w:rPr>
        <w:t>Revolutionizes logistics industry.</w:t>
      </w:r>
      <w:r w:rsidRPr="00647097">
        <w:rPr>
          <w:rFonts w:eastAsia="Times New Roman" w:cstheme="minorHAnsi"/>
          <w:kern w:val="0"/>
          <w:sz w:val="28"/>
          <w:szCs w:val="28"/>
          <w:lang w:eastAsia="en-IN"/>
          <w14:ligatures w14:val="none"/>
        </w:rPr>
        <w:br/>
        <w:t>• Powers a managed transportation and logistics network.</w:t>
      </w:r>
      <w:r w:rsidRPr="00647097">
        <w:rPr>
          <w:rFonts w:eastAsia="Times New Roman" w:cstheme="minorHAnsi"/>
          <w:kern w:val="0"/>
          <w:sz w:val="28"/>
          <w:szCs w:val="28"/>
          <w:lang w:eastAsia="en-IN"/>
          <w14:ligatures w14:val="none"/>
        </w:rPr>
        <w:br/>
        <w:t>• Provides an on-demand platform to automate and accelerate logistics transactions.</w:t>
      </w:r>
      <w:r w:rsidRPr="00647097">
        <w:rPr>
          <w:rFonts w:eastAsia="Times New Roman" w:cstheme="minorHAnsi"/>
          <w:kern w:val="0"/>
          <w:sz w:val="28"/>
          <w:szCs w:val="28"/>
          <w:lang w:eastAsia="en-IN"/>
          <w14:ligatures w14:val="none"/>
        </w:rPr>
        <w:br/>
        <w:t>• Connects Carriers with Shippers’ shipments.</w:t>
      </w:r>
      <w:r w:rsidRPr="00647097">
        <w:rPr>
          <w:rFonts w:eastAsia="Times New Roman" w:cstheme="minorHAnsi"/>
          <w:kern w:val="0"/>
          <w:sz w:val="28"/>
          <w:szCs w:val="28"/>
          <w:lang w:eastAsia="en-IN"/>
          <w14:ligatures w14:val="none"/>
        </w:rPr>
        <w:br/>
        <w:t>• Serves Shippers ranging from small- and medium-sized businesses to global enterprises.</w:t>
      </w:r>
      <w:r w:rsidRPr="00647097">
        <w:rPr>
          <w:rFonts w:eastAsia="Times New Roman" w:cstheme="minorHAnsi"/>
          <w:kern w:val="0"/>
          <w:sz w:val="28"/>
          <w:szCs w:val="28"/>
          <w:lang w:eastAsia="en-IN"/>
          <w14:ligatures w14:val="none"/>
        </w:rPr>
        <w:br/>
        <w:t>• Offers upfront, transparent pricing and the ability to book a shipment.</w:t>
      </w:r>
      <w:r w:rsidRPr="00647097">
        <w:rPr>
          <w:rFonts w:eastAsia="Times New Roman" w:cstheme="minorHAnsi"/>
          <w:kern w:val="0"/>
          <w:sz w:val="28"/>
          <w:szCs w:val="28"/>
          <w:lang w:eastAsia="en-IN"/>
          <w14:ligatures w14:val="none"/>
        </w:rPr>
        <w:br/>
        <w:t>• Operates principally in North America and Europe</w:t>
      </w:r>
      <w:r w:rsidRPr="00A274B4">
        <w:rPr>
          <w:rFonts w:eastAsia="Times New Roman" w:cstheme="minorHAnsi"/>
          <w:kern w:val="0"/>
          <w:sz w:val="32"/>
          <w:szCs w:val="32"/>
          <w:lang w:eastAsia="en-IN"/>
          <w14:ligatures w14:val="none"/>
        </w:rPr>
        <w:t>.</w:t>
      </w:r>
    </w:p>
    <w:p w14:paraId="4A253E49" w14:textId="77777777" w:rsidR="00F50FCB" w:rsidRDefault="00F50FCB" w:rsidP="00A274B4">
      <w:pPr>
        <w:spacing w:after="0" w:line="240" w:lineRule="auto"/>
        <w:rPr>
          <w:rFonts w:eastAsia="Times New Roman" w:cstheme="minorHAnsi"/>
          <w:kern w:val="0"/>
          <w:sz w:val="32"/>
          <w:szCs w:val="32"/>
          <w:lang w:eastAsia="en-IN"/>
          <w14:ligatures w14:val="none"/>
        </w:rPr>
      </w:pPr>
    </w:p>
    <w:p w14:paraId="74317A68" w14:textId="3830FAE0" w:rsidR="00F50FCB" w:rsidRDefault="00F50FCB" w:rsidP="00A274B4">
      <w:pPr>
        <w:spacing w:after="0" w:line="240" w:lineRule="auto"/>
        <w:rPr>
          <w:rFonts w:eastAsia="Times New Roman" w:cstheme="minorHAnsi"/>
          <w:kern w:val="0"/>
          <w:sz w:val="32"/>
          <w:szCs w:val="32"/>
          <w:lang w:eastAsia="en-IN"/>
          <w14:ligatures w14:val="none"/>
        </w:rPr>
      </w:pPr>
      <w:r w:rsidRPr="00F50FCB">
        <w:rPr>
          <w:rFonts w:eastAsia="Times New Roman" w:cstheme="minorHAnsi"/>
          <w:kern w:val="0"/>
          <w:sz w:val="32"/>
          <w:szCs w:val="32"/>
          <w:lang w:eastAsia="en-IN"/>
          <w14:ligatures w14:val="none"/>
        </w:rPr>
        <w:t>5.REVENUE CLASSIFICATION FOR PAST 3 YEAR:</w:t>
      </w:r>
    </w:p>
    <w:p w14:paraId="6D57AB12" w14:textId="77777777" w:rsidR="00A3620F" w:rsidRPr="00F418AA" w:rsidRDefault="00A3620F" w:rsidP="00F418AA">
      <w:pPr>
        <w:numPr>
          <w:ilvl w:val="0"/>
          <w:numId w:val="6"/>
        </w:num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Growth is a substantial asset for the company, as anticipated by dedicated analysts. Within the next three years, growth is estimated to reach 56% by 2026.</w:t>
      </w:r>
    </w:p>
    <w:p w14:paraId="0444C54D" w14:textId="4502699B" w:rsidR="00A3620F" w:rsidRPr="00F418AA" w:rsidRDefault="00A3620F" w:rsidP="00F418AA">
      <w:pPr>
        <w:spacing w:after="0" w:line="276" w:lineRule="auto"/>
        <w:ind w:left="720"/>
        <w:rPr>
          <w:rFonts w:eastAsia="Times New Roman" w:cstheme="minorHAnsi"/>
          <w:kern w:val="0"/>
          <w:sz w:val="28"/>
          <w:szCs w:val="28"/>
          <w:lang w:eastAsia="en-IN"/>
          <w14:ligatures w14:val="none"/>
        </w:rPr>
      </w:pPr>
    </w:p>
    <w:p w14:paraId="1EB7A22E" w14:textId="083A4AB5" w:rsidR="001A30BF" w:rsidRPr="00F418AA" w:rsidRDefault="001A30BF"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 xml:space="preserve">The Company’s Main revenue comes from their mobility segment in U. S market where they have introduced many services in retail market. </w:t>
      </w:r>
    </w:p>
    <w:p w14:paraId="14AA5C9A" w14:textId="77777777" w:rsidR="001A30BF" w:rsidRPr="00F418AA" w:rsidRDefault="001A30BF" w:rsidP="00F418AA">
      <w:pPr>
        <w:spacing w:after="0" w:line="276" w:lineRule="auto"/>
        <w:ind w:left="720"/>
        <w:rPr>
          <w:rFonts w:eastAsia="Times New Roman" w:cstheme="minorHAnsi"/>
          <w:kern w:val="0"/>
          <w:sz w:val="28"/>
          <w:szCs w:val="28"/>
          <w:lang w:eastAsia="en-IN"/>
          <w14:ligatures w14:val="none"/>
        </w:rPr>
      </w:pPr>
    </w:p>
    <w:p w14:paraId="3C03088C" w14:textId="3C1F904D" w:rsidR="00A3620F" w:rsidRPr="00F418AA" w:rsidRDefault="001A30BF"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 xml:space="preserve">In year 2021 the segments overall growth are having growth rate </w:t>
      </w:r>
      <w:proofErr w:type="gramStart"/>
      <w:r w:rsidRPr="00F418AA">
        <w:rPr>
          <w:rFonts w:eastAsia="Times New Roman" w:cstheme="minorHAnsi"/>
          <w:kern w:val="0"/>
          <w:sz w:val="28"/>
          <w:szCs w:val="28"/>
          <w:lang w:eastAsia="en-IN"/>
          <w14:ligatures w14:val="none"/>
        </w:rPr>
        <w:t>of  56</w:t>
      </w:r>
      <w:proofErr w:type="gramEnd"/>
      <w:r w:rsidRPr="00F418AA">
        <w:rPr>
          <w:rFonts w:eastAsia="Times New Roman" w:cstheme="minorHAnsi"/>
          <w:kern w:val="0"/>
          <w:sz w:val="28"/>
          <w:szCs w:val="28"/>
          <w:lang w:eastAsia="en-IN"/>
          <w14:ligatures w14:val="none"/>
        </w:rPr>
        <w:t xml:space="preserve">% Compared to 2020. </w:t>
      </w:r>
    </w:p>
    <w:p w14:paraId="4BD0D398" w14:textId="71FC5B6C" w:rsidR="001A30BF" w:rsidRPr="00F418AA" w:rsidRDefault="001A30BF"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lastRenderedPageBreak/>
        <w:t xml:space="preserve">Where their Mobility grew by 14%, Delivery by 114% and Freight 110%. </w:t>
      </w:r>
      <w:r w:rsidR="006075F6" w:rsidRPr="00F418AA">
        <w:rPr>
          <w:rFonts w:eastAsia="Times New Roman" w:cstheme="minorHAnsi"/>
          <w:kern w:val="0"/>
          <w:sz w:val="28"/>
          <w:szCs w:val="28"/>
          <w:lang w:eastAsia="en-IN"/>
          <w14:ligatures w14:val="none"/>
        </w:rPr>
        <w:t xml:space="preserve"> </w:t>
      </w:r>
    </w:p>
    <w:p w14:paraId="1F8EDB45" w14:textId="77777777" w:rsidR="000F48B5" w:rsidRPr="00F418AA" w:rsidRDefault="000F48B5" w:rsidP="00F418AA">
      <w:pPr>
        <w:spacing w:after="0" w:line="276" w:lineRule="auto"/>
        <w:ind w:left="720"/>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 xml:space="preserve"> </w:t>
      </w:r>
    </w:p>
    <w:p w14:paraId="7AA6043F" w14:textId="52D007D3" w:rsidR="000F48B5" w:rsidRPr="00F418AA" w:rsidRDefault="000F48B5"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Mobility: Gradual recovery as the restrictions of the pandemic eased and people returned to using ride-hailing services.</w:t>
      </w:r>
      <w:r w:rsidRPr="00F418AA">
        <w:rPr>
          <w:rFonts w:eastAsia="Times New Roman" w:cstheme="minorHAnsi"/>
          <w:kern w:val="0"/>
          <w:sz w:val="28"/>
          <w:szCs w:val="28"/>
          <w:lang w:eastAsia="en-IN"/>
          <w14:ligatures w14:val="none"/>
        </w:rPr>
        <w:br/>
      </w:r>
    </w:p>
    <w:p w14:paraId="046D3D4C" w14:textId="58829D68" w:rsidR="000F48B5" w:rsidRPr="00F418AA" w:rsidRDefault="000F48B5"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 xml:space="preserve">Delivery: A huge increase in demand for food delivery, driven by the pandemic, as well as the ongoing change in consumer </w:t>
      </w:r>
      <w:proofErr w:type="spellStart"/>
      <w:r w:rsidRPr="00F418AA">
        <w:rPr>
          <w:rFonts w:eastAsia="Times New Roman" w:cstheme="minorHAnsi"/>
          <w:kern w:val="0"/>
          <w:sz w:val="28"/>
          <w:szCs w:val="28"/>
          <w:lang w:eastAsia="en-IN"/>
          <w14:ligatures w14:val="none"/>
        </w:rPr>
        <w:t>behavior</w:t>
      </w:r>
      <w:proofErr w:type="spellEnd"/>
      <w:r w:rsidRPr="00F418AA">
        <w:rPr>
          <w:rFonts w:eastAsia="Times New Roman" w:cstheme="minorHAnsi"/>
          <w:kern w:val="0"/>
          <w:sz w:val="28"/>
          <w:szCs w:val="28"/>
          <w:lang w:eastAsia="en-IN"/>
          <w14:ligatures w14:val="none"/>
        </w:rPr>
        <w:t> towards more convenience and online ordering.</w:t>
      </w:r>
      <w:r w:rsidRPr="00F418AA">
        <w:rPr>
          <w:rFonts w:eastAsia="Times New Roman" w:cstheme="minorHAnsi"/>
          <w:kern w:val="0"/>
          <w:sz w:val="28"/>
          <w:szCs w:val="28"/>
          <w:lang w:eastAsia="en-IN"/>
          <w14:ligatures w14:val="none"/>
        </w:rPr>
        <w:br/>
      </w:r>
    </w:p>
    <w:p w14:paraId="5F7E0650" w14:textId="467EAADA" w:rsidR="001A30BF" w:rsidRPr="00F418AA" w:rsidRDefault="000F48B5"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Freight: Rise in logistics need as the economy started to emerge from recession with businesses looking at more flexible efficient digital solutions of freight transportation.</w:t>
      </w:r>
    </w:p>
    <w:p w14:paraId="2A083228" w14:textId="77777777" w:rsidR="000F48B5" w:rsidRPr="00F418AA" w:rsidRDefault="000F48B5" w:rsidP="00F418AA">
      <w:pPr>
        <w:spacing w:after="0" w:line="276" w:lineRule="auto"/>
        <w:ind w:left="720"/>
        <w:rPr>
          <w:rFonts w:eastAsia="Times New Roman" w:cstheme="minorHAnsi"/>
          <w:kern w:val="0"/>
          <w:sz w:val="28"/>
          <w:szCs w:val="28"/>
          <w:lang w:eastAsia="en-IN"/>
          <w14:ligatures w14:val="none"/>
        </w:rPr>
      </w:pPr>
    </w:p>
    <w:p w14:paraId="3D52C628" w14:textId="563B307F" w:rsidR="001A30BF" w:rsidRPr="00F418AA" w:rsidRDefault="001A30BF"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In year 2022, Segments</w:t>
      </w:r>
      <w:r w:rsidR="00233AE1" w:rsidRPr="00F418AA">
        <w:rPr>
          <w:rFonts w:eastAsia="Times New Roman" w:cstheme="minorHAnsi"/>
          <w:kern w:val="0"/>
          <w:sz w:val="28"/>
          <w:szCs w:val="28"/>
          <w:lang w:eastAsia="en-IN"/>
          <w14:ligatures w14:val="none"/>
        </w:rPr>
        <w:t xml:space="preserve"> </w:t>
      </w:r>
      <w:proofErr w:type="gramStart"/>
      <w:r w:rsidR="00233AE1" w:rsidRPr="00F418AA">
        <w:rPr>
          <w:rFonts w:eastAsia="Times New Roman" w:cstheme="minorHAnsi"/>
          <w:kern w:val="0"/>
          <w:sz w:val="28"/>
          <w:szCs w:val="28"/>
          <w:lang w:eastAsia="en-IN"/>
          <w14:ligatures w14:val="none"/>
        </w:rPr>
        <w:t xml:space="preserve">revenue </w:t>
      </w:r>
      <w:r w:rsidRPr="00F418AA">
        <w:rPr>
          <w:rFonts w:eastAsia="Times New Roman" w:cstheme="minorHAnsi"/>
          <w:kern w:val="0"/>
          <w:sz w:val="28"/>
          <w:szCs w:val="28"/>
          <w:lang w:eastAsia="en-IN"/>
          <w14:ligatures w14:val="none"/>
        </w:rPr>
        <w:t xml:space="preserve"> grew</w:t>
      </w:r>
      <w:proofErr w:type="gramEnd"/>
      <w:r w:rsidRPr="00F418AA">
        <w:rPr>
          <w:rFonts w:eastAsia="Times New Roman" w:cstheme="minorHAnsi"/>
          <w:kern w:val="0"/>
          <w:sz w:val="28"/>
          <w:szCs w:val="28"/>
          <w:lang w:eastAsia="en-IN"/>
          <w14:ligatures w14:val="none"/>
        </w:rPr>
        <w:t xml:space="preserve"> up</w:t>
      </w:r>
      <w:r w:rsidR="00233AE1" w:rsidRPr="00F418AA">
        <w:rPr>
          <w:rFonts w:eastAsia="Times New Roman" w:cstheme="minorHAnsi"/>
          <w:kern w:val="0"/>
          <w:sz w:val="28"/>
          <w:szCs w:val="28"/>
          <w:lang w:eastAsia="en-IN"/>
          <w14:ligatures w14:val="none"/>
        </w:rPr>
        <w:t xml:space="preserve"> by 82.62%  compared to 2021,.</w:t>
      </w:r>
    </w:p>
    <w:p w14:paraId="6A549BA0" w14:textId="49B9F957" w:rsidR="00233AE1" w:rsidRPr="00F418AA" w:rsidRDefault="00233AE1" w:rsidP="00F418AA">
      <w:pPr>
        <w:spacing w:after="0" w:line="276" w:lineRule="auto"/>
        <w:rPr>
          <w:rFonts w:eastAsia="Times New Roman" w:cstheme="minorHAnsi"/>
          <w:kern w:val="0"/>
          <w:sz w:val="28"/>
          <w:szCs w:val="28"/>
          <w:lang w:eastAsia="en-IN"/>
          <w14:ligatures w14:val="none"/>
        </w:rPr>
      </w:pPr>
      <w:proofErr w:type="gramStart"/>
      <w:r w:rsidRPr="00F418AA">
        <w:rPr>
          <w:rFonts w:eastAsia="Times New Roman" w:cstheme="minorHAnsi"/>
          <w:kern w:val="0"/>
          <w:sz w:val="28"/>
          <w:szCs w:val="28"/>
          <w:lang w:eastAsia="en-IN"/>
          <w14:ligatures w14:val="none"/>
        </w:rPr>
        <w:t>Mobility :</w:t>
      </w:r>
      <w:proofErr w:type="gramEnd"/>
      <w:r w:rsidRPr="00F418AA">
        <w:rPr>
          <w:rFonts w:eastAsia="Times New Roman" w:cstheme="minorHAnsi"/>
          <w:kern w:val="0"/>
          <w:sz w:val="28"/>
          <w:szCs w:val="28"/>
          <w:lang w:eastAsia="en-IN"/>
          <w14:ligatures w14:val="none"/>
        </w:rPr>
        <w:t xml:space="preserve"> by 102%,  Delivery Revenue </w:t>
      </w:r>
      <w:r w:rsidR="005B2746" w:rsidRPr="00F418AA">
        <w:rPr>
          <w:rFonts w:eastAsia="Times New Roman" w:cstheme="minorHAnsi"/>
          <w:kern w:val="0"/>
          <w:sz w:val="28"/>
          <w:szCs w:val="28"/>
          <w:lang w:eastAsia="en-IN"/>
          <w14:ligatures w14:val="none"/>
        </w:rPr>
        <w:t xml:space="preserve"> by 30%, freight grew by 225%. </w:t>
      </w:r>
    </w:p>
    <w:p w14:paraId="43EE099E" w14:textId="77777777" w:rsidR="005B2746" w:rsidRPr="00F418AA" w:rsidRDefault="005B2746" w:rsidP="00F418AA">
      <w:pPr>
        <w:spacing w:after="0" w:line="276" w:lineRule="auto"/>
        <w:rPr>
          <w:rFonts w:eastAsia="Times New Roman" w:cstheme="minorHAnsi"/>
          <w:kern w:val="0"/>
          <w:sz w:val="28"/>
          <w:szCs w:val="28"/>
          <w:lang w:eastAsia="en-IN"/>
          <w14:ligatures w14:val="none"/>
        </w:rPr>
      </w:pPr>
    </w:p>
    <w:p w14:paraId="60CA124E" w14:textId="77777777" w:rsidR="000F48B5" w:rsidRPr="00F418AA" w:rsidRDefault="000F48B5" w:rsidP="00F418AA">
      <w:pPr>
        <w:spacing w:after="0" w:line="276" w:lineRule="auto"/>
        <w:rPr>
          <w:rFonts w:eastAsia="Times New Roman" w:cstheme="minorHAnsi"/>
          <w:kern w:val="0"/>
          <w:sz w:val="28"/>
          <w:szCs w:val="28"/>
          <w:lang w:eastAsia="en-IN"/>
          <w14:ligatures w14:val="none"/>
        </w:rPr>
      </w:pPr>
    </w:p>
    <w:p w14:paraId="37EC8029" w14:textId="4889CF19" w:rsidR="000F48B5" w:rsidRPr="00F418AA" w:rsidRDefault="000F48B5"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 xml:space="preserve">The growth in 2022 was </w:t>
      </w:r>
      <w:proofErr w:type="spellStart"/>
      <w:r w:rsidRPr="00F418AA">
        <w:rPr>
          <w:rFonts w:eastAsia="Times New Roman" w:cstheme="minorHAnsi"/>
          <w:kern w:val="0"/>
          <w:sz w:val="28"/>
          <w:szCs w:val="28"/>
          <w:lang w:eastAsia="en-IN"/>
          <w14:ligatures w14:val="none"/>
        </w:rPr>
        <w:t>fueled</w:t>
      </w:r>
      <w:proofErr w:type="spellEnd"/>
      <w:r w:rsidRPr="00F418AA">
        <w:rPr>
          <w:rFonts w:eastAsia="Times New Roman" w:cstheme="minorHAnsi"/>
          <w:kern w:val="0"/>
          <w:sz w:val="28"/>
          <w:szCs w:val="28"/>
          <w:lang w:eastAsia="en-IN"/>
          <w14:ligatures w14:val="none"/>
        </w:rPr>
        <w:t xml:space="preserve"> by a steady recovery from the pandemic, an expansion of service offerings, and a rising demand for delivery and logistics. Uber's capacity to adapt and scale in these expanding sectors resulted in strong performance across all segments.</w:t>
      </w:r>
    </w:p>
    <w:p w14:paraId="51C02173" w14:textId="77777777" w:rsidR="000F48B5" w:rsidRPr="00F418AA" w:rsidRDefault="000F48B5" w:rsidP="00F418AA">
      <w:pPr>
        <w:spacing w:after="0" w:line="276" w:lineRule="auto"/>
        <w:rPr>
          <w:rFonts w:eastAsia="Times New Roman" w:cstheme="minorHAnsi"/>
          <w:kern w:val="0"/>
          <w:sz w:val="28"/>
          <w:szCs w:val="28"/>
          <w:lang w:eastAsia="en-IN"/>
          <w14:ligatures w14:val="none"/>
        </w:rPr>
      </w:pPr>
    </w:p>
    <w:p w14:paraId="2DD5077D" w14:textId="5E4D0952" w:rsidR="005B2746" w:rsidRPr="00F418AA" w:rsidRDefault="005B2746" w:rsidP="00F418AA">
      <w:pPr>
        <w:spacing w:after="0" w:line="276" w:lineRule="auto"/>
        <w:rPr>
          <w:rFonts w:eastAsia="Times New Roman" w:cstheme="minorHAnsi"/>
          <w:kern w:val="0"/>
          <w:sz w:val="28"/>
          <w:szCs w:val="28"/>
          <w:lang w:eastAsia="en-IN"/>
          <w14:ligatures w14:val="none"/>
        </w:rPr>
      </w:pPr>
      <w:r w:rsidRPr="00F418AA">
        <w:rPr>
          <w:rFonts w:eastAsia="Times New Roman" w:cstheme="minorHAnsi"/>
          <w:kern w:val="0"/>
          <w:sz w:val="28"/>
          <w:szCs w:val="28"/>
          <w:lang w:eastAsia="en-IN"/>
          <w14:ligatures w14:val="none"/>
        </w:rPr>
        <w:t xml:space="preserve">In year 2023, Segmental revenue Grew Overall 17% As </w:t>
      </w:r>
      <w:proofErr w:type="spellStart"/>
      <w:r w:rsidRPr="00F418AA">
        <w:rPr>
          <w:rFonts w:eastAsia="Times New Roman" w:cstheme="minorHAnsi"/>
          <w:kern w:val="0"/>
          <w:sz w:val="28"/>
          <w:szCs w:val="28"/>
          <w:lang w:eastAsia="en-IN"/>
          <w14:ligatures w14:val="none"/>
        </w:rPr>
        <w:t>Comared</w:t>
      </w:r>
      <w:proofErr w:type="spellEnd"/>
      <w:r w:rsidRPr="00F418AA">
        <w:rPr>
          <w:rFonts w:eastAsia="Times New Roman" w:cstheme="minorHAnsi"/>
          <w:kern w:val="0"/>
          <w:sz w:val="28"/>
          <w:szCs w:val="28"/>
          <w:lang w:eastAsia="en-IN"/>
          <w14:ligatures w14:val="none"/>
        </w:rPr>
        <w:t xml:space="preserve"> to 2022, Mobility by 41%, Delivery by 12% </w:t>
      </w:r>
      <w:r w:rsidR="006075F6" w:rsidRPr="00F418AA">
        <w:rPr>
          <w:rFonts w:eastAsia="Times New Roman" w:cstheme="minorHAnsi"/>
          <w:kern w:val="0"/>
          <w:sz w:val="28"/>
          <w:szCs w:val="28"/>
          <w:lang w:eastAsia="en-IN"/>
          <w14:ligatures w14:val="none"/>
        </w:rPr>
        <w:t xml:space="preserve">freight revenue fell by 24% due to some reasons of lack of </w:t>
      </w:r>
      <w:proofErr w:type="gramStart"/>
      <w:r w:rsidR="006075F6" w:rsidRPr="00F418AA">
        <w:rPr>
          <w:rFonts w:eastAsia="Times New Roman" w:cstheme="minorHAnsi"/>
          <w:kern w:val="0"/>
          <w:sz w:val="28"/>
          <w:szCs w:val="28"/>
          <w:lang w:eastAsia="en-IN"/>
          <w14:ligatures w14:val="none"/>
        </w:rPr>
        <w:t>demand .</w:t>
      </w:r>
      <w:proofErr w:type="gramEnd"/>
      <w:r w:rsidR="006075F6" w:rsidRPr="00F418AA">
        <w:rPr>
          <w:rFonts w:eastAsia="Times New Roman" w:cstheme="minorHAnsi"/>
          <w:kern w:val="0"/>
          <w:sz w:val="28"/>
          <w:szCs w:val="28"/>
          <w:lang w:eastAsia="en-IN"/>
          <w14:ligatures w14:val="none"/>
        </w:rPr>
        <w:t xml:space="preserve"> </w:t>
      </w:r>
    </w:p>
    <w:p w14:paraId="32069AED" w14:textId="77777777" w:rsidR="00652B2C" w:rsidRPr="00F418AA" w:rsidRDefault="00652B2C" w:rsidP="00F418AA">
      <w:pPr>
        <w:spacing w:after="0" w:line="276" w:lineRule="auto"/>
        <w:rPr>
          <w:rFonts w:eastAsia="Times New Roman" w:cstheme="minorHAnsi"/>
          <w:kern w:val="0"/>
          <w:sz w:val="28"/>
          <w:szCs w:val="28"/>
          <w:lang w:eastAsia="en-IN"/>
          <w14:ligatures w14:val="none"/>
        </w:rPr>
      </w:pPr>
    </w:p>
    <w:p w14:paraId="15273394" w14:textId="77777777" w:rsidR="0014308F" w:rsidRDefault="00652B2C" w:rsidP="00F418AA">
      <w:pPr>
        <w:spacing w:line="276" w:lineRule="auto"/>
        <w:rPr>
          <w:rFonts w:cstheme="minorHAnsi"/>
          <w:sz w:val="28"/>
          <w:szCs w:val="28"/>
        </w:rPr>
      </w:pPr>
      <w:r w:rsidRPr="00F418AA">
        <w:rPr>
          <w:rFonts w:cstheme="minorHAnsi"/>
          <w:sz w:val="28"/>
          <w:szCs w:val="28"/>
        </w:rPr>
        <w:t xml:space="preserve">Mobility increased as demand continued to recover and services expanded. Delivery growth has slowed as the surge in pandemic-driven demand has stabilized and competition has intensified. Freight revenue declined due to supply chain issues, an economic slowdown, and rising competition. </w:t>
      </w:r>
    </w:p>
    <w:p w14:paraId="41C3E72D" w14:textId="10151DDC" w:rsidR="002C4F9E" w:rsidRDefault="00652B2C" w:rsidP="00F418AA">
      <w:pPr>
        <w:spacing w:line="276" w:lineRule="auto"/>
        <w:rPr>
          <w:rFonts w:cstheme="minorHAnsi"/>
          <w:sz w:val="32"/>
          <w:szCs w:val="32"/>
        </w:rPr>
      </w:pPr>
      <w:r w:rsidRPr="00F418AA">
        <w:rPr>
          <w:rFonts w:cstheme="minorHAnsi"/>
          <w:sz w:val="28"/>
          <w:szCs w:val="28"/>
        </w:rPr>
        <w:t>The overall 17% growth in 2023 indicates a mixed performance, with significant gains in mobility countered by challenges in delivery and freight</w:t>
      </w:r>
      <w:r w:rsidRPr="00652B2C">
        <w:rPr>
          <w:rFonts w:cstheme="minorHAnsi"/>
          <w:sz w:val="32"/>
          <w:szCs w:val="32"/>
        </w:rPr>
        <w:t>.</w:t>
      </w:r>
    </w:p>
    <w:p w14:paraId="381CD0FE" w14:textId="77777777" w:rsidR="00923721" w:rsidRDefault="00923721" w:rsidP="00652B2C">
      <w:pPr>
        <w:rPr>
          <w:rFonts w:cstheme="minorHAnsi"/>
          <w:sz w:val="32"/>
          <w:szCs w:val="32"/>
        </w:rPr>
      </w:pPr>
    </w:p>
    <w:p w14:paraId="1C9BC42B" w14:textId="4C857D18" w:rsidR="008A6D95" w:rsidRDefault="008A6D95" w:rsidP="00652B2C">
      <w:pPr>
        <w:rPr>
          <w:rFonts w:cstheme="minorHAnsi"/>
          <w:sz w:val="32"/>
          <w:szCs w:val="32"/>
        </w:rPr>
      </w:pPr>
      <w:r w:rsidRPr="008A6D95">
        <w:rPr>
          <w:rFonts w:cstheme="minorHAnsi"/>
          <w:sz w:val="32"/>
          <w:szCs w:val="32"/>
        </w:rPr>
        <w:lastRenderedPageBreak/>
        <w:t xml:space="preserve">EARNING PER SHARE </w:t>
      </w:r>
    </w:p>
    <w:p w14:paraId="64B2BF51" w14:textId="1851515A" w:rsidR="00652B2C" w:rsidRPr="00F418AA" w:rsidRDefault="008A6D95" w:rsidP="00652B2C">
      <w:pPr>
        <w:rPr>
          <w:rFonts w:cstheme="minorHAnsi"/>
          <w:sz w:val="28"/>
          <w:szCs w:val="28"/>
        </w:rPr>
      </w:pPr>
      <w:r w:rsidRPr="00F418AA">
        <w:rPr>
          <w:rFonts w:cstheme="minorHAnsi"/>
          <w:sz w:val="28"/>
          <w:szCs w:val="28"/>
        </w:rPr>
        <w:t xml:space="preserve">As the net profit attributable to the share is increasing in a constant rate year by year, we can notice in the </w:t>
      </w:r>
      <w:r w:rsidR="00B27072" w:rsidRPr="00F418AA">
        <w:rPr>
          <w:rFonts w:cstheme="minorHAnsi"/>
          <w:sz w:val="28"/>
          <w:szCs w:val="28"/>
        </w:rPr>
        <w:t xml:space="preserve">below </w:t>
      </w:r>
      <w:proofErr w:type="gramStart"/>
      <w:r w:rsidR="00B27072" w:rsidRPr="00F418AA">
        <w:rPr>
          <w:rFonts w:cstheme="minorHAnsi"/>
          <w:sz w:val="28"/>
          <w:szCs w:val="28"/>
        </w:rPr>
        <w:t xml:space="preserve">table </w:t>
      </w:r>
      <w:r w:rsidRPr="00F418AA">
        <w:rPr>
          <w:rFonts w:cstheme="minorHAnsi"/>
          <w:sz w:val="28"/>
          <w:szCs w:val="28"/>
        </w:rPr>
        <w:t xml:space="preserve"> the</w:t>
      </w:r>
      <w:proofErr w:type="gramEnd"/>
      <w:r w:rsidRPr="00F418AA">
        <w:rPr>
          <w:rFonts w:cstheme="minorHAnsi"/>
          <w:sz w:val="28"/>
          <w:szCs w:val="28"/>
        </w:rPr>
        <w:t xml:space="preserve"> constant rate of rise in the Earning Per Share after Dilution which has a constant return.</w:t>
      </w:r>
    </w:p>
    <w:p w14:paraId="6F9E3248" w14:textId="77777777" w:rsidR="00FD67E7" w:rsidRDefault="00FD67E7" w:rsidP="009F51C0">
      <w:pPr>
        <w:rPr>
          <w:rFonts w:cstheme="minorHAnsi"/>
          <w:sz w:val="32"/>
          <w:szCs w:val="32"/>
        </w:rPr>
      </w:pPr>
    </w:p>
    <w:p w14:paraId="4C755A16" w14:textId="43820F9F" w:rsidR="009F51C0" w:rsidRPr="009F51C0" w:rsidRDefault="009F51C0" w:rsidP="009F51C0">
      <w:pPr>
        <w:rPr>
          <w:rFonts w:cstheme="minorHAnsi"/>
          <w:sz w:val="32"/>
          <w:szCs w:val="32"/>
        </w:rPr>
      </w:pPr>
      <w:r w:rsidRPr="009F51C0">
        <w:rPr>
          <w:rFonts w:cstheme="minorHAnsi"/>
          <w:sz w:val="32"/>
          <w:szCs w:val="32"/>
        </w:rPr>
        <w:t>Diluted EPS</w:t>
      </w:r>
      <w:r w:rsidR="0041530B">
        <w:rPr>
          <w:rFonts w:cstheme="minorHAnsi"/>
          <w:sz w:val="32"/>
          <w:szCs w:val="32"/>
        </w:rPr>
        <w:t xml:space="preserve"> </w:t>
      </w:r>
      <w:proofErr w:type="gramStart"/>
      <w:r w:rsidR="0041530B">
        <w:rPr>
          <w:rFonts w:cstheme="minorHAnsi"/>
          <w:sz w:val="32"/>
          <w:szCs w:val="32"/>
        </w:rPr>
        <w:t>Source :</w:t>
      </w:r>
      <w:proofErr w:type="gramEnd"/>
      <w:r w:rsidR="0041530B" w:rsidRPr="0041530B">
        <w:t xml:space="preserve"> </w:t>
      </w:r>
      <w:r w:rsidR="0041530B">
        <w:rPr>
          <w:rFonts w:cstheme="minorHAnsi"/>
          <w:sz w:val="32"/>
          <w:szCs w:val="32"/>
        </w:rPr>
        <w:t xml:space="preserve"> </w:t>
      </w:r>
      <w:r w:rsidR="0041530B" w:rsidRPr="0041530B">
        <w:rPr>
          <w:rFonts w:cstheme="minorHAnsi"/>
          <w:sz w:val="32"/>
          <w:szCs w:val="32"/>
        </w:rPr>
        <w:t>https://finance.yahoo.com/quote/UBER/financials/</w:t>
      </w:r>
    </w:p>
    <w:tbl>
      <w:tblPr>
        <w:tblStyle w:val="TableGrid"/>
        <w:tblW w:w="0" w:type="auto"/>
        <w:tblLook w:val="04A0" w:firstRow="1" w:lastRow="0" w:firstColumn="1" w:lastColumn="0" w:noHBand="0" w:noVBand="1"/>
      </w:tblPr>
      <w:tblGrid>
        <w:gridCol w:w="4524"/>
        <w:gridCol w:w="4492"/>
      </w:tblGrid>
      <w:tr w:rsidR="009F51C0" w14:paraId="55F04B2B" w14:textId="77777777" w:rsidTr="009F51C0">
        <w:tc>
          <w:tcPr>
            <w:tcW w:w="4621" w:type="dxa"/>
          </w:tcPr>
          <w:p w14:paraId="417D4AD9" w14:textId="0A2E7001" w:rsidR="009F51C0" w:rsidRDefault="00B27072" w:rsidP="009F51C0">
            <w:pPr>
              <w:rPr>
                <w:rFonts w:cstheme="minorHAnsi"/>
                <w:sz w:val="32"/>
                <w:szCs w:val="32"/>
              </w:rPr>
            </w:pPr>
            <w:r>
              <w:rPr>
                <w:rFonts w:cstheme="minorHAnsi"/>
                <w:sz w:val="32"/>
                <w:szCs w:val="32"/>
              </w:rPr>
              <w:t>TTM</w:t>
            </w:r>
          </w:p>
        </w:tc>
        <w:tc>
          <w:tcPr>
            <w:tcW w:w="4621" w:type="dxa"/>
          </w:tcPr>
          <w:p w14:paraId="7EAD35A7" w14:textId="7D3A631D" w:rsidR="0041530B" w:rsidRDefault="0041530B" w:rsidP="009F51C0">
            <w:pPr>
              <w:rPr>
                <w:rFonts w:cstheme="minorHAnsi"/>
                <w:sz w:val="32"/>
                <w:szCs w:val="32"/>
              </w:rPr>
            </w:pPr>
            <w:r>
              <w:rPr>
                <w:rFonts w:cstheme="minorHAnsi"/>
                <w:sz w:val="32"/>
                <w:szCs w:val="32"/>
              </w:rPr>
              <w:t>2.03</w:t>
            </w:r>
          </w:p>
        </w:tc>
      </w:tr>
      <w:tr w:rsidR="009F51C0" w14:paraId="6C360DEA" w14:textId="77777777" w:rsidTr="009F51C0">
        <w:tc>
          <w:tcPr>
            <w:tcW w:w="4621" w:type="dxa"/>
          </w:tcPr>
          <w:p w14:paraId="7E808211" w14:textId="100C4D51" w:rsidR="009F51C0" w:rsidRDefault="009F51C0" w:rsidP="009F51C0">
            <w:pPr>
              <w:rPr>
                <w:rFonts w:cstheme="minorHAnsi"/>
                <w:sz w:val="32"/>
                <w:szCs w:val="32"/>
              </w:rPr>
            </w:pPr>
            <w:r>
              <w:rPr>
                <w:rFonts w:cstheme="minorHAnsi"/>
                <w:sz w:val="32"/>
                <w:szCs w:val="32"/>
              </w:rPr>
              <w:t>31/12/2023</w:t>
            </w:r>
          </w:p>
        </w:tc>
        <w:tc>
          <w:tcPr>
            <w:tcW w:w="4621" w:type="dxa"/>
          </w:tcPr>
          <w:p w14:paraId="230AB107" w14:textId="15A4D8C0" w:rsidR="009F51C0" w:rsidRDefault="0041530B" w:rsidP="009F51C0">
            <w:pPr>
              <w:rPr>
                <w:rFonts w:cstheme="minorHAnsi"/>
                <w:sz w:val="32"/>
                <w:szCs w:val="32"/>
              </w:rPr>
            </w:pPr>
            <w:r>
              <w:rPr>
                <w:rFonts w:cstheme="minorHAnsi"/>
                <w:sz w:val="32"/>
                <w:szCs w:val="32"/>
              </w:rPr>
              <w:t>0.87</w:t>
            </w:r>
          </w:p>
        </w:tc>
      </w:tr>
      <w:tr w:rsidR="009F51C0" w14:paraId="4C1FE6F2" w14:textId="77777777" w:rsidTr="009F51C0">
        <w:tc>
          <w:tcPr>
            <w:tcW w:w="4621" w:type="dxa"/>
          </w:tcPr>
          <w:p w14:paraId="70C0C8EF" w14:textId="06ABC5A3" w:rsidR="009F51C0" w:rsidRDefault="009F51C0" w:rsidP="009F51C0">
            <w:pPr>
              <w:rPr>
                <w:rFonts w:cstheme="minorHAnsi"/>
                <w:sz w:val="32"/>
                <w:szCs w:val="32"/>
              </w:rPr>
            </w:pPr>
            <w:r>
              <w:rPr>
                <w:rFonts w:cstheme="minorHAnsi"/>
                <w:sz w:val="32"/>
                <w:szCs w:val="32"/>
              </w:rPr>
              <w:t>31/12/ 2022</w:t>
            </w:r>
          </w:p>
        </w:tc>
        <w:tc>
          <w:tcPr>
            <w:tcW w:w="4621" w:type="dxa"/>
          </w:tcPr>
          <w:p w14:paraId="2EE96DA4" w14:textId="6F488552" w:rsidR="009F51C0" w:rsidRDefault="0041530B" w:rsidP="009F51C0">
            <w:pPr>
              <w:rPr>
                <w:rFonts w:cstheme="minorHAnsi"/>
                <w:sz w:val="32"/>
                <w:szCs w:val="32"/>
              </w:rPr>
            </w:pPr>
            <w:r>
              <w:rPr>
                <w:rFonts w:cstheme="minorHAnsi"/>
                <w:sz w:val="32"/>
                <w:szCs w:val="32"/>
              </w:rPr>
              <w:t>-4.65</w:t>
            </w:r>
          </w:p>
        </w:tc>
      </w:tr>
      <w:tr w:rsidR="009F51C0" w14:paraId="3CCE5E9B" w14:textId="77777777" w:rsidTr="009F51C0">
        <w:tc>
          <w:tcPr>
            <w:tcW w:w="4621" w:type="dxa"/>
          </w:tcPr>
          <w:p w14:paraId="7EEBBEDB" w14:textId="695A6AD0" w:rsidR="009F51C0" w:rsidRDefault="009F51C0" w:rsidP="009F51C0">
            <w:pPr>
              <w:rPr>
                <w:rFonts w:cstheme="minorHAnsi"/>
                <w:sz w:val="32"/>
                <w:szCs w:val="32"/>
              </w:rPr>
            </w:pPr>
            <w:r>
              <w:rPr>
                <w:rFonts w:cstheme="minorHAnsi"/>
                <w:sz w:val="32"/>
                <w:szCs w:val="32"/>
              </w:rPr>
              <w:t>31/12/2021</w:t>
            </w:r>
          </w:p>
        </w:tc>
        <w:tc>
          <w:tcPr>
            <w:tcW w:w="4621" w:type="dxa"/>
          </w:tcPr>
          <w:p w14:paraId="3505DBCF" w14:textId="0A63459F" w:rsidR="009F51C0" w:rsidRDefault="0041530B" w:rsidP="009F51C0">
            <w:pPr>
              <w:rPr>
                <w:rFonts w:cstheme="minorHAnsi"/>
                <w:sz w:val="32"/>
                <w:szCs w:val="32"/>
              </w:rPr>
            </w:pPr>
            <w:r>
              <w:rPr>
                <w:rFonts w:cstheme="minorHAnsi"/>
                <w:sz w:val="32"/>
                <w:szCs w:val="32"/>
              </w:rPr>
              <w:t>-0.29</w:t>
            </w:r>
          </w:p>
        </w:tc>
      </w:tr>
      <w:tr w:rsidR="009F51C0" w14:paraId="4F02A806" w14:textId="77777777" w:rsidTr="009F51C0">
        <w:tc>
          <w:tcPr>
            <w:tcW w:w="4621" w:type="dxa"/>
          </w:tcPr>
          <w:p w14:paraId="541021F2" w14:textId="7E72F2CC" w:rsidR="009F51C0" w:rsidRDefault="009F51C0" w:rsidP="009F51C0">
            <w:pPr>
              <w:rPr>
                <w:rFonts w:cstheme="minorHAnsi"/>
                <w:sz w:val="32"/>
                <w:szCs w:val="32"/>
              </w:rPr>
            </w:pPr>
            <w:r>
              <w:rPr>
                <w:rFonts w:cstheme="minorHAnsi"/>
                <w:sz w:val="32"/>
                <w:szCs w:val="32"/>
              </w:rPr>
              <w:t>31/ 12/2020</w:t>
            </w:r>
          </w:p>
        </w:tc>
        <w:tc>
          <w:tcPr>
            <w:tcW w:w="4621" w:type="dxa"/>
          </w:tcPr>
          <w:p w14:paraId="09F31F41" w14:textId="5871C2D0" w:rsidR="0041530B" w:rsidRDefault="0041530B" w:rsidP="0041530B">
            <w:pPr>
              <w:rPr>
                <w:rFonts w:cstheme="minorHAnsi"/>
                <w:sz w:val="32"/>
                <w:szCs w:val="32"/>
              </w:rPr>
            </w:pPr>
            <w:r>
              <w:rPr>
                <w:rFonts w:cstheme="minorHAnsi"/>
                <w:sz w:val="32"/>
                <w:szCs w:val="32"/>
              </w:rPr>
              <w:t>-3.86</w:t>
            </w:r>
          </w:p>
        </w:tc>
      </w:tr>
      <w:tr w:rsidR="009F51C0" w14:paraId="6DE34767" w14:textId="77777777" w:rsidTr="009F51C0">
        <w:tc>
          <w:tcPr>
            <w:tcW w:w="4621" w:type="dxa"/>
          </w:tcPr>
          <w:p w14:paraId="33F4DCDA" w14:textId="77777777" w:rsidR="009F51C0" w:rsidRDefault="009F51C0" w:rsidP="009F51C0">
            <w:pPr>
              <w:rPr>
                <w:rFonts w:cstheme="minorHAnsi"/>
                <w:sz w:val="32"/>
                <w:szCs w:val="32"/>
              </w:rPr>
            </w:pPr>
          </w:p>
        </w:tc>
        <w:tc>
          <w:tcPr>
            <w:tcW w:w="4621" w:type="dxa"/>
          </w:tcPr>
          <w:p w14:paraId="53C95589" w14:textId="77777777" w:rsidR="009F51C0" w:rsidRDefault="009F51C0" w:rsidP="009F51C0">
            <w:pPr>
              <w:rPr>
                <w:rFonts w:cstheme="minorHAnsi"/>
                <w:sz w:val="32"/>
                <w:szCs w:val="32"/>
              </w:rPr>
            </w:pPr>
          </w:p>
        </w:tc>
      </w:tr>
    </w:tbl>
    <w:p w14:paraId="325E321C" w14:textId="25946919" w:rsidR="009F51C0" w:rsidRDefault="009F51C0" w:rsidP="009F51C0">
      <w:pPr>
        <w:rPr>
          <w:rFonts w:cstheme="minorHAnsi"/>
          <w:sz w:val="32"/>
          <w:szCs w:val="32"/>
        </w:rPr>
      </w:pPr>
    </w:p>
    <w:p w14:paraId="239B0156" w14:textId="2B98FDD8" w:rsidR="0041530B" w:rsidRPr="009F51C0" w:rsidRDefault="00B27072" w:rsidP="009F51C0">
      <w:pPr>
        <w:rPr>
          <w:rFonts w:cstheme="minorHAnsi"/>
          <w:sz w:val="32"/>
          <w:szCs w:val="32"/>
        </w:rPr>
      </w:pPr>
      <w:r>
        <w:rPr>
          <w:rFonts w:cstheme="minorHAnsi"/>
          <w:sz w:val="32"/>
          <w:szCs w:val="32"/>
        </w:rPr>
        <w:t xml:space="preserve">NET INCOME </w:t>
      </w:r>
    </w:p>
    <w:tbl>
      <w:tblPr>
        <w:tblStyle w:val="TableGrid"/>
        <w:tblW w:w="0" w:type="auto"/>
        <w:tblLook w:val="04A0" w:firstRow="1" w:lastRow="0" w:firstColumn="1" w:lastColumn="0" w:noHBand="0" w:noVBand="1"/>
      </w:tblPr>
      <w:tblGrid>
        <w:gridCol w:w="5749"/>
      </w:tblGrid>
      <w:tr w:rsidR="009F2F2C" w:rsidRPr="009F2F2C" w14:paraId="2B9A4518" w14:textId="77777777" w:rsidTr="009F2F2C">
        <w:trPr>
          <w:trHeight w:val="326"/>
        </w:trPr>
        <w:tc>
          <w:tcPr>
            <w:tcW w:w="5749" w:type="dxa"/>
          </w:tcPr>
          <w:p w14:paraId="412B0CE3" w14:textId="77777777" w:rsidR="009F2F2C" w:rsidRPr="009F2F2C" w:rsidRDefault="009F2F2C" w:rsidP="00D74B78">
            <w:pPr>
              <w:rPr>
                <w:rFonts w:eastAsia="Times New Roman" w:cstheme="minorHAnsi"/>
                <w:color w:val="232A31"/>
                <w:kern w:val="0"/>
                <w:sz w:val="28"/>
                <w:szCs w:val="28"/>
                <w:lang w:eastAsia="en-IN"/>
                <w14:ligatures w14:val="none"/>
              </w:rPr>
            </w:pPr>
            <w:r w:rsidRPr="009F2F2C">
              <w:rPr>
                <w:rFonts w:eastAsia="Times New Roman" w:cstheme="minorHAnsi"/>
                <w:color w:val="232A31"/>
                <w:kern w:val="0"/>
                <w:sz w:val="28"/>
                <w:szCs w:val="28"/>
                <w:lang w:eastAsia="en-IN"/>
                <w14:ligatures w14:val="none"/>
              </w:rPr>
              <w:t xml:space="preserve">TTM                               </w:t>
            </w:r>
            <w:r w:rsidRPr="00B27072">
              <w:rPr>
                <w:rFonts w:eastAsia="Times New Roman" w:cstheme="minorHAnsi"/>
                <w:color w:val="232A31"/>
                <w:kern w:val="0"/>
                <w:sz w:val="28"/>
                <w:szCs w:val="28"/>
                <w:lang w:eastAsia="en-IN"/>
                <w14:ligatures w14:val="none"/>
              </w:rPr>
              <w:t>4,402,000</w:t>
            </w:r>
          </w:p>
        </w:tc>
      </w:tr>
      <w:tr w:rsidR="009F2F2C" w:rsidRPr="009F2F2C" w14:paraId="7CC57A5E" w14:textId="77777777" w:rsidTr="009F2F2C">
        <w:trPr>
          <w:trHeight w:val="338"/>
        </w:trPr>
        <w:tc>
          <w:tcPr>
            <w:tcW w:w="5749" w:type="dxa"/>
          </w:tcPr>
          <w:p w14:paraId="58598162" w14:textId="77777777" w:rsidR="009F2F2C" w:rsidRPr="009F2F2C" w:rsidRDefault="009F2F2C" w:rsidP="00D74B78">
            <w:pPr>
              <w:rPr>
                <w:rFonts w:eastAsia="Times New Roman" w:cstheme="minorHAnsi"/>
                <w:color w:val="232A31"/>
                <w:kern w:val="0"/>
                <w:sz w:val="28"/>
                <w:szCs w:val="28"/>
                <w:lang w:eastAsia="en-IN"/>
                <w14:ligatures w14:val="none"/>
              </w:rPr>
            </w:pPr>
          </w:p>
        </w:tc>
      </w:tr>
      <w:tr w:rsidR="009F2F2C" w:rsidRPr="009F2F2C" w14:paraId="41EC6F83" w14:textId="77777777" w:rsidTr="009F2F2C">
        <w:trPr>
          <w:trHeight w:val="326"/>
        </w:trPr>
        <w:tc>
          <w:tcPr>
            <w:tcW w:w="5749" w:type="dxa"/>
          </w:tcPr>
          <w:p w14:paraId="3EF46C53" w14:textId="77777777" w:rsidR="009F2F2C" w:rsidRPr="009F2F2C" w:rsidRDefault="009F2F2C" w:rsidP="00D74B78">
            <w:pPr>
              <w:rPr>
                <w:rFonts w:eastAsia="Times New Roman" w:cstheme="minorHAnsi"/>
                <w:color w:val="232A31"/>
                <w:kern w:val="0"/>
                <w:sz w:val="28"/>
                <w:szCs w:val="28"/>
                <w:lang w:eastAsia="en-IN"/>
                <w14:ligatures w14:val="none"/>
              </w:rPr>
            </w:pPr>
            <w:r w:rsidRPr="009F2F2C">
              <w:rPr>
                <w:rFonts w:eastAsia="Times New Roman" w:cstheme="minorHAnsi"/>
                <w:color w:val="232A31"/>
                <w:kern w:val="0"/>
                <w:sz w:val="28"/>
                <w:szCs w:val="28"/>
                <w:lang w:eastAsia="en-IN"/>
                <w14:ligatures w14:val="none"/>
              </w:rPr>
              <w:t>31-12-2023                   1887000</w:t>
            </w:r>
          </w:p>
        </w:tc>
      </w:tr>
      <w:tr w:rsidR="009F2F2C" w:rsidRPr="009F2F2C" w14:paraId="6B74301A" w14:textId="77777777" w:rsidTr="009F2F2C">
        <w:trPr>
          <w:trHeight w:val="326"/>
        </w:trPr>
        <w:tc>
          <w:tcPr>
            <w:tcW w:w="5749" w:type="dxa"/>
          </w:tcPr>
          <w:p w14:paraId="267ED9BF" w14:textId="77777777" w:rsidR="009F2F2C" w:rsidRPr="009F2F2C" w:rsidRDefault="009F2F2C" w:rsidP="00D74B78">
            <w:pPr>
              <w:rPr>
                <w:rFonts w:eastAsia="Times New Roman" w:cstheme="minorHAnsi"/>
                <w:color w:val="232A31"/>
                <w:kern w:val="0"/>
                <w:sz w:val="28"/>
                <w:szCs w:val="28"/>
                <w:lang w:eastAsia="en-IN"/>
                <w14:ligatures w14:val="none"/>
              </w:rPr>
            </w:pPr>
            <w:r w:rsidRPr="009F2F2C">
              <w:rPr>
                <w:rFonts w:eastAsia="Times New Roman" w:cstheme="minorHAnsi"/>
                <w:color w:val="232A31"/>
                <w:kern w:val="0"/>
                <w:sz w:val="28"/>
                <w:szCs w:val="28"/>
                <w:lang w:eastAsia="en-IN"/>
                <w14:ligatures w14:val="none"/>
              </w:rPr>
              <w:t xml:space="preserve">                 </w:t>
            </w:r>
          </w:p>
        </w:tc>
      </w:tr>
      <w:tr w:rsidR="009F2F2C" w:rsidRPr="00B27072" w14:paraId="669A825D" w14:textId="77777777" w:rsidTr="009F2F2C">
        <w:trPr>
          <w:trHeight w:val="338"/>
        </w:trPr>
        <w:tc>
          <w:tcPr>
            <w:tcW w:w="5749" w:type="dxa"/>
          </w:tcPr>
          <w:p w14:paraId="63664CBB" w14:textId="77777777" w:rsidR="009F2F2C" w:rsidRPr="00B27072" w:rsidRDefault="009F2F2C" w:rsidP="00D74B78">
            <w:pPr>
              <w:rPr>
                <w:rFonts w:eastAsia="Times New Roman" w:cstheme="minorHAnsi"/>
                <w:color w:val="232A31"/>
                <w:kern w:val="0"/>
                <w:sz w:val="28"/>
                <w:szCs w:val="28"/>
                <w:lang w:eastAsia="en-IN"/>
                <w14:ligatures w14:val="none"/>
              </w:rPr>
            </w:pPr>
            <w:r w:rsidRPr="009F2F2C">
              <w:rPr>
                <w:rFonts w:eastAsia="Times New Roman" w:cstheme="minorHAnsi"/>
                <w:color w:val="232A31"/>
                <w:kern w:val="0"/>
                <w:sz w:val="28"/>
                <w:szCs w:val="28"/>
                <w:lang w:eastAsia="en-IN"/>
                <w14:ligatures w14:val="none"/>
              </w:rPr>
              <w:t xml:space="preserve">31-12-2022                </w:t>
            </w:r>
            <w:r w:rsidRPr="00B27072">
              <w:rPr>
                <w:rFonts w:eastAsia="Times New Roman" w:cstheme="minorHAnsi"/>
                <w:color w:val="232A31"/>
                <w:kern w:val="0"/>
                <w:sz w:val="28"/>
                <w:szCs w:val="28"/>
                <w:lang w:eastAsia="en-IN"/>
                <w14:ligatures w14:val="none"/>
              </w:rPr>
              <w:t>-9,141,000</w:t>
            </w:r>
          </w:p>
        </w:tc>
      </w:tr>
      <w:tr w:rsidR="009F2F2C" w:rsidRPr="009F2F2C" w14:paraId="116F4FB7" w14:textId="77777777" w:rsidTr="009F2F2C">
        <w:trPr>
          <w:trHeight w:val="326"/>
        </w:trPr>
        <w:tc>
          <w:tcPr>
            <w:tcW w:w="5749" w:type="dxa"/>
          </w:tcPr>
          <w:p w14:paraId="50882138" w14:textId="77777777" w:rsidR="009F2F2C" w:rsidRPr="009F2F2C" w:rsidRDefault="009F2F2C" w:rsidP="00D74B78">
            <w:pPr>
              <w:rPr>
                <w:rFonts w:eastAsia="Times New Roman" w:cstheme="minorHAnsi"/>
                <w:color w:val="232A31"/>
                <w:kern w:val="0"/>
                <w:sz w:val="28"/>
                <w:szCs w:val="28"/>
                <w:lang w:eastAsia="en-IN"/>
                <w14:ligatures w14:val="none"/>
              </w:rPr>
            </w:pPr>
            <w:r w:rsidRPr="009F2F2C">
              <w:rPr>
                <w:rFonts w:eastAsia="Times New Roman" w:cstheme="minorHAnsi"/>
                <w:color w:val="232A31"/>
                <w:kern w:val="0"/>
                <w:sz w:val="28"/>
                <w:szCs w:val="28"/>
                <w:lang w:eastAsia="en-IN"/>
                <w14:ligatures w14:val="none"/>
              </w:rPr>
              <w:t xml:space="preserve">                                  </w:t>
            </w:r>
          </w:p>
        </w:tc>
      </w:tr>
      <w:tr w:rsidR="009F2F2C" w:rsidRPr="00B27072" w14:paraId="3F4A0DD1" w14:textId="77777777" w:rsidTr="009F2F2C">
        <w:trPr>
          <w:trHeight w:val="326"/>
        </w:trPr>
        <w:tc>
          <w:tcPr>
            <w:tcW w:w="5749" w:type="dxa"/>
          </w:tcPr>
          <w:p w14:paraId="7651E84F" w14:textId="77777777" w:rsidR="009F2F2C" w:rsidRPr="00B27072" w:rsidRDefault="009F2F2C" w:rsidP="00D74B78">
            <w:pPr>
              <w:rPr>
                <w:rFonts w:eastAsia="Times New Roman" w:cstheme="minorHAnsi"/>
                <w:color w:val="232A31"/>
                <w:kern w:val="0"/>
                <w:sz w:val="28"/>
                <w:szCs w:val="28"/>
                <w:lang w:eastAsia="en-IN"/>
                <w14:ligatures w14:val="none"/>
              </w:rPr>
            </w:pPr>
            <w:r w:rsidRPr="009F2F2C">
              <w:rPr>
                <w:rFonts w:eastAsia="Times New Roman" w:cstheme="minorHAnsi"/>
                <w:color w:val="232A31"/>
                <w:kern w:val="0"/>
                <w:sz w:val="28"/>
                <w:szCs w:val="28"/>
                <w:lang w:eastAsia="en-IN"/>
                <w14:ligatures w14:val="none"/>
              </w:rPr>
              <w:t xml:space="preserve">  31-12-2021                 </w:t>
            </w:r>
            <w:r w:rsidRPr="00B27072">
              <w:rPr>
                <w:rFonts w:eastAsia="Times New Roman" w:cstheme="minorHAnsi"/>
                <w:color w:val="232A31"/>
                <w:kern w:val="0"/>
                <w:sz w:val="28"/>
                <w:szCs w:val="28"/>
                <w:lang w:eastAsia="en-IN"/>
                <w14:ligatures w14:val="none"/>
              </w:rPr>
              <w:t>-496,000</w:t>
            </w:r>
          </w:p>
        </w:tc>
      </w:tr>
      <w:tr w:rsidR="009F2F2C" w:rsidRPr="009F2F2C" w14:paraId="1A7CEC0C" w14:textId="77777777" w:rsidTr="009F2F2C">
        <w:trPr>
          <w:trHeight w:val="338"/>
        </w:trPr>
        <w:tc>
          <w:tcPr>
            <w:tcW w:w="5749" w:type="dxa"/>
          </w:tcPr>
          <w:p w14:paraId="1700F327" w14:textId="77777777" w:rsidR="009F2F2C" w:rsidRPr="009F2F2C" w:rsidRDefault="009F2F2C" w:rsidP="00D74B78">
            <w:pPr>
              <w:rPr>
                <w:rFonts w:eastAsia="Times New Roman" w:cstheme="minorHAnsi"/>
                <w:color w:val="232A31"/>
                <w:kern w:val="0"/>
                <w:sz w:val="28"/>
                <w:szCs w:val="28"/>
                <w:lang w:eastAsia="en-IN"/>
                <w14:ligatures w14:val="none"/>
              </w:rPr>
            </w:pPr>
            <w:r w:rsidRPr="009F2F2C">
              <w:rPr>
                <w:rFonts w:eastAsia="Times New Roman" w:cstheme="minorHAnsi"/>
                <w:color w:val="232A31"/>
                <w:kern w:val="0"/>
                <w:sz w:val="28"/>
                <w:szCs w:val="28"/>
                <w:lang w:eastAsia="en-IN"/>
                <w14:ligatures w14:val="none"/>
              </w:rPr>
              <w:t xml:space="preserve">                                  </w:t>
            </w:r>
          </w:p>
        </w:tc>
      </w:tr>
      <w:tr w:rsidR="009F2F2C" w:rsidRPr="00B27072" w14:paraId="32B2FA5C" w14:textId="77777777" w:rsidTr="009F2F2C">
        <w:trPr>
          <w:trHeight w:val="326"/>
        </w:trPr>
        <w:tc>
          <w:tcPr>
            <w:tcW w:w="5749" w:type="dxa"/>
          </w:tcPr>
          <w:p w14:paraId="457849C6" w14:textId="77777777" w:rsidR="009F2F2C" w:rsidRPr="00B27072" w:rsidRDefault="009F2F2C" w:rsidP="00D74B78">
            <w:pPr>
              <w:rPr>
                <w:rFonts w:ascii="Helvetica" w:eastAsia="Times New Roman" w:hAnsi="Helvetica" w:cs="Times New Roman"/>
                <w:color w:val="232A31"/>
                <w:kern w:val="0"/>
                <w:sz w:val="21"/>
                <w:szCs w:val="21"/>
                <w:lang w:eastAsia="en-IN"/>
                <w14:ligatures w14:val="none"/>
              </w:rPr>
            </w:pPr>
            <w:r w:rsidRPr="009F2F2C">
              <w:rPr>
                <w:rFonts w:eastAsia="Times New Roman" w:cstheme="minorHAnsi"/>
                <w:color w:val="232A31"/>
                <w:kern w:val="0"/>
                <w:sz w:val="28"/>
                <w:szCs w:val="28"/>
                <w:lang w:eastAsia="en-IN"/>
                <w14:ligatures w14:val="none"/>
              </w:rPr>
              <w:t xml:space="preserve">   31-12-2020               </w:t>
            </w:r>
            <w:r w:rsidRPr="00B27072">
              <w:rPr>
                <w:rFonts w:eastAsia="Times New Roman" w:cstheme="minorHAnsi"/>
                <w:color w:val="232A31"/>
                <w:kern w:val="0"/>
                <w:sz w:val="28"/>
                <w:szCs w:val="28"/>
                <w:lang w:eastAsia="en-IN"/>
                <w14:ligatures w14:val="none"/>
              </w:rPr>
              <w:t>-6,768,000</w:t>
            </w:r>
          </w:p>
        </w:tc>
      </w:tr>
    </w:tbl>
    <w:p w14:paraId="638079A8" w14:textId="0EF752AA" w:rsidR="00B27072" w:rsidRPr="00B27072" w:rsidRDefault="00B27072" w:rsidP="00B27072">
      <w:pPr>
        <w:spacing w:after="0" w:line="240" w:lineRule="auto"/>
        <w:rPr>
          <w:rFonts w:ascii="Helvetica" w:eastAsia="Times New Roman" w:hAnsi="Helvetica" w:cs="Times New Roman"/>
          <w:color w:val="232A31"/>
          <w:kern w:val="0"/>
          <w:sz w:val="21"/>
          <w:szCs w:val="21"/>
          <w:lang w:eastAsia="en-IN"/>
          <w14:ligatures w14:val="none"/>
        </w:rPr>
      </w:pPr>
    </w:p>
    <w:p w14:paraId="4E53C482" w14:textId="77777777" w:rsidR="0014308F" w:rsidRDefault="0014308F" w:rsidP="009F2F2C">
      <w:pPr>
        <w:rPr>
          <w:rFonts w:cstheme="minorHAnsi"/>
          <w:sz w:val="32"/>
          <w:szCs w:val="32"/>
        </w:rPr>
      </w:pPr>
    </w:p>
    <w:p w14:paraId="352C7E82" w14:textId="24117F77" w:rsidR="000B2B0A" w:rsidRDefault="00665A51" w:rsidP="009F2F2C">
      <w:pPr>
        <w:rPr>
          <w:rFonts w:cstheme="minorHAnsi"/>
          <w:sz w:val="32"/>
          <w:szCs w:val="32"/>
        </w:rPr>
      </w:pPr>
      <w:r>
        <w:rPr>
          <w:rFonts w:cstheme="minorHAnsi"/>
          <w:sz w:val="32"/>
          <w:szCs w:val="32"/>
        </w:rPr>
        <w:t xml:space="preserve">Short </w:t>
      </w:r>
      <w:r w:rsidR="009F2F2C">
        <w:rPr>
          <w:rFonts w:cstheme="minorHAnsi"/>
          <w:sz w:val="32"/>
          <w:szCs w:val="32"/>
        </w:rPr>
        <w:t xml:space="preserve">Executive Overview </w:t>
      </w:r>
      <w:r>
        <w:rPr>
          <w:rFonts w:cstheme="minorHAnsi"/>
          <w:sz w:val="32"/>
          <w:szCs w:val="32"/>
        </w:rPr>
        <w:t>by the CEO</w:t>
      </w:r>
    </w:p>
    <w:p w14:paraId="0C7A06FC" w14:textId="7C53A53A" w:rsidR="00665A51" w:rsidRPr="00665A51" w:rsidRDefault="00665A51" w:rsidP="00665A51">
      <w:pPr>
        <w:rPr>
          <w:rFonts w:cstheme="minorHAnsi"/>
          <w:sz w:val="28"/>
          <w:szCs w:val="28"/>
        </w:rPr>
      </w:pPr>
      <w:r w:rsidRPr="00665A51">
        <w:rPr>
          <w:rFonts w:cstheme="minorHAnsi"/>
          <w:sz w:val="28"/>
          <w:szCs w:val="28"/>
        </w:rPr>
        <w:t>Ten years ago, Uber was born out of a watershed moment in technology. The rise of smartphones, the advent of app stores, and the desire for on-demand work supercharged Uber’s growth and created an entirely new standard of consumer convenience. What began as “Tap a button, get a ride” has become something much more profound: ridesharing and carpooling; meal delivery and freight; electric bikes and scooters; and self-driving cars and urban aviation.</w:t>
      </w:r>
    </w:p>
    <w:p w14:paraId="406AAD0A" w14:textId="77777777" w:rsidR="00665A51" w:rsidRPr="00665A51" w:rsidRDefault="00665A51" w:rsidP="00665A51">
      <w:pPr>
        <w:rPr>
          <w:rFonts w:cstheme="minorHAnsi"/>
          <w:sz w:val="28"/>
          <w:szCs w:val="28"/>
        </w:rPr>
      </w:pPr>
      <w:r w:rsidRPr="00665A51">
        <w:rPr>
          <w:rFonts w:cstheme="minorHAnsi"/>
          <w:sz w:val="28"/>
          <w:szCs w:val="28"/>
        </w:rPr>
        <w:lastRenderedPageBreak/>
        <w:t xml:space="preserve">Of course, in getting from point A to point B we </w:t>
      </w:r>
      <w:proofErr w:type="gramStart"/>
      <w:r w:rsidRPr="00665A51">
        <w:rPr>
          <w:rFonts w:cstheme="minorHAnsi"/>
          <w:sz w:val="28"/>
          <w:szCs w:val="28"/>
        </w:rPr>
        <w:t>didn’t</w:t>
      </w:r>
      <w:proofErr w:type="gramEnd"/>
      <w:r w:rsidRPr="00665A51">
        <w:rPr>
          <w:rFonts w:cstheme="minorHAnsi"/>
          <w:sz w:val="28"/>
          <w:szCs w:val="28"/>
        </w:rPr>
        <w:t xml:space="preserve"> get everything right. Some of the attributes that made Uber a wildly successful startup—a fierce sense of entrepreneurialism, our willingness to take risks that others might not, and that famous Uber hustle—led to missteps along the way. In fact, when I joined Uber as CEO, many people asked me why I would leave the stability of my previous job for one that was anything but. My answer was simple: Uber is a once-in-a-generation company, and the opportunity ahead of it is enormous.</w:t>
      </w:r>
    </w:p>
    <w:p w14:paraId="23654B1E" w14:textId="415F1DBA" w:rsidR="009F2F2C" w:rsidRDefault="000D5200" w:rsidP="009F2F2C">
      <w:pPr>
        <w:rPr>
          <w:rFonts w:cstheme="minorHAnsi"/>
          <w:sz w:val="44"/>
          <w:szCs w:val="44"/>
        </w:rPr>
      </w:pPr>
      <w:r w:rsidRPr="000D5200">
        <w:rPr>
          <w:rFonts w:cstheme="minorHAnsi"/>
          <w:sz w:val="44"/>
          <w:szCs w:val="44"/>
        </w:rPr>
        <w:t>BUSINESS RISK:</w:t>
      </w:r>
    </w:p>
    <w:p w14:paraId="355D5E97" w14:textId="5A028665" w:rsidR="007C0B7F" w:rsidRPr="007C0B7F" w:rsidRDefault="007C0B7F" w:rsidP="007C0B7F">
      <w:pPr>
        <w:pStyle w:val="ListParagraph"/>
        <w:numPr>
          <w:ilvl w:val="0"/>
          <w:numId w:val="7"/>
        </w:numPr>
        <w:rPr>
          <w:rFonts w:cstheme="minorHAnsi"/>
          <w:sz w:val="28"/>
          <w:szCs w:val="28"/>
        </w:rPr>
      </w:pPr>
      <w:r w:rsidRPr="007C0B7F">
        <w:rPr>
          <w:rFonts w:cstheme="minorHAnsi"/>
          <w:sz w:val="28"/>
          <w:szCs w:val="28"/>
        </w:rPr>
        <w:t>Business Risks:</w:t>
      </w:r>
      <w:r w:rsidRPr="007C0B7F">
        <w:rPr>
          <w:rFonts w:cstheme="minorHAnsi"/>
          <w:sz w:val="28"/>
          <w:szCs w:val="28"/>
        </w:rPr>
        <w:br/>
        <w:t>Distribution of Drivers: If drivers are classified as employees and not independent contractors, the business model and cost structure for the company would be adversely affected.</w:t>
      </w:r>
      <w:r w:rsidRPr="007C0B7F">
        <w:rPr>
          <w:rFonts w:cstheme="minorHAnsi"/>
          <w:sz w:val="28"/>
          <w:szCs w:val="28"/>
        </w:rPr>
        <w:br/>
        <w:t xml:space="preserve">Competition: Uber is subject to intense competition in mobility, delivery, and logistics areas from well-established companies with </w:t>
      </w:r>
      <w:proofErr w:type="gramStart"/>
      <w:r w:rsidRPr="007C0B7F">
        <w:rPr>
          <w:rFonts w:cstheme="minorHAnsi"/>
          <w:sz w:val="28"/>
          <w:szCs w:val="28"/>
        </w:rPr>
        <w:t>low cost</w:t>
      </w:r>
      <w:proofErr w:type="gramEnd"/>
      <w:r w:rsidRPr="007C0B7F">
        <w:rPr>
          <w:rFonts w:cstheme="minorHAnsi"/>
          <w:sz w:val="28"/>
          <w:szCs w:val="28"/>
        </w:rPr>
        <w:t xml:space="preserve"> alternatives as well as with well-capitalized competitors in every major market.</w:t>
      </w:r>
      <w:r w:rsidRPr="007C0B7F">
        <w:rPr>
          <w:rFonts w:cstheme="minorHAnsi"/>
          <w:sz w:val="28"/>
          <w:szCs w:val="28"/>
        </w:rPr>
        <w:br/>
      </w:r>
    </w:p>
    <w:p w14:paraId="06AB1A6B" w14:textId="77777777" w:rsidR="0014308F" w:rsidRDefault="007C0B7F" w:rsidP="007C0B7F">
      <w:pPr>
        <w:pStyle w:val="ListParagraph"/>
        <w:numPr>
          <w:ilvl w:val="0"/>
          <w:numId w:val="7"/>
        </w:numPr>
        <w:rPr>
          <w:rFonts w:cstheme="minorHAnsi"/>
          <w:sz w:val="28"/>
          <w:szCs w:val="28"/>
        </w:rPr>
      </w:pPr>
      <w:r w:rsidRPr="007C0B7F">
        <w:rPr>
          <w:rFonts w:cstheme="minorHAnsi"/>
          <w:sz w:val="28"/>
          <w:szCs w:val="28"/>
        </w:rPr>
        <w:t>Market Appeal: Attracting and retaining a critical mass of drivers, consumers, and merchants is the platform's function for market appeal. Any inability to do so, be it in competition or otherwise, makes it less appealing.</w:t>
      </w:r>
      <w:r w:rsidRPr="007C0B7F">
        <w:rPr>
          <w:rFonts w:cstheme="minorHAnsi"/>
          <w:sz w:val="28"/>
          <w:szCs w:val="28"/>
        </w:rPr>
        <w:br/>
        <w:t>Brand Reputation: The reputation of Uber's brand is paramount, and adverse media coverage or a safety event will damage the social psyche, killing business opportunities.</w:t>
      </w:r>
    </w:p>
    <w:p w14:paraId="696433A1" w14:textId="22FBE719" w:rsidR="007C0B7F" w:rsidRPr="00FD67E7" w:rsidRDefault="007C0B7F" w:rsidP="00FD67E7">
      <w:pPr>
        <w:rPr>
          <w:rFonts w:cstheme="minorHAnsi"/>
          <w:sz w:val="28"/>
          <w:szCs w:val="28"/>
        </w:rPr>
      </w:pPr>
    </w:p>
    <w:p w14:paraId="7B57287E" w14:textId="19062AEB" w:rsidR="007C0B7F" w:rsidRPr="0014308F" w:rsidRDefault="007C0B7F" w:rsidP="0014308F">
      <w:pPr>
        <w:pStyle w:val="ListParagraph"/>
        <w:numPr>
          <w:ilvl w:val="0"/>
          <w:numId w:val="7"/>
        </w:numPr>
        <w:rPr>
          <w:rFonts w:cstheme="minorHAnsi"/>
          <w:sz w:val="28"/>
          <w:szCs w:val="28"/>
        </w:rPr>
      </w:pPr>
      <w:r w:rsidRPr="0014308F">
        <w:rPr>
          <w:rFonts w:cstheme="minorHAnsi"/>
          <w:sz w:val="28"/>
          <w:szCs w:val="28"/>
        </w:rPr>
        <w:t>Innovation and Technological Risks: The firm runs the risk of its investment in autonomous vehicle technology and AI failing to generate desired outcomes or remaining behind peers.</w:t>
      </w:r>
    </w:p>
    <w:p w14:paraId="40F64021" w14:textId="77777777" w:rsidR="007C0B7F" w:rsidRDefault="007C0B7F" w:rsidP="009F2F2C">
      <w:pPr>
        <w:rPr>
          <w:rFonts w:cstheme="minorHAnsi"/>
          <w:sz w:val="28"/>
          <w:szCs w:val="28"/>
        </w:rPr>
      </w:pPr>
      <w:r w:rsidRPr="007C0B7F">
        <w:rPr>
          <w:rFonts w:cstheme="minorHAnsi"/>
          <w:sz w:val="40"/>
          <w:szCs w:val="40"/>
        </w:rPr>
        <w:t>2. Operational Risks</w:t>
      </w:r>
      <w:r w:rsidRPr="007C0B7F">
        <w:rPr>
          <w:rFonts w:cstheme="minorHAnsi"/>
          <w:sz w:val="28"/>
          <w:szCs w:val="28"/>
        </w:rPr>
        <w:t>:</w:t>
      </w:r>
      <w:r w:rsidRPr="007C0B7F">
        <w:rPr>
          <w:rFonts w:cstheme="minorHAnsi"/>
          <w:sz w:val="28"/>
          <w:szCs w:val="28"/>
        </w:rPr>
        <w:br/>
        <w:t>Operational Risks: Large, fast-growing business, managing and structurally optimizing which will be a challenging task; otherwise, Uber would suffer the harm to financial performance and future potential.</w:t>
      </w:r>
      <w:r w:rsidRPr="007C0B7F">
        <w:rPr>
          <w:rFonts w:cstheme="minorHAnsi"/>
          <w:sz w:val="28"/>
          <w:szCs w:val="28"/>
        </w:rPr>
        <w:br/>
      </w:r>
    </w:p>
    <w:p w14:paraId="5BF03007" w14:textId="77777777" w:rsidR="00F418AA" w:rsidRDefault="007C0B7F" w:rsidP="009F2F2C">
      <w:pPr>
        <w:rPr>
          <w:rFonts w:cstheme="minorHAnsi"/>
          <w:sz w:val="28"/>
          <w:szCs w:val="28"/>
        </w:rPr>
      </w:pPr>
      <w:r w:rsidRPr="007C0B7F">
        <w:rPr>
          <w:rFonts w:cstheme="minorHAnsi"/>
          <w:sz w:val="28"/>
          <w:szCs w:val="28"/>
        </w:rPr>
        <w:lastRenderedPageBreak/>
        <w:t>Driver and User Safety: Criminal, violent, or inappropriate activity involving drivers or platform users could lead to safety incidents undermining trust in the platform.</w:t>
      </w:r>
      <w:r w:rsidRPr="007C0B7F">
        <w:rPr>
          <w:rFonts w:cstheme="minorHAnsi"/>
          <w:sz w:val="28"/>
          <w:szCs w:val="28"/>
        </w:rPr>
        <w:br/>
        <w:t>Workplace Culture and Employee Retention: Persistent high employee turnover, poor succession planning, or operational and cultural challenges could disrupt business operations.</w:t>
      </w:r>
      <w:r w:rsidRPr="007C0B7F">
        <w:rPr>
          <w:rFonts w:cstheme="minorHAnsi"/>
          <w:sz w:val="28"/>
          <w:szCs w:val="28"/>
        </w:rPr>
        <w:br/>
      </w:r>
    </w:p>
    <w:p w14:paraId="5D7445E7" w14:textId="77777777" w:rsidR="005808C7" w:rsidRDefault="007C0B7F" w:rsidP="009F2F2C">
      <w:pPr>
        <w:rPr>
          <w:rFonts w:cstheme="minorHAnsi"/>
          <w:sz w:val="28"/>
          <w:szCs w:val="28"/>
        </w:rPr>
      </w:pPr>
      <w:r w:rsidRPr="007C0B7F">
        <w:rPr>
          <w:rFonts w:cstheme="minorHAnsi"/>
          <w:sz w:val="28"/>
          <w:szCs w:val="28"/>
        </w:rPr>
        <w:t>Reliance on Third Parties: Uber relies heavily on third-party platforms and software providers. Disruptions in these services will negatively affect Uber's operations.</w:t>
      </w:r>
    </w:p>
    <w:p w14:paraId="09FD071B" w14:textId="4DE175E2" w:rsidR="0014308F" w:rsidRDefault="007C0B7F" w:rsidP="009F2F2C">
      <w:pPr>
        <w:rPr>
          <w:rFonts w:cstheme="minorHAnsi"/>
          <w:sz w:val="28"/>
          <w:szCs w:val="28"/>
        </w:rPr>
      </w:pPr>
      <w:r w:rsidRPr="007C0B7F">
        <w:rPr>
          <w:rFonts w:cstheme="minorHAnsi"/>
          <w:sz w:val="28"/>
          <w:szCs w:val="28"/>
        </w:rPr>
        <w:br/>
      </w:r>
      <w:r w:rsidRPr="007C0B7F">
        <w:rPr>
          <w:rFonts w:cstheme="minorHAnsi"/>
          <w:sz w:val="40"/>
          <w:szCs w:val="40"/>
        </w:rPr>
        <w:t>3</w:t>
      </w:r>
      <w:r w:rsidRPr="007C0B7F">
        <w:rPr>
          <w:rFonts w:cstheme="minorHAnsi"/>
          <w:sz w:val="32"/>
          <w:szCs w:val="32"/>
        </w:rPr>
        <w:t xml:space="preserve">. </w:t>
      </w:r>
      <w:r w:rsidRPr="007C0B7F">
        <w:rPr>
          <w:rFonts w:cstheme="minorHAnsi"/>
          <w:sz w:val="40"/>
          <w:szCs w:val="40"/>
        </w:rPr>
        <w:t>Legal and Regulatory Risks</w:t>
      </w:r>
      <w:r w:rsidRPr="007C0B7F">
        <w:rPr>
          <w:rFonts w:cstheme="minorHAnsi"/>
          <w:sz w:val="28"/>
          <w:szCs w:val="28"/>
        </w:rPr>
        <w:t>:</w:t>
      </w:r>
      <w:r w:rsidRPr="007C0B7F">
        <w:rPr>
          <w:rFonts w:cstheme="minorHAnsi"/>
          <w:sz w:val="28"/>
          <w:szCs w:val="28"/>
        </w:rPr>
        <w:br/>
        <w:t>Legal and Regulatory Challenges: Being part of the heavily regulated industry, Uber might face costs or even restricted operations in some geographies due to ongoing or new regulation.</w:t>
      </w:r>
      <w:r w:rsidRPr="007C0B7F">
        <w:rPr>
          <w:rFonts w:cstheme="minorHAnsi"/>
          <w:sz w:val="28"/>
          <w:szCs w:val="28"/>
        </w:rPr>
        <w:br/>
      </w:r>
    </w:p>
    <w:p w14:paraId="5164AD5E" w14:textId="5875EB9E" w:rsidR="0014308F" w:rsidRDefault="007C0B7F" w:rsidP="009F2F2C">
      <w:pPr>
        <w:rPr>
          <w:rFonts w:cstheme="minorHAnsi"/>
          <w:sz w:val="28"/>
          <w:szCs w:val="28"/>
        </w:rPr>
      </w:pPr>
      <w:r w:rsidRPr="007C0B7F">
        <w:rPr>
          <w:rFonts w:cstheme="minorHAnsi"/>
          <w:sz w:val="28"/>
          <w:szCs w:val="28"/>
        </w:rPr>
        <w:t>Data Privacy and Security: Sensitive customer, driver, and employee data handling by Uber may add to the risks of privacy concerns along with potential legal cases for data breaches, unauthorized access, or other laws on privacy violations.</w:t>
      </w:r>
    </w:p>
    <w:p w14:paraId="3B262795" w14:textId="77777777" w:rsidR="00FD67E7" w:rsidRDefault="00FD67E7" w:rsidP="009F2F2C">
      <w:pPr>
        <w:rPr>
          <w:rFonts w:cstheme="minorHAnsi"/>
          <w:sz w:val="28"/>
          <w:szCs w:val="28"/>
        </w:rPr>
      </w:pPr>
    </w:p>
    <w:p w14:paraId="3D8E41E3" w14:textId="2DCA9FE4" w:rsidR="007C0B7F" w:rsidRDefault="007C0B7F" w:rsidP="009F2F2C">
      <w:pPr>
        <w:rPr>
          <w:rFonts w:cstheme="minorHAnsi"/>
          <w:sz w:val="28"/>
          <w:szCs w:val="28"/>
        </w:rPr>
      </w:pPr>
      <w:r w:rsidRPr="007C0B7F">
        <w:rPr>
          <w:rFonts w:cstheme="minorHAnsi"/>
          <w:sz w:val="28"/>
          <w:szCs w:val="28"/>
        </w:rPr>
        <w:t>Regulatory Scrutiny: There is scrutiny towards the company's financial services and operations concerning their payments, which may lead to a fine or lawsuits.</w:t>
      </w:r>
      <w:r w:rsidRPr="007C0B7F">
        <w:rPr>
          <w:rFonts w:cstheme="minorHAnsi"/>
          <w:sz w:val="28"/>
          <w:szCs w:val="28"/>
        </w:rPr>
        <w:br/>
      </w:r>
    </w:p>
    <w:p w14:paraId="0FD25332" w14:textId="41EC21C8" w:rsidR="00FD67E7" w:rsidRDefault="007C0B7F" w:rsidP="00FD67E7">
      <w:pPr>
        <w:rPr>
          <w:rFonts w:cstheme="minorHAnsi"/>
          <w:sz w:val="28"/>
          <w:szCs w:val="28"/>
        </w:rPr>
      </w:pPr>
      <w:r w:rsidRPr="007C0B7F">
        <w:rPr>
          <w:rFonts w:cstheme="minorHAnsi"/>
          <w:sz w:val="28"/>
          <w:szCs w:val="28"/>
        </w:rPr>
        <w:t>Jurisdictional Barriers: There might be restrictions on jurisdictions where Uber can operate, forcing an amendment in its business model </w:t>
      </w:r>
      <w:proofErr w:type="gramStart"/>
      <w:r w:rsidRPr="007C0B7F">
        <w:rPr>
          <w:rFonts w:cstheme="minorHAnsi"/>
          <w:sz w:val="28"/>
          <w:szCs w:val="28"/>
        </w:rPr>
        <w:t>in order to</w:t>
      </w:r>
      <w:proofErr w:type="gramEnd"/>
      <w:r w:rsidRPr="007C0B7F">
        <w:rPr>
          <w:rFonts w:cstheme="minorHAnsi"/>
          <w:sz w:val="28"/>
          <w:szCs w:val="28"/>
        </w:rPr>
        <w:t> support its legal admissibility in a given region.</w:t>
      </w:r>
      <w:r w:rsidRPr="007C0B7F">
        <w:rPr>
          <w:rFonts w:cstheme="minorHAnsi"/>
          <w:sz w:val="28"/>
          <w:szCs w:val="28"/>
        </w:rPr>
        <w:br/>
      </w:r>
    </w:p>
    <w:p w14:paraId="3A83BE2F" w14:textId="77777777" w:rsidR="005808C7" w:rsidRDefault="005808C7" w:rsidP="00FD67E7">
      <w:pPr>
        <w:rPr>
          <w:rFonts w:cstheme="minorHAnsi"/>
          <w:sz w:val="28"/>
          <w:szCs w:val="28"/>
        </w:rPr>
      </w:pPr>
    </w:p>
    <w:p w14:paraId="58714D49" w14:textId="77777777" w:rsidR="005808C7" w:rsidRDefault="005808C7" w:rsidP="00FD67E7">
      <w:pPr>
        <w:rPr>
          <w:rFonts w:cstheme="minorHAnsi"/>
          <w:sz w:val="28"/>
          <w:szCs w:val="28"/>
        </w:rPr>
      </w:pPr>
    </w:p>
    <w:p w14:paraId="35BE3704" w14:textId="77777777" w:rsidR="005808C7" w:rsidRPr="00FD67E7" w:rsidRDefault="005808C7" w:rsidP="00FD67E7">
      <w:pPr>
        <w:rPr>
          <w:rFonts w:cstheme="minorHAnsi"/>
          <w:sz w:val="28"/>
          <w:szCs w:val="28"/>
        </w:rPr>
      </w:pPr>
    </w:p>
    <w:p w14:paraId="67110E50" w14:textId="77777777" w:rsidR="00FD67E7" w:rsidRDefault="00FD67E7" w:rsidP="00FD67E7">
      <w:pPr>
        <w:rPr>
          <w:rFonts w:cstheme="minorHAnsi"/>
          <w:sz w:val="28"/>
          <w:szCs w:val="28"/>
        </w:rPr>
      </w:pPr>
      <w:r>
        <w:rPr>
          <w:rFonts w:cstheme="minorHAnsi"/>
          <w:sz w:val="40"/>
          <w:szCs w:val="40"/>
        </w:rPr>
        <w:lastRenderedPageBreak/>
        <w:t>4.</w:t>
      </w:r>
      <w:r w:rsidR="007C0B7F" w:rsidRPr="00FD67E7">
        <w:rPr>
          <w:rFonts w:cstheme="minorHAnsi"/>
          <w:sz w:val="40"/>
          <w:szCs w:val="40"/>
        </w:rPr>
        <w:t>Financial and Economic Risks</w:t>
      </w:r>
      <w:r w:rsidR="007C0B7F" w:rsidRPr="00FD67E7">
        <w:rPr>
          <w:rFonts w:cstheme="minorHAnsi"/>
          <w:sz w:val="28"/>
          <w:szCs w:val="28"/>
        </w:rPr>
        <w:t>:</w:t>
      </w:r>
      <w:r w:rsidR="007C0B7F" w:rsidRPr="00FD67E7">
        <w:rPr>
          <w:rFonts w:cstheme="minorHAnsi"/>
          <w:sz w:val="28"/>
          <w:szCs w:val="28"/>
        </w:rPr>
        <w:br/>
        <w:t>Profitability and Losses: Uber has suffered massive losses and could continue to in the near term. Profitability and loss profitability are uncertain.</w:t>
      </w:r>
      <w:r w:rsidR="007C0B7F" w:rsidRPr="00FD67E7">
        <w:rPr>
          <w:rFonts w:cstheme="minorHAnsi"/>
          <w:sz w:val="28"/>
          <w:szCs w:val="28"/>
        </w:rPr>
        <w:br/>
        <w:t>Capital and Funding Needs: Uber will require further capital for expansion, and failure to raise the capital on good terms may impair the expansion or operations.</w:t>
      </w:r>
      <w:r w:rsidR="007C0B7F" w:rsidRPr="00FD67E7">
        <w:rPr>
          <w:rFonts w:cstheme="minorHAnsi"/>
          <w:sz w:val="28"/>
          <w:szCs w:val="28"/>
        </w:rPr>
        <w:br/>
      </w:r>
    </w:p>
    <w:p w14:paraId="2EC3F728" w14:textId="0D1B301A" w:rsidR="007C0B7F" w:rsidRPr="00F418AA" w:rsidRDefault="007C0B7F" w:rsidP="00FD67E7">
      <w:pPr>
        <w:rPr>
          <w:rFonts w:cstheme="minorHAnsi"/>
          <w:sz w:val="28"/>
          <w:szCs w:val="28"/>
        </w:rPr>
      </w:pPr>
      <w:r w:rsidRPr="00F418AA">
        <w:rPr>
          <w:rFonts w:cstheme="minorHAnsi"/>
          <w:sz w:val="28"/>
          <w:szCs w:val="28"/>
        </w:rPr>
        <w:t>Volatile Stock Price: Uber's stock price will be quite volatile, and investors may suffer losses in case the stock price drops drastically, or if the expected value is not met.</w:t>
      </w:r>
      <w:r w:rsidRPr="00F418AA">
        <w:rPr>
          <w:rFonts w:cstheme="minorHAnsi"/>
          <w:sz w:val="28"/>
          <w:szCs w:val="28"/>
        </w:rPr>
        <w:br/>
        <w:t>Economic and Environmental Conditions: Deterioration in the economy, social unrest, extreme weather conditions, and public health disasters can impact the financial performance as people reduce demand for Uber's services.</w:t>
      </w:r>
      <w:r w:rsidRPr="00F418AA">
        <w:rPr>
          <w:rFonts w:cstheme="minorHAnsi"/>
          <w:sz w:val="28"/>
          <w:szCs w:val="28"/>
        </w:rPr>
        <w:br/>
      </w:r>
    </w:p>
    <w:p w14:paraId="100035A5" w14:textId="77777777" w:rsidR="003F2D6F" w:rsidRDefault="003F2D6F" w:rsidP="009F2F2C">
      <w:pPr>
        <w:rPr>
          <w:rFonts w:cstheme="minorHAnsi"/>
          <w:b/>
          <w:bCs/>
          <w:sz w:val="28"/>
          <w:szCs w:val="28"/>
        </w:rPr>
      </w:pPr>
      <w:r w:rsidRPr="003F2D6F">
        <w:rPr>
          <w:rFonts w:cstheme="minorHAnsi"/>
          <w:b/>
          <w:bCs/>
          <w:sz w:val="28"/>
          <w:szCs w:val="28"/>
        </w:rPr>
        <w:t>COMPETATIVE ADVANTAGE</w:t>
      </w:r>
    </w:p>
    <w:p w14:paraId="072155F9" w14:textId="18C1E48D" w:rsidR="003F2D6F" w:rsidRPr="003F2D6F" w:rsidRDefault="003F2D6F" w:rsidP="009F2F2C">
      <w:pPr>
        <w:rPr>
          <w:rFonts w:cstheme="minorHAnsi"/>
          <w:sz w:val="28"/>
          <w:szCs w:val="28"/>
        </w:rPr>
      </w:pPr>
      <w:r w:rsidRPr="003F2D6F">
        <w:rPr>
          <w:rFonts w:cstheme="minorHAnsi"/>
          <w:sz w:val="28"/>
          <w:szCs w:val="28"/>
        </w:rPr>
        <w:t>Uber has strong global brand recognition, a vast user network, and advanced technology such as real-time tracking and AI. It has scale and network effect that enables efficient pricing and service coverage. Uber has multiple revenue streams through its diverse offerings, including ride-hailing, food delivery, and logistics. Flexible driver incentives, strategic partnerships, and access to significant capital also help Uber maintain its market leadership and innovate. Its ability to adjust to the environment of regulation is a strong competitive advantage in world markets.</w:t>
      </w:r>
    </w:p>
    <w:p w14:paraId="1F5F0483" w14:textId="77777777" w:rsidR="00F418AA" w:rsidRDefault="00F418AA" w:rsidP="009F2F2C">
      <w:pPr>
        <w:rPr>
          <w:rFonts w:cstheme="minorHAnsi"/>
          <w:sz w:val="28"/>
          <w:szCs w:val="28"/>
        </w:rPr>
      </w:pPr>
    </w:p>
    <w:p w14:paraId="35C27671" w14:textId="5D516899" w:rsidR="00F418AA" w:rsidRDefault="00FE2F1F" w:rsidP="009F2F2C">
      <w:pPr>
        <w:rPr>
          <w:rFonts w:cstheme="minorHAnsi"/>
          <w:sz w:val="28"/>
          <w:szCs w:val="28"/>
        </w:rPr>
      </w:pPr>
      <w:r w:rsidRPr="00FE2F1F">
        <w:rPr>
          <w:rFonts w:cstheme="minorHAnsi"/>
          <w:sz w:val="28"/>
          <w:szCs w:val="28"/>
        </w:rPr>
        <w:t>Uber has several key revenue streams below:</w:t>
      </w:r>
      <w:r w:rsidRPr="00FE2F1F">
        <w:rPr>
          <w:rFonts w:cstheme="minorHAnsi"/>
          <w:sz w:val="28"/>
          <w:szCs w:val="28"/>
        </w:rPr>
        <w:br/>
        <w:t>Ride-Hailing: Revenue from passenger trips through the Uber application.</w:t>
      </w:r>
      <w:r w:rsidRPr="00FE2F1F">
        <w:rPr>
          <w:rFonts w:cstheme="minorHAnsi"/>
          <w:sz w:val="28"/>
          <w:szCs w:val="28"/>
        </w:rPr>
        <w:br/>
        <w:t>Uber Eats: Revenue including commissions from restaurants and delivery fees in food delivery.</w:t>
      </w:r>
      <w:r w:rsidRPr="00FE2F1F">
        <w:rPr>
          <w:rFonts w:cstheme="minorHAnsi"/>
          <w:sz w:val="28"/>
          <w:szCs w:val="28"/>
        </w:rPr>
        <w:br/>
      </w:r>
    </w:p>
    <w:p w14:paraId="316C0B47" w14:textId="77777777" w:rsidR="00F418AA" w:rsidRDefault="00FE2F1F" w:rsidP="009F2F2C">
      <w:pPr>
        <w:rPr>
          <w:rFonts w:cstheme="minorHAnsi"/>
          <w:sz w:val="28"/>
          <w:szCs w:val="28"/>
        </w:rPr>
      </w:pPr>
      <w:r w:rsidRPr="00FE2F1F">
        <w:rPr>
          <w:rFonts w:cstheme="minorHAnsi"/>
          <w:sz w:val="28"/>
          <w:szCs w:val="28"/>
        </w:rPr>
        <w:t>Uber Freight: Revenue from connecting shippers with carriers for the transportation of freight.</w:t>
      </w:r>
      <w:r w:rsidRPr="00FE2F1F">
        <w:rPr>
          <w:rFonts w:cstheme="minorHAnsi"/>
          <w:sz w:val="28"/>
          <w:szCs w:val="28"/>
        </w:rPr>
        <w:br/>
        <w:t>Advanced Technologies: Future revenue potential from investments in autonomous vehicles and aerial transportation (Uber Elevate).</w:t>
      </w:r>
      <w:r w:rsidRPr="00FE2F1F">
        <w:rPr>
          <w:rFonts w:cstheme="minorHAnsi"/>
          <w:sz w:val="28"/>
          <w:szCs w:val="28"/>
        </w:rPr>
        <w:br/>
      </w:r>
    </w:p>
    <w:p w14:paraId="56B5BFA6" w14:textId="77777777" w:rsidR="00F418AA" w:rsidRDefault="00FE2F1F" w:rsidP="009F2F2C">
      <w:pPr>
        <w:rPr>
          <w:rFonts w:cstheme="minorHAnsi"/>
          <w:sz w:val="28"/>
          <w:szCs w:val="28"/>
        </w:rPr>
      </w:pPr>
      <w:r w:rsidRPr="00FE2F1F">
        <w:rPr>
          <w:rFonts w:cstheme="minorHAnsi"/>
          <w:sz w:val="28"/>
          <w:szCs w:val="28"/>
        </w:rPr>
        <w:lastRenderedPageBreak/>
        <w:t>Subscription Services: Revenue from the Uber Pass and Uber for Business subscription offerings.</w:t>
      </w:r>
      <w:r w:rsidRPr="00FE2F1F">
        <w:rPr>
          <w:rFonts w:cstheme="minorHAnsi"/>
          <w:sz w:val="28"/>
          <w:szCs w:val="28"/>
        </w:rPr>
        <w:br/>
      </w:r>
    </w:p>
    <w:p w14:paraId="3412CB39" w14:textId="500B25CB" w:rsidR="00F418AA" w:rsidRDefault="00FE2F1F" w:rsidP="009F2F2C">
      <w:pPr>
        <w:rPr>
          <w:rFonts w:cstheme="minorHAnsi"/>
          <w:sz w:val="28"/>
          <w:szCs w:val="28"/>
        </w:rPr>
      </w:pPr>
      <w:r w:rsidRPr="00FE2F1F">
        <w:rPr>
          <w:rFonts w:cstheme="minorHAnsi"/>
          <w:sz w:val="28"/>
          <w:szCs w:val="28"/>
        </w:rPr>
        <w:t>Other Revenue Sources: Vehicle Leasing, advertising, and affiliations with multiple companies.</w:t>
      </w:r>
      <w:r w:rsidRPr="00FE2F1F">
        <w:rPr>
          <w:rFonts w:cstheme="minorHAnsi"/>
          <w:sz w:val="28"/>
          <w:szCs w:val="28"/>
        </w:rPr>
        <w:br/>
        <w:t>Diversified Streams of Income which Uber can acquire from both consumer and business.</w:t>
      </w:r>
      <w:r w:rsidR="007C0B7F" w:rsidRPr="007C0B7F">
        <w:rPr>
          <w:rFonts w:cstheme="minorHAnsi"/>
          <w:sz w:val="28"/>
          <w:szCs w:val="28"/>
        </w:rPr>
        <w:br/>
      </w:r>
      <w:r w:rsidR="007C0B7F" w:rsidRPr="007C0B7F">
        <w:rPr>
          <w:rFonts w:cstheme="minorHAnsi"/>
          <w:sz w:val="28"/>
          <w:szCs w:val="28"/>
        </w:rPr>
        <w:br/>
      </w:r>
    </w:p>
    <w:p w14:paraId="174EA628" w14:textId="2D02CC02" w:rsidR="0014308F" w:rsidRDefault="007364EF" w:rsidP="009F2F2C">
      <w:pPr>
        <w:rPr>
          <w:rFonts w:cstheme="minorHAnsi"/>
          <w:sz w:val="28"/>
          <w:szCs w:val="28"/>
        </w:rPr>
      </w:pPr>
      <w:r>
        <w:rPr>
          <w:rFonts w:cstheme="minorHAnsi"/>
          <w:sz w:val="28"/>
          <w:szCs w:val="28"/>
        </w:rPr>
        <w:t>SWOT ANALYSIS</w:t>
      </w:r>
      <w:r w:rsidR="0014308F">
        <w:rPr>
          <w:rFonts w:cstheme="minorHAnsi"/>
          <w:noProof/>
          <w:sz w:val="28"/>
          <w:szCs w:val="28"/>
        </w:rPr>
        <w:drawing>
          <wp:inline distT="0" distB="0" distL="0" distR="0" wp14:anchorId="5F5920EC" wp14:editId="37414458">
            <wp:extent cx="5708650" cy="3211037"/>
            <wp:effectExtent l="0" t="0" r="0" b="0"/>
            <wp:docPr id="1450321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21318" name="Picture 1450321318"/>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5716696" cy="3215563"/>
                    </a:xfrm>
                    <a:prstGeom prst="rect">
                      <a:avLst/>
                    </a:prstGeom>
                  </pic:spPr>
                </pic:pic>
              </a:graphicData>
            </a:graphic>
          </wp:inline>
        </w:drawing>
      </w:r>
    </w:p>
    <w:p w14:paraId="4767F355" w14:textId="05734543" w:rsidR="000D5200" w:rsidRPr="007C0B7F" w:rsidRDefault="007C0B7F" w:rsidP="009F2F2C">
      <w:pPr>
        <w:rPr>
          <w:rFonts w:cstheme="minorHAnsi"/>
          <w:sz w:val="28"/>
          <w:szCs w:val="28"/>
        </w:rPr>
      </w:pPr>
      <w:r w:rsidRPr="007C0B7F">
        <w:rPr>
          <w:rFonts w:cstheme="minorHAnsi"/>
          <w:sz w:val="28"/>
          <w:szCs w:val="28"/>
        </w:rPr>
        <w:br/>
      </w:r>
    </w:p>
    <w:p w14:paraId="5C8D79C7" w14:textId="7380127E" w:rsidR="009F2F2C" w:rsidRDefault="00F418AA" w:rsidP="000B2B0A">
      <w:pPr>
        <w:pStyle w:val="ListParagraph"/>
        <w:ind w:left="732"/>
        <w:rPr>
          <w:rFonts w:cstheme="minorHAnsi"/>
          <w:sz w:val="44"/>
          <w:szCs w:val="44"/>
        </w:rPr>
      </w:pPr>
      <w:r w:rsidRPr="00F418AA">
        <w:rPr>
          <w:rFonts w:cstheme="minorHAnsi"/>
          <w:sz w:val="44"/>
          <w:szCs w:val="44"/>
        </w:rPr>
        <w:t>FINANCIAL ANALYSIS</w:t>
      </w:r>
    </w:p>
    <w:p w14:paraId="4711B1C7" w14:textId="1E80C077" w:rsidR="00F418AA" w:rsidRPr="00727DA8" w:rsidRDefault="00727DA8" w:rsidP="00727DA8">
      <w:pPr>
        <w:rPr>
          <w:rFonts w:cstheme="minorHAnsi"/>
          <w:sz w:val="28"/>
          <w:szCs w:val="28"/>
        </w:rPr>
      </w:pPr>
      <w:r>
        <w:rPr>
          <w:rFonts w:cstheme="minorHAnsi"/>
          <w:sz w:val="28"/>
          <w:szCs w:val="28"/>
        </w:rPr>
        <w:t xml:space="preserve">                    </w:t>
      </w:r>
      <w:r w:rsidR="00FB56F0" w:rsidRPr="00727DA8">
        <w:rPr>
          <w:rFonts w:cstheme="minorHAnsi"/>
          <w:sz w:val="28"/>
          <w:szCs w:val="28"/>
        </w:rPr>
        <w:t>REVENUE GROWTH</w:t>
      </w:r>
    </w:p>
    <w:p w14:paraId="5C0AE74F" w14:textId="4D539BAF" w:rsidR="00F418AA" w:rsidRPr="005808C7" w:rsidRDefault="00FB56F0" w:rsidP="005808C7">
      <w:pPr>
        <w:rPr>
          <w:rFonts w:cstheme="minorHAnsi"/>
          <w:sz w:val="28"/>
          <w:szCs w:val="28"/>
        </w:rPr>
      </w:pPr>
      <w:r w:rsidRPr="005808C7">
        <w:rPr>
          <w:rFonts w:cstheme="minorHAnsi"/>
          <w:sz w:val="28"/>
          <w:szCs w:val="28"/>
        </w:rPr>
        <w:t xml:space="preserve">The revenue has been constantly increasing with 56% to 84% increasing revenue from 2021 to 2022 </w:t>
      </w:r>
      <w:r w:rsidR="008A6841" w:rsidRPr="005808C7">
        <w:rPr>
          <w:rFonts w:cstheme="minorHAnsi"/>
          <w:sz w:val="28"/>
          <w:szCs w:val="28"/>
        </w:rPr>
        <w:t xml:space="preserve">also with huge increase in overall revenue from downfall to 17% </w:t>
      </w:r>
      <w:proofErr w:type="gramStart"/>
      <w:r w:rsidR="008A6841" w:rsidRPr="005808C7">
        <w:rPr>
          <w:rFonts w:cstheme="minorHAnsi"/>
          <w:sz w:val="28"/>
          <w:szCs w:val="28"/>
        </w:rPr>
        <w:t>growth  in</w:t>
      </w:r>
      <w:proofErr w:type="gramEnd"/>
      <w:r w:rsidR="008A6841" w:rsidRPr="005808C7">
        <w:rPr>
          <w:rFonts w:cstheme="minorHAnsi"/>
          <w:sz w:val="28"/>
          <w:szCs w:val="28"/>
        </w:rPr>
        <w:t xml:space="preserve"> 2023 to 59%  revenue in 2024</w:t>
      </w:r>
      <w:r w:rsidR="0094722B" w:rsidRPr="005808C7">
        <w:rPr>
          <w:rFonts w:cstheme="minorHAnsi"/>
          <w:sz w:val="28"/>
          <w:szCs w:val="28"/>
        </w:rPr>
        <w:t xml:space="preserve"> This indicates a positive trend in revenue generation over upcoming year.</w:t>
      </w:r>
    </w:p>
    <w:p w14:paraId="2C76720F" w14:textId="2EBC3B46" w:rsidR="0094722B" w:rsidRDefault="00727DA8" w:rsidP="00FB56F0">
      <w:pPr>
        <w:pStyle w:val="ListParagraph"/>
        <w:ind w:left="1452"/>
        <w:rPr>
          <w:rFonts w:cstheme="minorHAnsi"/>
          <w:sz w:val="28"/>
          <w:szCs w:val="28"/>
        </w:rPr>
      </w:pPr>
      <w:r>
        <w:rPr>
          <w:rFonts w:cstheme="minorHAnsi"/>
          <w:noProof/>
          <w:sz w:val="28"/>
          <w:szCs w:val="28"/>
        </w:rPr>
        <w:lastRenderedPageBreak/>
        <w:drawing>
          <wp:inline distT="0" distB="0" distL="0" distR="0" wp14:anchorId="063AC599" wp14:editId="5CA5D26D">
            <wp:extent cx="4533900" cy="3383280"/>
            <wp:effectExtent l="0" t="0" r="0" b="0"/>
            <wp:docPr id="382909605"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33CA044" w14:textId="77777777" w:rsidR="00727DA8" w:rsidRDefault="00727DA8" w:rsidP="00FB56F0">
      <w:pPr>
        <w:pStyle w:val="ListParagraph"/>
        <w:ind w:left="1452"/>
        <w:rPr>
          <w:rFonts w:cstheme="minorHAnsi"/>
          <w:sz w:val="28"/>
          <w:szCs w:val="28"/>
        </w:rPr>
      </w:pPr>
    </w:p>
    <w:p w14:paraId="47E188C2" w14:textId="7A900437" w:rsidR="00727DA8" w:rsidRDefault="00C33CD6" w:rsidP="00FB56F0">
      <w:pPr>
        <w:pStyle w:val="ListParagraph"/>
        <w:ind w:left="1452"/>
        <w:rPr>
          <w:rFonts w:cstheme="minorHAnsi"/>
          <w:b/>
          <w:bCs/>
          <w:sz w:val="28"/>
          <w:szCs w:val="28"/>
        </w:rPr>
      </w:pPr>
      <w:r w:rsidRPr="00C33CD6">
        <w:rPr>
          <w:rFonts w:cstheme="minorHAnsi"/>
          <w:b/>
          <w:bCs/>
          <w:sz w:val="28"/>
          <w:szCs w:val="28"/>
        </w:rPr>
        <w:t>Gross Profit</w:t>
      </w:r>
      <w:r w:rsidR="001F539D">
        <w:rPr>
          <w:rFonts w:cstheme="minorHAnsi"/>
          <w:b/>
          <w:bCs/>
          <w:sz w:val="28"/>
          <w:szCs w:val="28"/>
        </w:rPr>
        <w:t xml:space="preserve"> /Loss</w:t>
      </w:r>
    </w:p>
    <w:p w14:paraId="21F2933D" w14:textId="4E6A56EA" w:rsidR="001F539D" w:rsidRDefault="001F539D" w:rsidP="00FB56F0">
      <w:pPr>
        <w:pStyle w:val="ListParagraph"/>
        <w:ind w:left="1452"/>
        <w:rPr>
          <w:rFonts w:cstheme="minorHAnsi"/>
          <w:sz w:val="28"/>
          <w:szCs w:val="28"/>
        </w:rPr>
      </w:pPr>
      <w:r w:rsidRPr="009E7B51">
        <w:rPr>
          <w:rFonts w:cstheme="minorHAnsi"/>
          <w:sz w:val="28"/>
          <w:szCs w:val="28"/>
        </w:rPr>
        <w:t xml:space="preserve">As per </w:t>
      </w:r>
      <w:proofErr w:type="gramStart"/>
      <w:r w:rsidRPr="009E7B51">
        <w:rPr>
          <w:rFonts w:cstheme="minorHAnsi"/>
          <w:sz w:val="28"/>
          <w:szCs w:val="28"/>
        </w:rPr>
        <w:t>the  Historical</w:t>
      </w:r>
      <w:proofErr w:type="gramEnd"/>
      <w:r w:rsidRPr="009E7B51">
        <w:rPr>
          <w:rFonts w:cstheme="minorHAnsi"/>
          <w:sz w:val="28"/>
          <w:szCs w:val="28"/>
        </w:rPr>
        <w:t xml:space="preserve"> scenarios uber continues to face Gross loss from  operations till 2024, from 2025 it has chances of picking </w:t>
      </w:r>
      <w:proofErr w:type="spellStart"/>
      <w:r w:rsidRPr="009E7B51">
        <w:rPr>
          <w:rFonts w:cstheme="minorHAnsi"/>
          <w:sz w:val="28"/>
          <w:szCs w:val="28"/>
        </w:rPr>
        <w:t>upto</w:t>
      </w:r>
      <w:proofErr w:type="spellEnd"/>
      <w:r w:rsidRPr="009E7B51">
        <w:rPr>
          <w:rFonts w:cstheme="minorHAnsi"/>
          <w:sz w:val="28"/>
          <w:szCs w:val="28"/>
        </w:rPr>
        <w:t xml:space="preserve"> the profit</w:t>
      </w:r>
      <w:r w:rsidR="009E7B51" w:rsidRPr="009E7B51">
        <w:rPr>
          <w:rFonts w:cstheme="minorHAnsi"/>
          <w:sz w:val="28"/>
          <w:szCs w:val="28"/>
        </w:rPr>
        <w:t xml:space="preserve"> </w:t>
      </w:r>
      <w:r w:rsidR="0049193B">
        <w:rPr>
          <w:rFonts w:cstheme="minorHAnsi"/>
          <w:sz w:val="28"/>
          <w:szCs w:val="28"/>
        </w:rPr>
        <w:t xml:space="preserve"> Margin by 24% every YOY till 202</w:t>
      </w:r>
      <w:r w:rsidR="00764BE7">
        <w:rPr>
          <w:rFonts w:cstheme="minorHAnsi"/>
          <w:sz w:val="28"/>
          <w:szCs w:val="28"/>
        </w:rPr>
        <w:t>7 and 17% in 28</w:t>
      </w:r>
      <w:r w:rsidR="0049193B">
        <w:rPr>
          <w:rFonts w:cstheme="minorHAnsi"/>
          <w:sz w:val="28"/>
          <w:szCs w:val="28"/>
        </w:rPr>
        <w:t xml:space="preserve"> </w:t>
      </w:r>
      <w:r w:rsidR="009E7B51" w:rsidRPr="009E7B51">
        <w:rPr>
          <w:rFonts w:cstheme="minorHAnsi"/>
          <w:sz w:val="28"/>
          <w:szCs w:val="28"/>
        </w:rPr>
        <w:t>as it is a growing co</w:t>
      </w:r>
      <w:r w:rsidR="00764BE7">
        <w:rPr>
          <w:rFonts w:cstheme="minorHAnsi"/>
          <w:sz w:val="28"/>
          <w:szCs w:val="28"/>
        </w:rPr>
        <w:t xml:space="preserve">mpany </w:t>
      </w:r>
      <w:r w:rsidR="00764BE7">
        <w:rPr>
          <w:rFonts w:cstheme="minorHAnsi"/>
          <w:noProof/>
          <w:sz w:val="28"/>
          <w:szCs w:val="28"/>
        </w:rPr>
        <w:drawing>
          <wp:inline distT="0" distB="0" distL="0" distR="0" wp14:anchorId="3B5491B5" wp14:editId="3666AD56">
            <wp:extent cx="4594860" cy="3825240"/>
            <wp:effectExtent l="0" t="0" r="0" b="0"/>
            <wp:docPr id="85426207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45338E" w14:textId="772986A1" w:rsidR="00172519" w:rsidRPr="00172519" w:rsidRDefault="001A46F5" w:rsidP="00172519">
      <w:pPr>
        <w:pStyle w:val="ListParagraph"/>
        <w:ind w:left="1452"/>
        <w:rPr>
          <w:rFonts w:cstheme="minorHAnsi"/>
          <w:sz w:val="48"/>
          <w:szCs w:val="48"/>
        </w:rPr>
      </w:pPr>
      <w:r>
        <w:rPr>
          <w:rFonts w:cstheme="minorHAnsi"/>
          <w:sz w:val="48"/>
          <w:szCs w:val="48"/>
        </w:rPr>
        <w:lastRenderedPageBreak/>
        <w:t xml:space="preserve">                  </w:t>
      </w:r>
      <w:r w:rsidRPr="001A46F5">
        <w:rPr>
          <w:rFonts w:cstheme="minorHAnsi"/>
          <w:sz w:val="48"/>
          <w:szCs w:val="48"/>
        </w:rPr>
        <w:t>VALUATIONS</w:t>
      </w:r>
    </w:p>
    <w:p w14:paraId="0C31F80E" w14:textId="77777777" w:rsidR="00503494" w:rsidRDefault="00503494" w:rsidP="00503494">
      <w:pPr>
        <w:pStyle w:val="ListParagraph"/>
        <w:rPr>
          <w:rFonts w:cstheme="minorHAnsi"/>
          <w:b/>
          <w:bCs/>
          <w:sz w:val="28"/>
          <w:szCs w:val="28"/>
        </w:rPr>
      </w:pPr>
    </w:p>
    <w:p w14:paraId="1F524EAE" w14:textId="77777777" w:rsidR="00503494" w:rsidRDefault="00503494" w:rsidP="00503494">
      <w:pPr>
        <w:pStyle w:val="ListParagraph"/>
        <w:rPr>
          <w:rFonts w:cstheme="minorHAnsi"/>
          <w:b/>
          <w:bCs/>
          <w:sz w:val="28"/>
          <w:szCs w:val="28"/>
        </w:rPr>
      </w:pPr>
    </w:p>
    <w:p w14:paraId="2BC33EBE" w14:textId="7405D892" w:rsidR="001A46F5" w:rsidRPr="006E25A3" w:rsidRDefault="00172519" w:rsidP="00503494">
      <w:pPr>
        <w:pStyle w:val="ListParagraph"/>
        <w:rPr>
          <w:rFonts w:cstheme="minorHAnsi"/>
          <w:b/>
          <w:bCs/>
          <w:sz w:val="48"/>
          <w:szCs w:val="48"/>
        </w:rPr>
      </w:pPr>
      <w:r w:rsidRPr="006E25A3">
        <w:rPr>
          <w:rFonts w:cstheme="minorHAnsi"/>
          <w:b/>
          <w:bCs/>
          <w:sz w:val="28"/>
          <w:szCs w:val="28"/>
        </w:rPr>
        <w:t>TERMINAL VALUE AND GROWTH RATE</w:t>
      </w:r>
    </w:p>
    <w:p w14:paraId="498158A6" w14:textId="77777777" w:rsidR="00172519" w:rsidRDefault="00172519" w:rsidP="00172519">
      <w:pPr>
        <w:pStyle w:val="ListParagraph"/>
        <w:rPr>
          <w:rFonts w:cstheme="minorHAnsi"/>
          <w:sz w:val="28"/>
          <w:szCs w:val="28"/>
        </w:rPr>
      </w:pPr>
      <w:r>
        <w:rPr>
          <w:rFonts w:cstheme="minorHAnsi"/>
          <w:sz w:val="28"/>
          <w:szCs w:val="28"/>
        </w:rPr>
        <w:t xml:space="preserve">The terminal value calculated using Gordon growth method </w:t>
      </w:r>
    </w:p>
    <w:p w14:paraId="4A682961" w14:textId="21E5C259" w:rsidR="001B4D31" w:rsidRDefault="00172519" w:rsidP="001B4D31">
      <w:pPr>
        <w:pStyle w:val="ListParagraph"/>
        <w:rPr>
          <w:rFonts w:ascii="Times New Roman" w:eastAsia="Times New Roman" w:hAnsi="Times New Roman" w:cs="Times New Roman"/>
          <w:kern w:val="0"/>
          <w:sz w:val="24"/>
          <w:szCs w:val="24"/>
          <w:lang w:eastAsia="en-IN"/>
          <w14:ligatures w14:val="none"/>
        </w:rPr>
      </w:pPr>
      <w:r>
        <w:rPr>
          <w:rFonts w:cstheme="minorHAnsi"/>
          <w:sz w:val="28"/>
          <w:szCs w:val="28"/>
        </w:rPr>
        <w:t xml:space="preserve"> stands </w:t>
      </w:r>
      <w:proofErr w:type="gramStart"/>
      <w:r>
        <w:rPr>
          <w:rFonts w:cstheme="minorHAnsi"/>
          <w:sz w:val="28"/>
          <w:szCs w:val="28"/>
        </w:rPr>
        <w:t>at  $</w:t>
      </w:r>
      <w:proofErr w:type="gramEnd"/>
      <w:r>
        <w:rPr>
          <w:rFonts w:cstheme="minorHAnsi"/>
          <w:sz w:val="28"/>
          <w:szCs w:val="28"/>
        </w:rPr>
        <w:t xml:space="preserve"> </w:t>
      </w:r>
      <w:r w:rsidR="00894D1B">
        <w:rPr>
          <w:rFonts w:cstheme="minorHAnsi"/>
          <w:sz w:val="28"/>
          <w:szCs w:val="28"/>
        </w:rPr>
        <w:t>1</w:t>
      </w:r>
      <w:r w:rsidR="00B134D2">
        <w:rPr>
          <w:rFonts w:cstheme="minorHAnsi"/>
          <w:sz w:val="28"/>
          <w:szCs w:val="28"/>
        </w:rPr>
        <w:t>290478</w:t>
      </w:r>
      <w:r w:rsidR="00894D1B">
        <w:rPr>
          <w:rFonts w:cstheme="minorHAnsi"/>
          <w:sz w:val="28"/>
          <w:szCs w:val="28"/>
        </w:rPr>
        <w:t xml:space="preserve"> </w:t>
      </w:r>
      <w:proofErr w:type="spellStart"/>
      <w:r>
        <w:rPr>
          <w:rFonts w:cstheme="minorHAnsi"/>
          <w:sz w:val="28"/>
          <w:szCs w:val="28"/>
        </w:rPr>
        <w:t>Millions</w:t>
      </w:r>
      <w:proofErr w:type="spellEnd"/>
      <w:r>
        <w:rPr>
          <w:rFonts w:cstheme="minorHAnsi"/>
          <w:sz w:val="28"/>
          <w:szCs w:val="28"/>
        </w:rPr>
        <w:t xml:space="preserve"> , with a Long term growth rate assumption of 3% (Acc. to United States Growth rate)</w:t>
      </w:r>
      <w:r w:rsidR="001B4D31" w:rsidRPr="001B4D31">
        <w:rPr>
          <w:rFonts w:ascii="Times New Roman" w:eastAsia="Times New Roman" w:hAnsi="Times New Roman" w:cs="Times New Roman"/>
          <w:kern w:val="0"/>
          <w:sz w:val="24"/>
          <w:szCs w:val="24"/>
          <w:lang w:eastAsia="en-IN"/>
          <w14:ligatures w14:val="none"/>
        </w:rPr>
        <w:t xml:space="preserve"> </w:t>
      </w:r>
      <w:r w:rsidR="001B4D31">
        <w:rPr>
          <w:rFonts w:ascii="Times New Roman" w:eastAsia="Times New Roman" w:hAnsi="Times New Roman" w:cs="Times New Roman"/>
          <w:kern w:val="0"/>
          <w:sz w:val="24"/>
          <w:szCs w:val="24"/>
          <w:lang w:eastAsia="en-IN"/>
          <w14:ligatures w14:val="none"/>
        </w:rPr>
        <w:t>.</w:t>
      </w:r>
    </w:p>
    <w:p w14:paraId="46C8B355" w14:textId="69CF226A" w:rsidR="001B4D31" w:rsidRDefault="001B4D31" w:rsidP="001B4D31">
      <w:pPr>
        <w:pStyle w:val="ListParagraph"/>
        <w:rPr>
          <w:rFonts w:cstheme="minorHAnsi"/>
          <w:sz w:val="28"/>
          <w:szCs w:val="28"/>
        </w:rPr>
      </w:pPr>
      <w:r w:rsidRPr="001B4D31">
        <w:rPr>
          <w:rFonts w:cstheme="minorHAnsi"/>
          <w:sz w:val="28"/>
          <w:szCs w:val="28"/>
        </w:rPr>
        <w:t>This is the projected cash flow value of the business after the specific forecast term.</w:t>
      </w:r>
    </w:p>
    <w:p w14:paraId="47DED1B6" w14:textId="77777777" w:rsidR="00503494" w:rsidRDefault="00503494" w:rsidP="001B4D31">
      <w:pPr>
        <w:pStyle w:val="ListParagraph"/>
        <w:rPr>
          <w:rFonts w:cstheme="minorHAnsi"/>
          <w:sz w:val="28"/>
          <w:szCs w:val="28"/>
        </w:rPr>
      </w:pPr>
    </w:p>
    <w:p w14:paraId="4B391DB1" w14:textId="7282670E" w:rsidR="00503494" w:rsidRDefault="00503494" w:rsidP="001B4D31">
      <w:pPr>
        <w:pStyle w:val="ListParagraph"/>
        <w:rPr>
          <w:rFonts w:cstheme="minorHAnsi"/>
          <w:sz w:val="28"/>
          <w:szCs w:val="28"/>
        </w:rPr>
      </w:pPr>
      <w:r w:rsidRPr="00503494">
        <w:rPr>
          <w:rFonts w:cstheme="minorHAnsi"/>
          <w:b/>
          <w:bCs/>
          <w:sz w:val="32"/>
          <w:szCs w:val="32"/>
        </w:rPr>
        <w:t xml:space="preserve">Enterprise </w:t>
      </w:r>
      <w:proofErr w:type="gramStart"/>
      <w:r w:rsidRPr="00503494">
        <w:rPr>
          <w:rFonts w:cstheme="minorHAnsi"/>
          <w:b/>
          <w:bCs/>
          <w:sz w:val="32"/>
          <w:szCs w:val="32"/>
        </w:rPr>
        <w:t>Value</w:t>
      </w:r>
      <w:r>
        <w:rPr>
          <w:rFonts w:cstheme="minorHAnsi"/>
          <w:sz w:val="28"/>
          <w:szCs w:val="28"/>
        </w:rPr>
        <w:t xml:space="preserve"> :</w:t>
      </w:r>
      <w:proofErr w:type="gramEnd"/>
    </w:p>
    <w:p w14:paraId="0B94F70F" w14:textId="43B252D0" w:rsidR="00894D1B" w:rsidRDefault="00894D1B" w:rsidP="00894D1B">
      <w:pPr>
        <w:pStyle w:val="ListParagraph"/>
        <w:rPr>
          <w:rFonts w:cstheme="minorHAnsi"/>
          <w:sz w:val="28"/>
          <w:szCs w:val="28"/>
        </w:rPr>
      </w:pPr>
      <w:r w:rsidRPr="00894D1B">
        <w:rPr>
          <w:rFonts w:cstheme="minorHAnsi"/>
          <w:sz w:val="28"/>
          <w:szCs w:val="28"/>
        </w:rPr>
        <w:t>According to the discounted cash flow (DCF) analysis, the operating business has an enterprise value of $</w:t>
      </w:r>
      <w:r w:rsidR="00E6393B">
        <w:rPr>
          <w:rFonts w:cstheme="minorHAnsi"/>
          <w:sz w:val="28"/>
          <w:szCs w:val="28"/>
        </w:rPr>
        <w:t>1</w:t>
      </w:r>
      <w:r w:rsidR="00543AC8">
        <w:rPr>
          <w:rFonts w:cstheme="minorHAnsi"/>
          <w:sz w:val="28"/>
          <w:szCs w:val="28"/>
        </w:rPr>
        <w:t>425623</w:t>
      </w:r>
      <w:r w:rsidRPr="00894D1B">
        <w:rPr>
          <w:rFonts w:cstheme="minorHAnsi"/>
          <w:sz w:val="28"/>
          <w:szCs w:val="28"/>
        </w:rPr>
        <w:t>million, which is the present value of anticipated future cash flows.</w:t>
      </w:r>
    </w:p>
    <w:p w14:paraId="4A668919" w14:textId="77777777" w:rsidR="00E6393B" w:rsidRDefault="00E6393B" w:rsidP="00894D1B">
      <w:pPr>
        <w:pStyle w:val="ListParagraph"/>
        <w:rPr>
          <w:rFonts w:cstheme="minorHAnsi"/>
          <w:sz w:val="28"/>
          <w:szCs w:val="28"/>
        </w:rPr>
      </w:pPr>
    </w:p>
    <w:p w14:paraId="47CCB8D1" w14:textId="7D6571D7" w:rsidR="00E6393B" w:rsidRDefault="00E6393B" w:rsidP="00E6393B">
      <w:pPr>
        <w:pStyle w:val="ListParagraph"/>
        <w:rPr>
          <w:rFonts w:cstheme="minorHAnsi"/>
          <w:sz w:val="28"/>
          <w:szCs w:val="28"/>
        </w:rPr>
      </w:pPr>
      <w:r w:rsidRPr="00E6393B">
        <w:rPr>
          <w:rFonts w:cstheme="minorHAnsi"/>
          <w:b/>
          <w:bCs/>
          <w:sz w:val="32"/>
          <w:szCs w:val="32"/>
        </w:rPr>
        <w:t xml:space="preserve">Total value of </w:t>
      </w:r>
      <w:proofErr w:type="gramStart"/>
      <w:r w:rsidRPr="00E6393B">
        <w:rPr>
          <w:rFonts w:cstheme="minorHAnsi"/>
          <w:b/>
          <w:bCs/>
          <w:sz w:val="32"/>
          <w:szCs w:val="32"/>
        </w:rPr>
        <w:t>Firm</w:t>
      </w:r>
      <w:r w:rsidRPr="00E6393B">
        <w:rPr>
          <w:rFonts w:cstheme="minorHAnsi"/>
          <w:b/>
          <w:bCs/>
          <w:sz w:val="28"/>
          <w:szCs w:val="28"/>
        </w:rPr>
        <w:t xml:space="preserve"> </w:t>
      </w:r>
      <w:r>
        <w:rPr>
          <w:rFonts w:cstheme="minorHAnsi"/>
          <w:b/>
          <w:bCs/>
          <w:sz w:val="28"/>
          <w:szCs w:val="28"/>
        </w:rPr>
        <w:t xml:space="preserve"> :</w:t>
      </w:r>
      <w:proofErr w:type="gramEnd"/>
      <w:r>
        <w:rPr>
          <w:rFonts w:cstheme="minorHAnsi"/>
          <w:b/>
          <w:bCs/>
          <w:sz w:val="28"/>
          <w:szCs w:val="28"/>
        </w:rPr>
        <w:t xml:space="preserve"> </w:t>
      </w:r>
      <w:r>
        <w:rPr>
          <w:rFonts w:cstheme="minorHAnsi"/>
          <w:sz w:val="28"/>
          <w:szCs w:val="28"/>
        </w:rPr>
        <w:t xml:space="preserve">Total Value of firm  stands at </w:t>
      </w:r>
      <w:r w:rsidR="00543AC8">
        <w:rPr>
          <w:rFonts w:cstheme="minorHAnsi"/>
          <w:sz w:val="28"/>
          <w:szCs w:val="28"/>
        </w:rPr>
        <w:t>1425623</w:t>
      </w:r>
      <w:r>
        <w:rPr>
          <w:rFonts w:cstheme="minorHAnsi"/>
          <w:sz w:val="28"/>
          <w:szCs w:val="28"/>
        </w:rPr>
        <w:t xml:space="preserve"> Million as there is no Operating Assets . </w:t>
      </w:r>
    </w:p>
    <w:p w14:paraId="061887B9" w14:textId="77777777" w:rsidR="00E6393B" w:rsidRDefault="00E6393B" w:rsidP="00E6393B">
      <w:pPr>
        <w:pStyle w:val="ListParagraph"/>
        <w:rPr>
          <w:rFonts w:cstheme="minorHAnsi"/>
          <w:sz w:val="28"/>
          <w:szCs w:val="28"/>
        </w:rPr>
      </w:pPr>
    </w:p>
    <w:p w14:paraId="16A3080F" w14:textId="19EE821E" w:rsidR="00E6393B" w:rsidRDefault="00E6393B" w:rsidP="00E6393B">
      <w:pPr>
        <w:pStyle w:val="ListParagraph"/>
        <w:rPr>
          <w:rFonts w:cstheme="minorHAnsi"/>
          <w:sz w:val="28"/>
          <w:szCs w:val="28"/>
        </w:rPr>
      </w:pPr>
      <w:r w:rsidRPr="00541335">
        <w:rPr>
          <w:rFonts w:cstheme="minorHAnsi"/>
          <w:b/>
          <w:bCs/>
          <w:sz w:val="32"/>
          <w:szCs w:val="32"/>
        </w:rPr>
        <w:t xml:space="preserve">Debt and </w:t>
      </w:r>
      <w:proofErr w:type="gramStart"/>
      <w:r w:rsidRPr="00541335">
        <w:rPr>
          <w:rFonts w:cstheme="minorHAnsi"/>
          <w:b/>
          <w:bCs/>
          <w:sz w:val="32"/>
          <w:szCs w:val="32"/>
        </w:rPr>
        <w:t xml:space="preserve">Cash </w:t>
      </w:r>
      <w:r>
        <w:rPr>
          <w:rFonts w:cstheme="minorHAnsi"/>
          <w:b/>
          <w:bCs/>
          <w:sz w:val="36"/>
          <w:szCs w:val="36"/>
        </w:rPr>
        <w:t>:</w:t>
      </w:r>
      <w:proofErr w:type="gramEnd"/>
      <w:r>
        <w:rPr>
          <w:rFonts w:cstheme="minorHAnsi"/>
          <w:b/>
          <w:bCs/>
          <w:sz w:val="36"/>
          <w:szCs w:val="36"/>
        </w:rPr>
        <w:t xml:space="preserve"> </w:t>
      </w:r>
      <w:r w:rsidRPr="00A65D19">
        <w:rPr>
          <w:rFonts w:cstheme="minorHAnsi"/>
          <w:sz w:val="28"/>
          <w:szCs w:val="28"/>
        </w:rPr>
        <w:t xml:space="preserve">gross debt and debt equivalents </w:t>
      </w:r>
      <w:r w:rsidR="00BD2404" w:rsidRPr="00A65D19">
        <w:rPr>
          <w:rFonts w:cstheme="minorHAnsi"/>
          <w:sz w:val="28"/>
          <w:szCs w:val="28"/>
        </w:rPr>
        <w:t xml:space="preserve"> is </w:t>
      </w:r>
      <w:r w:rsidR="00A65D19" w:rsidRPr="00A65D19">
        <w:rPr>
          <w:rFonts w:cstheme="minorHAnsi"/>
          <w:sz w:val="28"/>
          <w:szCs w:val="28"/>
        </w:rPr>
        <w:t>$5924 Millions which is to be deducted from the total Value of the firm while the cash holdings  of $</w:t>
      </w:r>
      <w:r w:rsidR="003901D8">
        <w:rPr>
          <w:rFonts w:cstheme="minorHAnsi"/>
          <w:sz w:val="28"/>
          <w:szCs w:val="28"/>
        </w:rPr>
        <w:t>75</w:t>
      </w:r>
      <w:r w:rsidR="00541335">
        <w:rPr>
          <w:rFonts w:cstheme="minorHAnsi"/>
          <w:sz w:val="28"/>
          <w:szCs w:val="28"/>
        </w:rPr>
        <w:t>,</w:t>
      </w:r>
      <w:r w:rsidR="00A65D19" w:rsidRPr="00A65D19">
        <w:rPr>
          <w:rFonts w:cstheme="minorHAnsi"/>
          <w:sz w:val="28"/>
          <w:szCs w:val="28"/>
        </w:rPr>
        <w:t>6</w:t>
      </w:r>
      <w:r w:rsidR="003901D8">
        <w:rPr>
          <w:rFonts w:cstheme="minorHAnsi"/>
          <w:sz w:val="28"/>
          <w:szCs w:val="28"/>
        </w:rPr>
        <w:t>21</w:t>
      </w:r>
      <w:r w:rsidR="00A65D19" w:rsidRPr="00A65D19">
        <w:rPr>
          <w:rFonts w:cstheme="minorHAnsi"/>
          <w:sz w:val="28"/>
          <w:szCs w:val="28"/>
        </w:rPr>
        <w:t xml:space="preserve"> </w:t>
      </w:r>
      <w:r w:rsidR="00541335">
        <w:rPr>
          <w:rFonts w:cstheme="minorHAnsi"/>
          <w:sz w:val="28"/>
          <w:szCs w:val="28"/>
        </w:rPr>
        <w:t xml:space="preserve">million </w:t>
      </w:r>
      <w:r w:rsidR="00A65D19" w:rsidRPr="00A65D19">
        <w:rPr>
          <w:rFonts w:cstheme="minorHAnsi"/>
          <w:sz w:val="28"/>
          <w:szCs w:val="28"/>
        </w:rPr>
        <w:t>are added back.</w:t>
      </w:r>
      <w:r w:rsidR="00541335">
        <w:rPr>
          <w:rFonts w:cstheme="minorHAnsi"/>
          <w:sz w:val="28"/>
          <w:szCs w:val="28"/>
        </w:rPr>
        <w:t xml:space="preserve"> </w:t>
      </w:r>
      <w:proofErr w:type="gramStart"/>
      <w:r w:rsidR="00541335">
        <w:rPr>
          <w:rFonts w:cstheme="minorHAnsi"/>
          <w:sz w:val="28"/>
          <w:szCs w:val="28"/>
        </w:rPr>
        <w:t>This adjustments</w:t>
      </w:r>
      <w:proofErr w:type="gramEnd"/>
      <w:r w:rsidR="00541335">
        <w:rPr>
          <w:rFonts w:cstheme="minorHAnsi"/>
          <w:sz w:val="28"/>
          <w:szCs w:val="28"/>
        </w:rPr>
        <w:t xml:space="preserve"> accounts for the Company’s Financial obligations and available cash resources.</w:t>
      </w:r>
    </w:p>
    <w:p w14:paraId="38EA38CF" w14:textId="77777777" w:rsidR="00541335" w:rsidRDefault="00541335" w:rsidP="00E6393B">
      <w:pPr>
        <w:pStyle w:val="ListParagraph"/>
        <w:rPr>
          <w:rFonts w:cstheme="minorHAnsi"/>
          <w:sz w:val="28"/>
          <w:szCs w:val="28"/>
        </w:rPr>
      </w:pPr>
    </w:p>
    <w:p w14:paraId="60BDC7A6" w14:textId="10DA8A2B" w:rsidR="00541335" w:rsidRDefault="00541335" w:rsidP="00E6393B">
      <w:pPr>
        <w:pStyle w:val="ListParagraph"/>
        <w:rPr>
          <w:rFonts w:cstheme="minorHAnsi"/>
          <w:sz w:val="32"/>
          <w:szCs w:val="32"/>
        </w:rPr>
      </w:pPr>
      <w:r w:rsidRPr="00541335">
        <w:rPr>
          <w:rFonts w:cstheme="minorHAnsi"/>
          <w:b/>
          <w:bCs/>
          <w:sz w:val="32"/>
          <w:szCs w:val="32"/>
        </w:rPr>
        <w:t>Minority Interest</w:t>
      </w:r>
      <w:proofErr w:type="gramStart"/>
      <w:r w:rsidRPr="00541335">
        <w:rPr>
          <w:rFonts w:cstheme="minorHAnsi"/>
          <w:b/>
          <w:bCs/>
          <w:sz w:val="32"/>
          <w:szCs w:val="32"/>
        </w:rPr>
        <w:t xml:space="preserve">. </w:t>
      </w:r>
      <w:r>
        <w:rPr>
          <w:rFonts w:cstheme="minorHAnsi"/>
          <w:b/>
          <w:bCs/>
          <w:sz w:val="32"/>
          <w:szCs w:val="32"/>
        </w:rPr>
        <w:t>:</w:t>
      </w:r>
      <w:proofErr w:type="gramEnd"/>
      <w:r>
        <w:rPr>
          <w:rFonts w:cstheme="minorHAnsi"/>
          <w:sz w:val="32"/>
          <w:szCs w:val="32"/>
        </w:rPr>
        <w:t xml:space="preserve"> the Value of </w:t>
      </w:r>
      <w:proofErr w:type="spellStart"/>
      <w:r>
        <w:rPr>
          <w:rFonts w:cstheme="minorHAnsi"/>
          <w:sz w:val="32"/>
          <w:szCs w:val="32"/>
        </w:rPr>
        <w:t>Non Controlling</w:t>
      </w:r>
      <w:proofErr w:type="spellEnd"/>
      <w:r>
        <w:rPr>
          <w:rFonts w:cstheme="minorHAnsi"/>
          <w:sz w:val="32"/>
          <w:szCs w:val="32"/>
        </w:rPr>
        <w:t xml:space="preserve"> interest the Company has in the books of Account is $ 946 Million which has to be Deducted from total value of the firm .</w:t>
      </w:r>
    </w:p>
    <w:p w14:paraId="557F1346" w14:textId="77777777" w:rsidR="00541335" w:rsidRDefault="00541335" w:rsidP="00E6393B">
      <w:pPr>
        <w:pStyle w:val="ListParagraph"/>
        <w:rPr>
          <w:rFonts w:cstheme="minorHAnsi"/>
          <w:sz w:val="28"/>
          <w:szCs w:val="28"/>
        </w:rPr>
      </w:pPr>
    </w:p>
    <w:p w14:paraId="0A62368F" w14:textId="19B3D809" w:rsidR="00541335" w:rsidRDefault="00541335" w:rsidP="00E6393B">
      <w:pPr>
        <w:pStyle w:val="ListParagraph"/>
        <w:rPr>
          <w:rFonts w:cstheme="minorHAnsi"/>
          <w:sz w:val="28"/>
          <w:szCs w:val="28"/>
        </w:rPr>
      </w:pPr>
      <w:r w:rsidRPr="00541335">
        <w:rPr>
          <w:rFonts w:cstheme="minorHAnsi"/>
          <w:b/>
          <w:bCs/>
          <w:sz w:val="32"/>
          <w:szCs w:val="32"/>
        </w:rPr>
        <w:t xml:space="preserve">Equity </w:t>
      </w:r>
      <w:proofErr w:type="gramStart"/>
      <w:r w:rsidRPr="00541335">
        <w:rPr>
          <w:rFonts w:cstheme="minorHAnsi"/>
          <w:b/>
          <w:bCs/>
          <w:sz w:val="32"/>
          <w:szCs w:val="32"/>
        </w:rPr>
        <w:t>value</w:t>
      </w:r>
      <w:r>
        <w:rPr>
          <w:rFonts w:cstheme="minorHAnsi"/>
          <w:sz w:val="28"/>
          <w:szCs w:val="28"/>
        </w:rPr>
        <w:t xml:space="preserve"> :</w:t>
      </w:r>
      <w:proofErr w:type="gramEnd"/>
    </w:p>
    <w:p w14:paraId="23CF0D02" w14:textId="66D607E8" w:rsidR="00541335" w:rsidRDefault="00541335" w:rsidP="00E6393B">
      <w:pPr>
        <w:pStyle w:val="ListParagraph"/>
        <w:rPr>
          <w:rFonts w:cstheme="minorHAnsi"/>
          <w:sz w:val="28"/>
          <w:szCs w:val="28"/>
        </w:rPr>
      </w:pPr>
      <w:r>
        <w:rPr>
          <w:rFonts w:cstheme="minorHAnsi"/>
          <w:sz w:val="28"/>
          <w:szCs w:val="28"/>
        </w:rPr>
        <w:t xml:space="preserve">The DCF analysis   Common Equity </w:t>
      </w:r>
      <w:proofErr w:type="gramStart"/>
      <w:r>
        <w:rPr>
          <w:rFonts w:cstheme="minorHAnsi"/>
          <w:sz w:val="28"/>
          <w:szCs w:val="28"/>
        </w:rPr>
        <w:t>value  stands</w:t>
      </w:r>
      <w:proofErr w:type="gramEnd"/>
      <w:r>
        <w:rPr>
          <w:rFonts w:cstheme="minorHAnsi"/>
          <w:sz w:val="28"/>
          <w:szCs w:val="28"/>
        </w:rPr>
        <w:t xml:space="preserve"> at $ 1</w:t>
      </w:r>
      <w:r w:rsidR="00543AC8">
        <w:rPr>
          <w:rFonts w:cstheme="minorHAnsi"/>
          <w:sz w:val="28"/>
          <w:szCs w:val="28"/>
        </w:rPr>
        <w:t>494374</w:t>
      </w:r>
      <w:r>
        <w:rPr>
          <w:rFonts w:cstheme="minorHAnsi"/>
          <w:sz w:val="28"/>
          <w:szCs w:val="28"/>
        </w:rPr>
        <w:t xml:space="preserve"> </w:t>
      </w:r>
      <w:proofErr w:type="spellStart"/>
      <w:r>
        <w:rPr>
          <w:rFonts w:cstheme="minorHAnsi"/>
          <w:sz w:val="28"/>
          <w:szCs w:val="28"/>
        </w:rPr>
        <w:t>Millions</w:t>
      </w:r>
      <w:proofErr w:type="spellEnd"/>
      <w:r>
        <w:rPr>
          <w:rFonts w:cstheme="minorHAnsi"/>
          <w:sz w:val="28"/>
          <w:szCs w:val="28"/>
        </w:rPr>
        <w:t xml:space="preserve"> which is attributable to the Common Stockholders.</w:t>
      </w:r>
    </w:p>
    <w:p w14:paraId="46D9555F" w14:textId="79606071" w:rsidR="00541335" w:rsidRDefault="00541335" w:rsidP="00E6393B">
      <w:pPr>
        <w:pStyle w:val="ListParagraph"/>
        <w:rPr>
          <w:rFonts w:cstheme="minorHAnsi"/>
          <w:sz w:val="28"/>
          <w:szCs w:val="28"/>
        </w:rPr>
      </w:pPr>
    </w:p>
    <w:p w14:paraId="5E175833" w14:textId="5BCF50C5" w:rsidR="00541335" w:rsidRPr="006659BF" w:rsidRDefault="006659BF" w:rsidP="00E6393B">
      <w:pPr>
        <w:pStyle w:val="ListParagraph"/>
        <w:rPr>
          <w:rFonts w:cstheme="minorHAnsi"/>
          <w:sz w:val="28"/>
          <w:szCs w:val="28"/>
        </w:rPr>
      </w:pPr>
      <w:r w:rsidRPr="006659BF">
        <w:rPr>
          <w:rFonts w:cstheme="minorHAnsi"/>
          <w:b/>
          <w:bCs/>
          <w:sz w:val="32"/>
          <w:szCs w:val="32"/>
        </w:rPr>
        <w:t xml:space="preserve">Outstanding </w:t>
      </w:r>
      <w:proofErr w:type="gramStart"/>
      <w:r w:rsidRPr="006659BF">
        <w:rPr>
          <w:rFonts w:cstheme="minorHAnsi"/>
          <w:b/>
          <w:bCs/>
          <w:sz w:val="32"/>
          <w:szCs w:val="32"/>
        </w:rPr>
        <w:t xml:space="preserve">Shares </w:t>
      </w:r>
      <w:r>
        <w:rPr>
          <w:rFonts w:cstheme="minorHAnsi"/>
          <w:b/>
          <w:bCs/>
          <w:sz w:val="32"/>
          <w:szCs w:val="32"/>
        </w:rPr>
        <w:t xml:space="preserve"> :</w:t>
      </w:r>
      <w:proofErr w:type="gramEnd"/>
      <w:r>
        <w:rPr>
          <w:rFonts w:cstheme="minorHAnsi"/>
          <w:b/>
          <w:bCs/>
          <w:sz w:val="32"/>
          <w:szCs w:val="32"/>
        </w:rPr>
        <w:t xml:space="preserve"> </w:t>
      </w:r>
      <w:r>
        <w:rPr>
          <w:rFonts w:cstheme="minorHAnsi"/>
          <w:sz w:val="28"/>
          <w:szCs w:val="28"/>
        </w:rPr>
        <w:t xml:space="preserve"> the Number of Outstanding Shares is $20102 </w:t>
      </w:r>
      <w:proofErr w:type="spellStart"/>
      <w:r>
        <w:rPr>
          <w:rFonts w:cstheme="minorHAnsi"/>
          <w:sz w:val="28"/>
          <w:szCs w:val="28"/>
        </w:rPr>
        <w:t>Millions</w:t>
      </w:r>
      <w:proofErr w:type="spellEnd"/>
      <w:r>
        <w:rPr>
          <w:rFonts w:cstheme="minorHAnsi"/>
          <w:sz w:val="28"/>
          <w:szCs w:val="28"/>
        </w:rPr>
        <w:t>.  The DCF Derived Value of UBER per share is $</w:t>
      </w:r>
      <w:r w:rsidR="003901D8">
        <w:rPr>
          <w:rFonts w:cstheme="minorHAnsi"/>
          <w:sz w:val="28"/>
          <w:szCs w:val="28"/>
        </w:rPr>
        <w:t>74</w:t>
      </w:r>
      <w:r>
        <w:rPr>
          <w:rFonts w:cstheme="minorHAnsi"/>
          <w:sz w:val="28"/>
          <w:szCs w:val="28"/>
        </w:rPr>
        <w:t>.</w:t>
      </w:r>
    </w:p>
    <w:p w14:paraId="41199F7C" w14:textId="77777777" w:rsidR="00541335" w:rsidRPr="00541335" w:rsidRDefault="00541335" w:rsidP="00E6393B">
      <w:pPr>
        <w:pStyle w:val="ListParagraph"/>
        <w:rPr>
          <w:rFonts w:cstheme="minorHAnsi"/>
          <w:sz w:val="28"/>
          <w:szCs w:val="28"/>
        </w:rPr>
      </w:pPr>
    </w:p>
    <w:p w14:paraId="4C259A37" w14:textId="77777777" w:rsidR="00E6393B" w:rsidRPr="00E6393B" w:rsidRDefault="00E6393B" w:rsidP="00E6393B">
      <w:pPr>
        <w:pStyle w:val="ListParagraph"/>
        <w:rPr>
          <w:rFonts w:cstheme="minorHAnsi"/>
          <w:sz w:val="28"/>
          <w:szCs w:val="28"/>
        </w:rPr>
      </w:pPr>
    </w:p>
    <w:tbl>
      <w:tblPr>
        <w:tblW w:w="8392" w:type="dxa"/>
        <w:tblInd w:w="118" w:type="dxa"/>
        <w:tblLook w:val="04A0" w:firstRow="1" w:lastRow="0" w:firstColumn="1" w:lastColumn="0" w:noHBand="0" w:noVBand="1"/>
      </w:tblPr>
      <w:tblGrid>
        <w:gridCol w:w="4848"/>
        <w:gridCol w:w="1336"/>
        <w:gridCol w:w="2208"/>
      </w:tblGrid>
      <w:tr w:rsidR="00543AC8" w:rsidRPr="00543AC8" w14:paraId="1A28AC08" w14:textId="77777777" w:rsidTr="00543AC8">
        <w:trPr>
          <w:trHeight w:val="288"/>
        </w:trPr>
        <w:tc>
          <w:tcPr>
            <w:tcW w:w="4848" w:type="dxa"/>
            <w:tcBorders>
              <w:top w:val="single" w:sz="8" w:space="0" w:color="000000"/>
              <w:left w:val="single" w:sz="8" w:space="0" w:color="000000"/>
              <w:bottom w:val="nil"/>
              <w:right w:val="nil"/>
            </w:tcBorders>
            <w:shd w:val="clear" w:color="auto" w:fill="auto"/>
            <w:noWrap/>
            <w:hideMark/>
          </w:tcPr>
          <w:p w14:paraId="71A888ED"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lastRenderedPageBreak/>
              <w:t>Terminal value</w:t>
            </w:r>
          </w:p>
        </w:tc>
        <w:tc>
          <w:tcPr>
            <w:tcW w:w="1336" w:type="dxa"/>
            <w:tcBorders>
              <w:top w:val="single" w:sz="8" w:space="0" w:color="000000"/>
              <w:left w:val="nil"/>
              <w:bottom w:val="nil"/>
              <w:right w:val="nil"/>
            </w:tcBorders>
            <w:shd w:val="clear" w:color="auto" w:fill="auto"/>
            <w:noWrap/>
            <w:hideMark/>
          </w:tcPr>
          <w:p w14:paraId="6999E448"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w:t>
            </w:r>
          </w:p>
        </w:tc>
        <w:tc>
          <w:tcPr>
            <w:tcW w:w="2208" w:type="dxa"/>
            <w:tcBorders>
              <w:top w:val="single" w:sz="8" w:space="0" w:color="000000"/>
              <w:left w:val="nil"/>
              <w:bottom w:val="nil"/>
              <w:right w:val="single" w:sz="4" w:space="0" w:color="auto"/>
            </w:tcBorders>
            <w:shd w:val="clear" w:color="auto" w:fill="auto"/>
            <w:noWrap/>
            <w:hideMark/>
          </w:tcPr>
          <w:p w14:paraId="4FD7857B"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Gordon growth</w:t>
            </w:r>
          </w:p>
        </w:tc>
      </w:tr>
      <w:tr w:rsidR="00543AC8" w:rsidRPr="00543AC8" w14:paraId="3A2E5B3D" w14:textId="77777777" w:rsidTr="00543AC8">
        <w:trPr>
          <w:trHeight w:val="300"/>
        </w:trPr>
        <w:tc>
          <w:tcPr>
            <w:tcW w:w="4848" w:type="dxa"/>
            <w:tcBorders>
              <w:top w:val="nil"/>
              <w:left w:val="single" w:sz="8" w:space="0" w:color="000000"/>
              <w:bottom w:val="nil"/>
              <w:right w:val="nil"/>
            </w:tcBorders>
            <w:shd w:val="clear" w:color="auto" w:fill="auto"/>
            <w:noWrap/>
            <w:hideMark/>
          </w:tcPr>
          <w:p w14:paraId="255C7B6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Long Term Growth Rate</w:t>
            </w:r>
          </w:p>
        </w:tc>
        <w:tc>
          <w:tcPr>
            <w:tcW w:w="1336" w:type="dxa"/>
            <w:tcBorders>
              <w:top w:val="nil"/>
              <w:left w:val="nil"/>
              <w:bottom w:val="nil"/>
              <w:right w:val="nil"/>
            </w:tcBorders>
            <w:shd w:val="clear" w:color="auto" w:fill="auto"/>
            <w:noWrap/>
            <w:vAlign w:val="bottom"/>
            <w:hideMark/>
          </w:tcPr>
          <w:p w14:paraId="67F73014"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10FC4D4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3%</w:t>
            </w:r>
          </w:p>
        </w:tc>
      </w:tr>
      <w:tr w:rsidR="00543AC8" w:rsidRPr="00543AC8" w14:paraId="3E5419C4" w14:textId="77777777" w:rsidTr="00543AC8">
        <w:trPr>
          <w:trHeight w:val="300"/>
        </w:trPr>
        <w:tc>
          <w:tcPr>
            <w:tcW w:w="4848" w:type="dxa"/>
            <w:tcBorders>
              <w:top w:val="nil"/>
              <w:left w:val="single" w:sz="8" w:space="0" w:color="000000"/>
              <w:bottom w:val="nil"/>
              <w:right w:val="nil"/>
            </w:tcBorders>
            <w:shd w:val="clear" w:color="auto" w:fill="auto"/>
            <w:noWrap/>
            <w:hideMark/>
          </w:tcPr>
          <w:p w14:paraId="1F6F0BF4"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Terminal Value</w:t>
            </w:r>
          </w:p>
        </w:tc>
        <w:tc>
          <w:tcPr>
            <w:tcW w:w="1336" w:type="dxa"/>
            <w:tcBorders>
              <w:top w:val="nil"/>
              <w:left w:val="nil"/>
              <w:bottom w:val="nil"/>
              <w:right w:val="nil"/>
            </w:tcBorders>
            <w:shd w:val="clear" w:color="auto" w:fill="auto"/>
            <w:noWrap/>
            <w:vAlign w:val="bottom"/>
            <w:hideMark/>
          </w:tcPr>
          <w:p w14:paraId="022A4C7D"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2BC4F76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1713963</w:t>
            </w:r>
          </w:p>
        </w:tc>
      </w:tr>
      <w:tr w:rsidR="00543AC8" w:rsidRPr="00543AC8" w14:paraId="0CB7F7BC" w14:textId="77777777" w:rsidTr="00543AC8">
        <w:trPr>
          <w:trHeight w:val="288"/>
        </w:trPr>
        <w:tc>
          <w:tcPr>
            <w:tcW w:w="4848" w:type="dxa"/>
            <w:tcBorders>
              <w:top w:val="nil"/>
              <w:left w:val="single" w:sz="8" w:space="0" w:color="000000"/>
              <w:bottom w:val="nil"/>
              <w:right w:val="nil"/>
            </w:tcBorders>
            <w:shd w:val="clear" w:color="auto" w:fill="auto"/>
            <w:noWrap/>
            <w:hideMark/>
          </w:tcPr>
          <w:p w14:paraId="3B6D3B8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Present Value of TV</w:t>
            </w:r>
          </w:p>
        </w:tc>
        <w:tc>
          <w:tcPr>
            <w:tcW w:w="1336" w:type="dxa"/>
            <w:tcBorders>
              <w:top w:val="nil"/>
              <w:left w:val="nil"/>
              <w:bottom w:val="nil"/>
              <w:right w:val="nil"/>
            </w:tcBorders>
            <w:shd w:val="clear" w:color="auto" w:fill="auto"/>
            <w:noWrap/>
            <w:vAlign w:val="bottom"/>
            <w:hideMark/>
          </w:tcPr>
          <w:p w14:paraId="6891CD9C"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3C89C78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1290478</w:t>
            </w:r>
          </w:p>
        </w:tc>
      </w:tr>
      <w:tr w:rsidR="00543AC8" w:rsidRPr="00543AC8" w14:paraId="579A312B" w14:textId="77777777" w:rsidTr="00543AC8">
        <w:trPr>
          <w:trHeight w:val="288"/>
        </w:trPr>
        <w:tc>
          <w:tcPr>
            <w:tcW w:w="6184" w:type="dxa"/>
            <w:gridSpan w:val="2"/>
            <w:tcBorders>
              <w:top w:val="nil"/>
              <w:left w:val="single" w:sz="8" w:space="0" w:color="000000"/>
              <w:bottom w:val="nil"/>
              <w:right w:val="nil"/>
            </w:tcBorders>
            <w:shd w:val="clear" w:color="auto" w:fill="auto"/>
            <w:noWrap/>
            <w:hideMark/>
          </w:tcPr>
          <w:p w14:paraId="08A7A68A"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DCF Value of Firm / Operating Business Enterprise Value</w:t>
            </w:r>
          </w:p>
        </w:tc>
        <w:tc>
          <w:tcPr>
            <w:tcW w:w="2208" w:type="dxa"/>
            <w:tcBorders>
              <w:top w:val="nil"/>
              <w:left w:val="nil"/>
              <w:bottom w:val="nil"/>
              <w:right w:val="single" w:sz="4" w:space="0" w:color="auto"/>
            </w:tcBorders>
            <w:shd w:val="clear" w:color="auto" w:fill="auto"/>
            <w:noWrap/>
            <w:vAlign w:val="bottom"/>
            <w:hideMark/>
          </w:tcPr>
          <w:p w14:paraId="22ACBB4D"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1425623</w:t>
            </w:r>
          </w:p>
        </w:tc>
      </w:tr>
      <w:tr w:rsidR="00543AC8" w:rsidRPr="00543AC8" w14:paraId="5E89DDE8" w14:textId="77777777" w:rsidTr="00543AC8">
        <w:trPr>
          <w:trHeight w:val="288"/>
        </w:trPr>
        <w:tc>
          <w:tcPr>
            <w:tcW w:w="4848" w:type="dxa"/>
            <w:tcBorders>
              <w:top w:val="nil"/>
              <w:left w:val="single" w:sz="8" w:space="0" w:color="000000"/>
              <w:bottom w:val="nil"/>
              <w:right w:val="nil"/>
            </w:tcBorders>
            <w:shd w:val="clear" w:color="auto" w:fill="auto"/>
            <w:noWrap/>
            <w:hideMark/>
          </w:tcPr>
          <w:p w14:paraId="515D214D"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Add: </w:t>
            </w:r>
            <w:proofErr w:type="spellStart"/>
            <w:proofErr w:type="gramStart"/>
            <w:r w:rsidRPr="00543AC8">
              <w:rPr>
                <w:rFonts w:ascii="Calibri" w:eastAsia="Times New Roman" w:hAnsi="Calibri" w:cs="Calibri"/>
                <w:color w:val="000000"/>
                <w:kern w:val="0"/>
                <w:lang w:eastAsia="en-IN"/>
                <w14:ligatures w14:val="none"/>
              </w:rPr>
              <w:t>Non Operating</w:t>
            </w:r>
            <w:proofErr w:type="spellEnd"/>
            <w:proofErr w:type="gramEnd"/>
            <w:r w:rsidRPr="00543AC8">
              <w:rPr>
                <w:rFonts w:ascii="Calibri" w:eastAsia="Times New Roman" w:hAnsi="Calibri" w:cs="Calibri"/>
                <w:color w:val="000000"/>
                <w:kern w:val="0"/>
                <w:lang w:eastAsia="en-IN"/>
                <w14:ligatures w14:val="none"/>
              </w:rPr>
              <w:t xml:space="preserve"> Assets</w:t>
            </w:r>
          </w:p>
        </w:tc>
        <w:tc>
          <w:tcPr>
            <w:tcW w:w="1336" w:type="dxa"/>
            <w:tcBorders>
              <w:top w:val="nil"/>
              <w:left w:val="nil"/>
              <w:bottom w:val="nil"/>
              <w:right w:val="nil"/>
            </w:tcBorders>
            <w:shd w:val="clear" w:color="auto" w:fill="auto"/>
            <w:noWrap/>
            <w:vAlign w:val="bottom"/>
            <w:hideMark/>
          </w:tcPr>
          <w:p w14:paraId="7CD36946"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557AAE9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0</w:t>
            </w:r>
          </w:p>
        </w:tc>
      </w:tr>
      <w:tr w:rsidR="00543AC8" w:rsidRPr="00543AC8" w14:paraId="01FA2563" w14:textId="77777777" w:rsidTr="00543AC8">
        <w:trPr>
          <w:trHeight w:val="288"/>
        </w:trPr>
        <w:tc>
          <w:tcPr>
            <w:tcW w:w="4848" w:type="dxa"/>
            <w:tcBorders>
              <w:top w:val="nil"/>
              <w:left w:val="single" w:sz="8" w:space="0" w:color="000000"/>
              <w:bottom w:val="nil"/>
              <w:right w:val="nil"/>
            </w:tcBorders>
            <w:shd w:val="clear" w:color="auto" w:fill="auto"/>
            <w:noWrap/>
            <w:hideMark/>
          </w:tcPr>
          <w:p w14:paraId="6A12E672"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Total Value of Firm</w:t>
            </w:r>
          </w:p>
        </w:tc>
        <w:tc>
          <w:tcPr>
            <w:tcW w:w="1336" w:type="dxa"/>
            <w:tcBorders>
              <w:top w:val="nil"/>
              <w:left w:val="nil"/>
              <w:bottom w:val="nil"/>
              <w:right w:val="nil"/>
            </w:tcBorders>
            <w:shd w:val="clear" w:color="auto" w:fill="auto"/>
            <w:noWrap/>
            <w:vAlign w:val="bottom"/>
            <w:hideMark/>
          </w:tcPr>
          <w:p w14:paraId="721F8318"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3DF52E33"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1425623</w:t>
            </w:r>
          </w:p>
        </w:tc>
      </w:tr>
      <w:tr w:rsidR="00543AC8" w:rsidRPr="00543AC8" w14:paraId="493517F0" w14:textId="77777777" w:rsidTr="00543AC8">
        <w:trPr>
          <w:trHeight w:val="288"/>
        </w:trPr>
        <w:tc>
          <w:tcPr>
            <w:tcW w:w="4848" w:type="dxa"/>
            <w:tcBorders>
              <w:top w:val="nil"/>
              <w:left w:val="single" w:sz="8" w:space="0" w:color="000000"/>
              <w:bottom w:val="nil"/>
              <w:right w:val="nil"/>
            </w:tcBorders>
            <w:shd w:val="clear" w:color="auto" w:fill="auto"/>
            <w:noWrap/>
            <w:hideMark/>
          </w:tcPr>
          <w:p w14:paraId="7478E5AF"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Less: Gross Debt &amp; Debt Equivalents</w:t>
            </w:r>
          </w:p>
        </w:tc>
        <w:tc>
          <w:tcPr>
            <w:tcW w:w="1336" w:type="dxa"/>
            <w:tcBorders>
              <w:top w:val="nil"/>
              <w:left w:val="nil"/>
              <w:bottom w:val="nil"/>
              <w:right w:val="nil"/>
            </w:tcBorders>
            <w:shd w:val="clear" w:color="auto" w:fill="auto"/>
            <w:noWrap/>
            <w:vAlign w:val="bottom"/>
            <w:hideMark/>
          </w:tcPr>
          <w:p w14:paraId="5D10568C"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56D51FE2"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-5924</w:t>
            </w:r>
          </w:p>
        </w:tc>
      </w:tr>
      <w:tr w:rsidR="00543AC8" w:rsidRPr="00543AC8" w14:paraId="2951B841" w14:textId="77777777" w:rsidTr="00543AC8">
        <w:trPr>
          <w:trHeight w:val="288"/>
        </w:trPr>
        <w:tc>
          <w:tcPr>
            <w:tcW w:w="4848" w:type="dxa"/>
            <w:tcBorders>
              <w:top w:val="nil"/>
              <w:left w:val="single" w:sz="8" w:space="0" w:color="000000"/>
              <w:bottom w:val="nil"/>
              <w:right w:val="nil"/>
            </w:tcBorders>
            <w:shd w:val="clear" w:color="auto" w:fill="auto"/>
            <w:noWrap/>
            <w:hideMark/>
          </w:tcPr>
          <w:p w14:paraId="14E42F2D"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Add: Cash</w:t>
            </w:r>
          </w:p>
        </w:tc>
        <w:tc>
          <w:tcPr>
            <w:tcW w:w="1336" w:type="dxa"/>
            <w:tcBorders>
              <w:top w:val="nil"/>
              <w:left w:val="nil"/>
              <w:bottom w:val="nil"/>
              <w:right w:val="nil"/>
            </w:tcBorders>
            <w:shd w:val="clear" w:color="auto" w:fill="auto"/>
            <w:noWrap/>
            <w:vAlign w:val="bottom"/>
            <w:hideMark/>
          </w:tcPr>
          <w:p w14:paraId="10F294C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4542A8C7"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75621</w:t>
            </w:r>
          </w:p>
        </w:tc>
      </w:tr>
      <w:tr w:rsidR="00543AC8" w:rsidRPr="00543AC8" w14:paraId="6D5051BF" w14:textId="77777777" w:rsidTr="00543AC8">
        <w:trPr>
          <w:trHeight w:val="288"/>
        </w:trPr>
        <w:tc>
          <w:tcPr>
            <w:tcW w:w="4848" w:type="dxa"/>
            <w:tcBorders>
              <w:top w:val="nil"/>
              <w:left w:val="single" w:sz="8" w:space="0" w:color="000000"/>
              <w:bottom w:val="nil"/>
              <w:right w:val="nil"/>
            </w:tcBorders>
            <w:shd w:val="clear" w:color="auto" w:fill="auto"/>
            <w:noWrap/>
            <w:hideMark/>
          </w:tcPr>
          <w:p w14:paraId="3F1666E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Less: Non </w:t>
            </w:r>
            <w:proofErr w:type="spellStart"/>
            <w:r w:rsidRPr="00543AC8">
              <w:rPr>
                <w:rFonts w:ascii="Calibri" w:eastAsia="Times New Roman" w:hAnsi="Calibri" w:cs="Calibri"/>
                <w:color w:val="000000"/>
                <w:kern w:val="0"/>
                <w:lang w:eastAsia="en-IN"/>
                <w14:ligatures w14:val="none"/>
              </w:rPr>
              <w:t>Controling</w:t>
            </w:r>
            <w:proofErr w:type="spellEnd"/>
            <w:r w:rsidRPr="00543AC8">
              <w:rPr>
                <w:rFonts w:ascii="Calibri" w:eastAsia="Times New Roman" w:hAnsi="Calibri" w:cs="Calibri"/>
                <w:color w:val="000000"/>
                <w:kern w:val="0"/>
                <w:lang w:eastAsia="en-IN"/>
                <w14:ligatures w14:val="none"/>
              </w:rPr>
              <w:t xml:space="preserve"> Interest</w:t>
            </w:r>
          </w:p>
        </w:tc>
        <w:tc>
          <w:tcPr>
            <w:tcW w:w="1336" w:type="dxa"/>
            <w:tcBorders>
              <w:top w:val="nil"/>
              <w:left w:val="nil"/>
              <w:bottom w:val="nil"/>
              <w:right w:val="nil"/>
            </w:tcBorders>
            <w:shd w:val="clear" w:color="auto" w:fill="auto"/>
            <w:noWrap/>
            <w:vAlign w:val="bottom"/>
            <w:hideMark/>
          </w:tcPr>
          <w:p w14:paraId="5976D58E"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3EEB8B6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-946</w:t>
            </w:r>
          </w:p>
        </w:tc>
      </w:tr>
      <w:tr w:rsidR="00543AC8" w:rsidRPr="00543AC8" w14:paraId="42778694" w14:textId="77777777" w:rsidTr="00543AC8">
        <w:trPr>
          <w:trHeight w:val="288"/>
        </w:trPr>
        <w:tc>
          <w:tcPr>
            <w:tcW w:w="4848" w:type="dxa"/>
            <w:tcBorders>
              <w:top w:val="nil"/>
              <w:left w:val="single" w:sz="8" w:space="0" w:color="000000"/>
              <w:bottom w:val="nil"/>
              <w:right w:val="nil"/>
            </w:tcBorders>
            <w:shd w:val="clear" w:color="auto" w:fill="auto"/>
            <w:noWrap/>
            <w:hideMark/>
          </w:tcPr>
          <w:p w14:paraId="3D5D1056"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DCF value of Common Equity</w:t>
            </w:r>
          </w:p>
        </w:tc>
        <w:tc>
          <w:tcPr>
            <w:tcW w:w="1336" w:type="dxa"/>
            <w:tcBorders>
              <w:top w:val="nil"/>
              <w:left w:val="nil"/>
              <w:bottom w:val="nil"/>
              <w:right w:val="nil"/>
            </w:tcBorders>
            <w:shd w:val="clear" w:color="auto" w:fill="auto"/>
            <w:noWrap/>
            <w:vAlign w:val="bottom"/>
            <w:hideMark/>
          </w:tcPr>
          <w:p w14:paraId="36488823"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179B78D7"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1494374</w:t>
            </w:r>
          </w:p>
        </w:tc>
      </w:tr>
      <w:tr w:rsidR="00543AC8" w:rsidRPr="00543AC8" w14:paraId="381C34F9" w14:textId="77777777" w:rsidTr="00543AC8">
        <w:trPr>
          <w:trHeight w:val="300"/>
        </w:trPr>
        <w:tc>
          <w:tcPr>
            <w:tcW w:w="4848" w:type="dxa"/>
            <w:tcBorders>
              <w:top w:val="nil"/>
              <w:left w:val="single" w:sz="8" w:space="0" w:color="000000"/>
              <w:bottom w:val="nil"/>
              <w:right w:val="nil"/>
            </w:tcBorders>
            <w:shd w:val="clear" w:color="auto" w:fill="auto"/>
            <w:noWrap/>
            <w:hideMark/>
          </w:tcPr>
          <w:p w14:paraId="7E72B7A0"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No. of shares o/s</w:t>
            </w:r>
          </w:p>
        </w:tc>
        <w:tc>
          <w:tcPr>
            <w:tcW w:w="1336" w:type="dxa"/>
            <w:tcBorders>
              <w:top w:val="nil"/>
              <w:left w:val="nil"/>
              <w:bottom w:val="nil"/>
              <w:right w:val="nil"/>
            </w:tcBorders>
            <w:shd w:val="clear" w:color="auto" w:fill="auto"/>
            <w:noWrap/>
            <w:vAlign w:val="bottom"/>
            <w:hideMark/>
          </w:tcPr>
          <w:p w14:paraId="11FB697E"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208" w:type="dxa"/>
            <w:tcBorders>
              <w:top w:val="nil"/>
              <w:left w:val="nil"/>
              <w:bottom w:val="nil"/>
              <w:right w:val="single" w:sz="4" w:space="0" w:color="auto"/>
            </w:tcBorders>
            <w:shd w:val="clear" w:color="auto" w:fill="auto"/>
            <w:noWrap/>
            <w:vAlign w:val="bottom"/>
            <w:hideMark/>
          </w:tcPr>
          <w:p w14:paraId="750ABDB1"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20102</w:t>
            </w:r>
          </w:p>
        </w:tc>
      </w:tr>
      <w:tr w:rsidR="00543AC8" w:rsidRPr="00543AC8" w14:paraId="72F167F3" w14:textId="77777777" w:rsidTr="00543AC8">
        <w:trPr>
          <w:trHeight w:val="288"/>
        </w:trPr>
        <w:tc>
          <w:tcPr>
            <w:tcW w:w="4848" w:type="dxa"/>
            <w:tcBorders>
              <w:top w:val="single" w:sz="8" w:space="0" w:color="000000"/>
              <w:left w:val="single" w:sz="8" w:space="0" w:color="000000"/>
              <w:bottom w:val="single" w:sz="4" w:space="0" w:color="auto"/>
              <w:right w:val="nil"/>
            </w:tcBorders>
            <w:shd w:val="clear" w:color="auto" w:fill="auto"/>
            <w:noWrap/>
            <w:hideMark/>
          </w:tcPr>
          <w:p w14:paraId="2D291019"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DCF value per share</w:t>
            </w:r>
          </w:p>
        </w:tc>
        <w:tc>
          <w:tcPr>
            <w:tcW w:w="1336" w:type="dxa"/>
            <w:tcBorders>
              <w:top w:val="single" w:sz="8" w:space="0" w:color="000000"/>
              <w:left w:val="single" w:sz="8" w:space="0" w:color="000000"/>
              <w:bottom w:val="single" w:sz="4" w:space="0" w:color="auto"/>
              <w:right w:val="nil"/>
            </w:tcBorders>
            <w:shd w:val="clear" w:color="auto" w:fill="auto"/>
            <w:noWrap/>
            <w:hideMark/>
          </w:tcPr>
          <w:p w14:paraId="1B5B482E"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w:t>
            </w:r>
          </w:p>
        </w:tc>
        <w:tc>
          <w:tcPr>
            <w:tcW w:w="2208" w:type="dxa"/>
            <w:tcBorders>
              <w:top w:val="single" w:sz="8" w:space="0" w:color="000000"/>
              <w:left w:val="single" w:sz="8" w:space="0" w:color="000000"/>
              <w:bottom w:val="single" w:sz="4" w:space="0" w:color="auto"/>
              <w:right w:val="single" w:sz="4" w:space="0" w:color="auto"/>
            </w:tcBorders>
            <w:shd w:val="clear" w:color="auto" w:fill="auto"/>
            <w:noWrap/>
            <w:hideMark/>
          </w:tcPr>
          <w:p w14:paraId="17ECCFED"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74</w:t>
            </w:r>
          </w:p>
        </w:tc>
      </w:tr>
    </w:tbl>
    <w:p w14:paraId="3A0FD484" w14:textId="2909FA09" w:rsidR="00503494" w:rsidRPr="00503494" w:rsidRDefault="00503494" w:rsidP="001B4D31">
      <w:pPr>
        <w:pStyle w:val="ListParagraph"/>
        <w:rPr>
          <w:rFonts w:cstheme="minorHAnsi"/>
          <w:sz w:val="28"/>
          <w:szCs w:val="28"/>
        </w:rPr>
      </w:pPr>
    </w:p>
    <w:p w14:paraId="35A39207" w14:textId="51998C1A" w:rsidR="00503494" w:rsidRPr="001B4D31" w:rsidRDefault="00503494" w:rsidP="001B4D31">
      <w:pPr>
        <w:pStyle w:val="ListParagraph"/>
        <w:rPr>
          <w:rFonts w:cstheme="minorHAnsi"/>
          <w:sz w:val="28"/>
          <w:szCs w:val="28"/>
        </w:rPr>
      </w:pPr>
    </w:p>
    <w:p w14:paraId="1E774CFD" w14:textId="501D7A33" w:rsidR="001B4D31" w:rsidRDefault="006659BF" w:rsidP="001B4D31">
      <w:pPr>
        <w:pStyle w:val="ListParagraph"/>
        <w:rPr>
          <w:rFonts w:cstheme="minorHAnsi"/>
          <w:sz w:val="28"/>
          <w:szCs w:val="28"/>
        </w:rPr>
      </w:pPr>
      <w:r>
        <w:rPr>
          <w:rFonts w:cstheme="minorHAnsi"/>
          <w:noProof/>
          <w:sz w:val="28"/>
          <w:szCs w:val="28"/>
        </w:rPr>
        <w:drawing>
          <wp:inline distT="0" distB="0" distL="0" distR="0" wp14:anchorId="15E5E1FA" wp14:editId="065D9498">
            <wp:extent cx="2343132" cy="1562002"/>
            <wp:effectExtent l="0" t="0" r="0" b="0"/>
            <wp:docPr id="7522523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2335" name="Picture 752252335"/>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2377566" cy="1584957"/>
                    </a:xfrm>
                    <a:prstGeom prst="rect">
                      <a:avLst/>
                    </a:prstGeom>
                  </pic:spPr>
                </pic:pic>
              </a:graphicData>
            </a:graphic>
          </wp:inline>
        </w:drawing>
      </w:r>
    </w:p>
    <w:p w14:paraId="1324A918" w14:textId="77777777" w:rsidR="006659BF" w:rsidRDefault="006659BF" w:rsidP="001B4D31">
      <w:pPr>
        <w:pStyle w:val="ListParagraph"/>
        <w:rPr>
          <w:rFonts w:cstheme="minorHAnsi"/>
          <w:sz w:val="28"/>
          <w:szCs w:val="28"/>
        </w:rPr>
      </w:pPr>
    </w:p>
    <w:tbl>
      <w:tblPr>
        <w:tblW w:w="9336" w:type="dxa"/>
        <w:tblInd w:w="118" w:type="dxa"/>
        <w:tblLook w:val="04A0" w:firstRow="1" w:lastRow="0" w:firstColumn="1" w:lastColumn="0" w:noHBand="0" w:noVBand="1"/>
      </w:tblPr>
      <w:tblGrid>
        <w:gridCol w:w="4840"/>
        <w:gridCol w:w="1328"/>
        <w:gridCol w:w="3068"/>
        <w:gridCol w:w="266"/>
      </w:tblGrid>
      <w:tr w:rsidR="00543AC8" w:rsidRPr="00543AC8" w14:paraId="53825D52" w14:textId="77777777" w:rsidTr="00543AC8">
        <w:trPr>
          <w:trHeight w:val="288"/>
        </w:trPr>
        <w:tc>
          <w:tcPr>
            <w:tcW w:w="4840" w:type="dxa"/>
            <w:tcBorders>
              <w:top w:val="single" w:sz="8" w:space="0" w:color="000000"/>
              <w:left w:val="single" w:sz="8" w:space="0" w:color="000000"/>
              <w:bottom w:val="nil"/>
              <w:right w:val="nil"/>
            </w:tcBorders>
            <w:shd w:val="clear" w:color="auto" w:fill="auto"/>
            <w:noWrap/>
            <w:hideMark/>
          </w:tcPr>
          <w:p w14:paraId="7BAC5F6E"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Terminal Value</w:t>
            </w:r>
          </w:p>
        </w:tc>
        <w:tc>
          <w:tcPr>
            <w:tcW w:w="1328" w:type="dxa"/>
            <w:tcBorders>
              <w:top w:val="single" w:sz="8" w:space="0" w:color="000000"/>
              <w:left w:val="single" w:sz="8" w:space="0" w:color="000000"/>
              <w:bottom w:val="nil"/>
              <w:right w:val="nil"/>
            </w:tcBorders>
            <w:shd w:val="clear" w:color="auto" w:fill="auto"/>
            <w:noWrap/>
            <w:hideMark/>
          </w:tcPr>
          <w:p w14:paraId="1ED5F3B4"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w:t>
            </w:r>
          </w:p>
        </w:tc>
        <w:tc>
          <w:tcPr>
            <w:tcW w:w="3168" w:type="dxa"/>
            <w:gridSpan w:val="2"/>
            <w:tcBorders>
              <w:top w:val="single" w:sz="8" w:space="0" w:color="000000"/>
              <w:left w:val="nil"/>
              <w:bottom w:val="nil"/>
              <w:right w:val="single" w:sz="4" w:space="0" w:color="000000"/>
            </w:tcBorders>
            <w:shd w:val="clear" w:color="auto" w:fill="auto"/>
            <w:noWrap/>
            <w:vAlign w:val="center"/>
            <w:hideMark/>
          </w:tcPr>
          <w:p w14:paraId="10F2F3DF"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xml:space="preserve"> Exit Multiple Method </w:t>
            </w:r>
          </w:p>
        </w:tc>
      </w:tr>
      <w:tr w:rsidR="00543AC8" w:rsidRPr="00543AC8" w14:paraId="54073913" w14:textId="77777777" w:rsidTr="00543AC8">
        <w:trPr>
          <w:trHeight w:val="300"/>
        </w:trPr>
        <w:tc>
          <w:tcPr>
            <w:tcW w:w="4840" w:type="dxa"/>
            <w:tcBorders>
              <w:top w:val="nil"/>
              <w:left w:val="single" w:sz="8" w:space="0" w:color="000000"/>
              <w:bottom w:val="nil"/>
              <w:right w:val="nil"/>
            </w:tcBorders>
            <w:shd w:val="clear" w:color="auto" w:fill="auto"/>
            <w:noWrap/>
            <w:hideMark/>
          </w:tcPr>
          <w:p w14:paraId="4B42EC2E"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LTM EV/EBITDA</w:t>
            </w:r>
          </w:p>
        </w:tc>
        <w:tc>
          <w:tcPr>
            <w:tcW w:w="1328" w:type="dxa"/>
            <w:tcBorders>
              <w:top w:val="nil"/>
              <w:left w:val="nil"/>
              <w:bottom w:val="nil"/>
              <w:right w:val="nil"/>
            </w:tcBorders>
            <w:shd w:val="clear" w:color="auto" w:fill="auto"/>
            <w:noWrap/>
            <w:vAlign w:val="bottom"/>
            <w:hideMark/>
          </w:tcPr>
          <w:p w14:paraId="616B6EEF"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718BB8F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13.92</w:t>
            </w:r>
          </w:p>
        </w:tc>
        <w:tc>
          <w:tcPr>
            <w:tcW w:w="100" w:type="dxa"/>
            <w:tcBorders>
              <w:top w:val="nil"/>
              <w:left w:val="nil"/>
              <w:bottom w:val="nil"/>
              <w:right w:val="single" w:sz="4" w:space="0" w:color="auto"/>
            </w:tcBorders>
            <w:shd w:val="clear" w:color="auto" w:fill="auto"/>
            <w:noWrap/>
            <w:vAlign w:val="bottom"/>
            <w:hideMark/>
          </w:tcPr>
          <w:p w14:paraId="1842C188"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609C323F" w14:textId="77777777" w:rsidTr="00543AC8">
        <w:trPr>
          <w:trHeight w:val="300"/>
        </w:trPr>
        <w:tc>
          <w:tcPr>
            <w:tcW w:w="4840" w:type="dxa"/>
            <w:tcBorders>
              <w:top w:val="nil"/>
              <w:left w:val="single" w:sz="8" w:space="0" w:color="000000"/>
              <w:bottom w:val="nil"/>
              <w:right w:val="nil"/>
            </w:tcBorders>
            <w:shd w:val="clear" w:color="auto" w:fill="auto"/>
            <w:noWrap/>
            <w:hideMark/>
          </w:tcPr>
          <w:p w14:paraId="3425705C"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Terminal Year EBITDA</w:t>
            </w:r>
          </w:p>
        </w:tc>
        <w:tc>
          <w:tcPr>
            <w:tcW w:w="1328" w:type="dxa"/>
            <w:tcBorders>
              <w:top w:val="nil"/>
              <w:left w:val="nil"/>
              <w:bottom w:val="nil"/>
              <w:right w:val="nil"/>
            </w:tcBorders>
            <w:shd w:val="clear" w:color="auto" w:fill="auto"/>
            <w:noWrap/>
            <w:vAlign w:val="bottom"/>
            <w:hideMark/>
          </w:tcPr>
          <w:p w14:paraId="1B5446D3"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0B2DD87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133420</w:t>
            </w:r>
          </w:p>
        </w:tc>
        <w:tc>
          <w:tcPr>
            <w:tcW w:w="100" w:type="dxa"/>
            <w:tcBorders>
              <w:top w:val="nil"/>
              <w:left w:val="nil"/>
              <w:bottom w:val="nil"/>
              <w:right w:val="single" w:sz="4" w:space="0" w:color="auto"/>
            </w:tcBorders>
            <w:shd w:val="clear" w:color="auto" w:fill="auto"/>
            <w:noWrap/>
            <w:vAlign w:val="bottom"/>
            <w:hideMark/>
          </w:tcPr>
          <w:p w14:paraId="78D6B9A0"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14A355DD" w14:textId="77777777" w:rsidTr="00543AC8">
        <w:trPr>
          <w:trHeight w:val="288"/>
        </w:trPr>
        <w:tc>
          <w:tcPr>
            <w:tcW w:w="4840" w:type="dxa"/>
            <w:tcBorders>
              <w:top w:val="nil"/>
              <w:left w:val="single" w:sz="8" w:space="0" w:color="000000"/>
              <w:bottom w:val="nil"/>
              <w:right w:val="nil"/>
            </w:tcBorders>
            <w:shd w:val="clear" w:color="auto" w:fill="auto"/>
            <w:noWrap/>
            <w:hideMark/>
          </w:tcPr>
          <w:p w14:paraId="6340964B"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Terminal Value</w:t>
            </w:r>
          </w:p>
        </w:tc>
        <w:tc>
          <w:tcPr>
            <w:tcW w:w="1328" w:type="dxa"/>
            <w:tcBorders>
              <w:top w:val="nil"/>
              <w:left w:val="nil"/>
              <w:bottom w:val="nil"/>
              <w:right w:val="nil"/>
            </w:tcBorders>
            <w:shd w:val="clear" w:color="auto" w:fill="auto"/>
            <w:noWrap/>
            <w:vAlign w:val="bottom"/>
            <w:hideMark/>
          </w:tcPr>
          <w:p w14:paraId="3FD29B4E"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0D9CD3EF"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18,57,211 </w:t>
            </w:r>
          </w:p>
        </w:tc>
        <w:tc>
          <w:tcPr>
            <w:tcW w:w="100" w:type="dxa"/>
            <w:tcBorders>
              <w:top w:val="nil"/>
              <w:left w:val="nil"/>
              <w:bottom w:val="nil"/>
              <w:right w:val="single" w:sz="4" w:space="0" w:color="auto"/>
            </w:tcBorders>
            <w:shd w:val="clear" w:color="auto" w:fill="auto"/>
            <w:noWrap/>
            <w:vAlign w:val="bottom"/>
            <w:hideMark/>
          </w:tcPr>
          <w:p w14:paraId="547B2E12"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2409987B" w14:textId="77777777" w:rsidTr="00543AC8">
        <w:trPr>
          <w:trHeight w:val="288"/>
        </w:trPr>
        <w:tc>
          <w:tcPr>
            <w:tcW w:w="4840" w:type="dxa"/>
            <w:tcBorders>
              <w:top w:val="nil"/>
              <w:left w:val="single" w:sz="8" w:space="0" w:color="000000"/>
              <w:bottom w:val="nil"/>
              <w:right w:val="nil"/>
            </w:tcBorders>
            <w:shd w:val="clear" w:color="auto" w:fill="auto"/>
            <w:noWrap/>
            <w:hideMark/>
          </w:tcPr>
          <w:p w14:paraId="5921B34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Present Value of TV</w:t>
            </w:r>
          </w:p>
        </w:tc>
        <w:tc>
          <w:tcPr>
            <w:tcW w:w="1328" w:type="dxa"/>
            <w:tcBorders>
              <w:top w:val="nil"/>
              <w:left w:val="nil"/>
              <w:bottom w:val="nil"/>
              <w:right w:val="nil"/>
            </w:tcBorders>
            <w:shd w:val="clear" w:color="auto" w:fill="auto"/>
            <w:noWrap/>
            <w:vAlign w:val="bottom"/>
            <w:hideMark/>
          </w:tcPr>
          <w:p w14:paraId="7CE7D39A"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64ADC436"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13,98,332 </w:t>
            </w:r>
          </w:p>
        </w:tc>
        <w:tc>
          <w:tcPr>
            <w:tcW w:w="100" w:type="dxa"/>
            <w:tcBorders>
              <w:top w:val="nil"/>
              <w:left w:val="nil"/>
              <w:bottom w:val="nil"/>
              <w:right w:val="single" w:sz="4" w:space="0" w:color="auto"/>
            </w:tcBorders>
            <w:shd w:val="clear" w:color="auto" w:fill="auto"/>
            <w:noWrap/>
            <w:vAlign w:val="bottom"/>
            <w:hideMark/>
          </w:tcPr>
          <w:p w14:paraId="794D42D3"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5EFEA20D" w14:textId="77777777" w:rsidTr="00543AC8">
        <w:trPr>
          <w:trHeight w:val="288"/>
        </w:trPr>
        <w:tc>
          <w:tcPr>
            <w:tcW w:w="6168" w:type="dxa"/>
            <w:gridSpan w:val="2"/>
            <w:tcBorders>
              <w:top w:val="nil"/>
              <w:left w:val="single" w:sz="8" w:space="0" w:color="000000"/>
              <w:bottom w:val="nil"/>
              <w:right w:val="nil"/>
            </w:tcBorders>
            <w:shd w:val="clear" w:color="auto" w:fill="auto"/>
            <w:noWrap/>
            <w:hideMark/>
          </w:tcPr>
          <w:p w14:paraId="1F2B7C07"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DCF Value of Firm / Operating Business Enterprise Value</w:t>
            </w:r>
          </w:p>
        </w:tc>
        <w:tc>
          <w:tcPr>
            <w:tcW w:w="3068" w:type="dxa"/>
            <w:tcBorders>
              <w:top w:val="nil"/>
              <w:left w:val="nil"/>
              <w:bottom w:val="nil"/>
              <w:right w:val="nil"/>
            </w:tcBorders>
            <w:shd w:val="clear" w:color="auto" w:fill="auto"/>
            <w:noWrap/>
            <w:vAlign w:val="bottom"/>
            <w:hideMark/>
          </w:tcPr>
          <w:p w14:paraId="6241EE1C"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xml:space="preserve">                        15,33,477 </w:t>
            </w:r>
          </w:p>
        </w:tc>
        <w:tc>
          <w:tcPr>
            <w:tcW w:w="100" w:type="dxa"/>
            <w:tcBorders>
              <w:top w:val="nil"/>
              <w:left w:val="nil"/>
              <w:bottom w:val="nil"/>
              <w:right w:val="single" w:sz="4" w:space="0" w:color="auto"/>
            </w:tcBorders>
            <w:shd w:val="clear" w:color="auto" w:fill="auto"/>
            <w:noWrap/>
            <w:vAlign w:val="bottom"/>
            <w:hideMark/>
          </w:tcPr>
          <w:p w14:paraId="165892A6"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6FA7CCD3" w14:textId="77777777" w:rsidTr="00543AC8">
        <w:trPr>
          <w:trHeight w:val="288"/>
        </w:trPr>
        <w:tc>
          <w:tcPr>
            <w:tcW w:w="4840" w:type="dxa"/>
            <w:tcBorders>
              <w:top w:val="nil"/>
              <w:left w:val="single" w:sz="8" w:space="0" w:color="000000"/>
              <w:bottom w:val="nil"/>
              <w:right w:val="nil"/>
            </w:tcBorders>
            <w:shd w:val="clear" w:color="auto" w:fill="auto"/>
            <w:noWrap/>
            <w:hideMark/>
          </w:tcPr>
          <w:p w14:paraId="699BABF4"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Add: </w:t>
            </w:r>
            <w:proofErr w:type="spellStart"/>
            <w:proofErr w:type="gramStart"/>
            <w:r w:rsidRPr="00543AC8">
              <w:rPr>
                <w:rFonts w:ascii="Calibri" w:eastAsia="Times New Roman" w:hAnsi="Calibri" w:cs="Calibri"/>
                <w:color w:val="000000"/>
                <w:kern w:val="0"/>
                <w:lang w:eastAsia="en-IN"/>
                <w14:ligatures w14:val="none"/>
              </w:rPr>
              <w:t>Non Operating</w:t>
            </w:r>
            <w:proofErr w:type="spellEnd"/>
            <w:proofErr w:type="gramEnd"/>
            <w:r w:rsidRPr="00543AC8">
              <w:rPr>
                <w:rFonts w:ascii="Calibri" w:eastAsia="Times New Roman" w:hAnsi="Calibri" w:cs="Calibri"/>
                <w:color w:val="000000"/>
                <w:kern w:val="0"/>
                <w:lang w:eastAsia="en-IN"/>
                <w14:ligatures w14:val="none"/>
              </w:rPr>
              <w:t xml:space="preserve"> Assets</w:t>
            </w:r>
          </w:p>
        </w:tc>
        <w:tc>
          <w:tcPr>
            <w:tcW w:w="1328" w:type="dxa"/>
            <w:tcBorders>
              <w:top w:val="nil"/>
              <w:left w:val="nil"/>
              <w:bottom w:val="nil"/>
              <w:right w:val="nil"/>
            </w:tcBorders>
            <w:shd w:val="clear" w:color="auto" w:fill="auto"/>
            <w:noWrap/>
            <w:vAlign w:val="bottom"/>
            <w:hideMark/>
          </w:tcPr>
          <w:p w14:paraId="1420AAAD"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44406C1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0</w:t>
            </w:r>
          </w:p>
        </w:tc>
        <w:tc>
          <w:tcPr>
            <w:tcW w:w="100" w:type="dxa"/>
            <w:tcBorders>
              <w:top w:val="nil"/>
              <w:left w:val="nil"/>
              <w:bottom w:val="nil"/>
              <w:right w:val="single" w:sz="4" w:space="0" w:color="auto"/>
            </w:tcBorders>
            <w:shd w:val="clear" w:color="auto" w:fill="auto"/>
            <w:noWrap/>
            <w:vAlign w:val="bottom"/>
            <w:hideMark/>
          </w:tcPr>
          <w:p w14:paraId="767E8B02"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6DF2D2DD" w14:textId="77777777" w:rsidTr="00543AC8">
        <w:trPr>
          <w:trHeight w:val="288"/>
        </w:trPr>
        <w:tc>
          <w:tcPr>
            <w:tcW w:w="4840" w:type="dxa"/>
            <w:tcBorders>
              <w:top w:val="nil"/>
              <w:left w:val="single" w:sz="8" w:space="0" w:color="000000"/>
              <w:bottom w:val="nil"/>
              <w:right w:val="nil"/>
            </w:tcBorders>
            <w:shd w:val="clear" w:color="auto" w:fill="auto"/>
            <w:noWrap/>
            <w:hideMark/>
          </w:tcPr>
          <w:p w14:paraId="1369B9A9"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Total Value of Firm</w:t>
            </w:r>
          </w:p>
        </w:tc>
        <w:tc>
          <w:tcPr>
            <w:tcW w:w="1328" w:type="dxa"/>
            <w:tcBorders>
              <w:top w:val="nil"/>
              <w:left w:val="nil"/>
              <w:bottom w:val="nil"/>
              <w:right w:val="nil"/>
            </w:tcBorders>
            <w:shd w:val="clear" w:color="auto" w:fill="auto"/>
            <w:noWrap/>
            <w:vAlign w:val="bottom"/>
            <w:hideMark/>
          </w:tcPr>
          <w:p w14:paraId="5A043760"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6ECD3371"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xml:space="preserve">                        15,33,477 </w:t>
            </w:r>
          </w:p>
        </w:tc>
        <w:tc>
          <w:tcPr>
            <w:tcW w:w="100" w:type="dxa"/>
            <w:tcBorders>
              <w:top w:val="nil"/>
              <w:left w:val="nil"/>
              <w:bottom w:val="nil"/>
              <w:right w:val="single" w:sz="4" w:space="0" w:color="auto"/>
            </w:tcBorders>
            <w:shd w:val="clear" w:color="auto" w:fill="auto"/>
            <w:noWrap/>
            <w:vAlign w:val="bottom"/>
            <w:hideMark/>
          </w:tcPr>
          <w:p w14:paraId="513B6086"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015FFAB6" w14:textId="77777777" w:rsidTr="00543AC8">
        <w:trPr>
          <w:trHeight w:val="288"/>
        </w:trPr>
        <w:tc>
          <w:tcPr>
            <w:tcW w:w="4840" w:type="dxa"/>
            <w:tcBorders>
              <w:top w:val="nil"/>
              <w:left w:val="single" w:sz="8" w:space="0" w:color="000000"/>
              <w:bottom w:val="nil"/>
              <w:right w:val="nil"/>
            </w:tcBorders>
            <w:shd w:val="clear" w:color="auto" w:fill="auto"/>
            <w:noWrap/>
            <w:hideMark/>
          </w:tcPr>
          <w:p w14:paraId="17904E7D"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Less: Gross Debt &amp; Debt Equivalents</w:t>
            </w:r>
          </w:p>
        </w:tc>
        <w:tc>
          <w:tcPr>
            <w:tcW w:w="1328" w:type="dxa"/>
            <w:tcBorders>
              <w:top w:val="nil"/>
              <w:left w:val="nil"/>
              <w:bottom w:val="nil"/>
              <w:right w:val="nil"/>
            </w:tcBorders>
            <w:shd w:val="clear" w:color="auto" w:fill="auto"/>
            <w:noWrap/>
            <w:vAlign w:val="bottom"/>
            <w:hideMark/>
          </w:tcPr>
          <w:p w14:paraId="161FE1F6"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602C57F5"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-5924</w:t>
            </w:r>
          </w:p>
        </w:tc>
        <w:tc>
          <w:tcPr>
            <w:tcW w:w="100" w:type="dxa"/>
            <w:tcBorders>
              <w:top w:val="nil"/>
              <w:left w:val="nil"/>
              <w:bottom w:val="nil"/>
              <w:right w:val="single" w:sz="4" w:space="0" w:color="auto"/>
            </w:tcBorders>
            <w:shd w:val="clear" w:color="auto" w:fill="auto"/>
            <w:noWrap/>
            <w:vAlign w:val="bottom"/>
            <w:hideMark/>
          </w:tcPr>
          <w:p w14:paraId="203737AF"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6AF1B203" w14:textId="77777777" w:rsidTr="00543AC8">
        <w:trPr>
          <w:trHeight w:val="288"/>
        </w:trPr>
        <w:tc>
          <w:tcPr>
            <w:tcW w:w="4840" w:type="dxa"/>
            <w:tcBorders>
              <w:top w:val="nil"/>
              <w:left w:val="single" w:sz="8" w:space="0" w:color="000000"/>
              <w:bottom w:val="nil"/>
              <w:right w:val="nil"/>
            </w:tcBorders>
            <w:shd w:val="clear" w:color="auto" w:fill="auto"/>
            <w:noWrap/>
            <w:hideMark/>
          </w:tcPr>
          <w:p w14:paraId="5A21CC31"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Add: Cash</w:t>
            </w:r>
          </w:p>
        </w:tc>
        <w:tc>
          <w:tcPr>
            <w:tcW w:w="1328" w:type="dxa"/>
            <w:tcBorders>
              <w:top w:val="nil"/>
              <w:left w:val="nil"/>
              <w:bottom w:val="nil"/>
              <w:right w:val="nil"/>
            </w:tcBorders>
            <w:shd w:val="clear" w:color="auto" w:fill="auto"/>
            <w:noWrap/>
            <w:vAlign w:val="bottom"/>
            <w:hideMark/>
          </w:tcPr>
          <w:p w14:paraId="5DA356DB"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5E47F9C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75621</w:t>
            </w:r>
          </w:p>
        </w:tc>
        <w:tc>
          <w:tcPr>
            <w:tcW w:w="100" w:type="dxa"/>
            <w:tcBorders>
              <w:top w:val="nil"/>
              <w:left w:val="nil"/>
              <w:bottom w:val="nil"/>
              <w:right w:val="single" w:sz="4" w:space="0" w:color="auto"/>
            </w:tcBorders>
            <w:shd w:val="clear" w:color="auto" w:fill="auto"/>
            <w:noWrap/>
            <w:vAlign w:val="bottom"/>
            <w:hideMark/>
          </w:tcPr>
          <w:p w14:paraId="0A474368"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09920B37" w14:textId="77777777" w:rsidTr="00543AC8">
        <w:trPr>
          <w:trHeight w:val="288"/>
        </w:trPr>
        <w:tc>
          <w:tcPr>
            <w:tcW w:w="4840" w:type="dxa"/>
            <w:tcBorders>
              <w:top w:val="nil"/>
              <w:left w:val="single" w:sz="8" w:space="0" w:color="000000"/>
              <w:bottom w:val="nil"/>
              <w:right w:val="nil"/>
            </w:tcBorders>
            <w:shd w:val="clear" w:color="auto" w:fill="auto"/>
            <w:noWrap/>
            <w:hideMark/>
          </w:tcPr>
          <w:p w14:paraId="554716FF"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Less: Non </w:t>
            </w:r>
            <w:proofErr w:type="spellStart"/>
            <w:r w:rsidRPr="00543AC8">
              <w:rPr>
                <w:rFonts w:ascii="Calibri" w:eastAsia="Times New Roman" w:hAnsi="Calibri" w:cs="Calibri"/>
                <w:color w:val="000000"/>
                <w:kern w:val="0"/>
                <w:lang w:eastAsia="en-IN"/>
                <w14:ligatures w14:val="none"/>
              </w:rPr>
              <w:t>Controling</w:t>
            </w:r>
            <w:proofErr w:type="spellEnd"/>
            <w:r w:rsidRPr="00543AC8">
              <w:rPr>
                <w:rFonts w:ascii="Calibri" w:eastAsia="Times New Roman" w:hAnsi="Calibri" w:cs="Calibri"/>
                <w:color w:val="000000"/>
                <w:kern w:val="0"/>
                <w:lang w:eastAsia="en-IN"/>
                <w14:ligatures w14:val="none"/>
              </w:rPr>
              <w:t xml:space="preserve"> Interest</w:t>
            </w:r>
          </w:p>
        </w:tc>
        <w:tc>
          <w:tcPr>
            <w:tcW w:w="1328" w:type="dxa"/>
            <w:tcBorders>
              <w:top w:val="nil"/>
              <w:left w:val="nil"/>
              <w:bottom w:val="nil"/>
              <w:right w:val="nil"/>
            </w:tcBorders>
            <w:shd w:val="clear" w:color="auto" w:fill="auto"/>
            <w:noWrap/>
            <w:vAlign w:val="bottom"/>
            <w:hideMark/>
          </w:tcPr>
          <w:p w14:paraId="234A22DC"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6E280CD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-946</w:t>
            </w:r>
          </w:p>
        </w:tc>
        <w:tc>
          <w:tcPr>
            <w:tcW w:w="100" w:type="dxa"/>
            <w:tcBorders>
              <w:top w:val="nil"/>
              <w:left w:val="nil"/>
              <w:bottom w:val="nil"/>
              <w:right w:val="single" w:sz="4" w:space="0" w:color="auto"/>
            </w:tcBorders>
            <w:shd w:val="clear" w:color="auto" w:fill="auto"/>
            <w:noWrap/>
            <w:vAlign w:val="bottom"/>
            <w:hideMark/>
          </w:tcPr>
          <w:p w14:paraId="11807EED"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15593B12" w14:textId="77777777" w:rsidTr="00543AC8">
        <w:trPr>
          <w:trHeight w:val="300"/>
        </w:trPr>
        <w:tc>
          <w:tcPr>
            <w:tcW w:w="4840" w:type="dxa"/>
            <w:tcBorders>
              <w:top w:val="nil"/>
              <w:left w:val="single" w:sz="8" w:space="0" w:color="000000"/>
              <w:bottom w:val="nil"/>
              <w:right w:val="nil"/>
            </w:tcBorders>
            <w:shd w:val="clear" w:color="auto" w:fill="auto"/>
            <w:noWrap/>
            <w:hideMark/>
          </w:tcPr>
          <w:p w14:paraId="42C4EA89"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DCF value of Common Equity</w:t>
            </w:r>
          </w:p>
        </w:tc>
        <w:tc>
          <w:tcPr>
            <w:tcW w:w="1328" w:type="dxa"/>
            <w:tcBorders>
              <w:top w:val="nil"/>
              <w:left w:val="nil"/>
              <w:bottom w:val="nil"/>
              <w:right w:val="nil"/>
            </w:tcBorders>
            <w:shd w:val="clear" w:color="auto" w:fill="auto"/>
            <w:noWrap/>
            <w:vAlign w:val="bottom"/>
            <w:hideMark/>
          </w:tcPr>
          <w:p w14:paraId="17667465"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508C0C60"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xml:space="preserve">                        16,02,229 </w:t>
            </w:r>
          </w:p>
        </w:tc>
        <w:tc>
          <w:tcPr>
            <w:tcW w:w="100" w:type="dxa"/>
            <w:tcBorders>
              <w:top w:val="nil"/>
              <w:left w:val="nil"/>
              <w:bottom w:val="nil"/>
              <w:right w:val="single" w:sz="4" w:space="0" w:color="auto"/>
            </w:tcBorders>
            <w:shd w:val="clear" w:color="auto" w:fill="auto"/>
            <w:noWrap/>
            <w:vAlign w:val="bottom"/>
            <w:hideMark/>
          </w:tcPr>
          <w:p w14:paraId="27C395DE"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60001C3F" w14:textId="77777777" w:rsidTr="00543AC8">
        <w:trPr>
          <w:trHeight w:val="300"/>
        </w:trPr>
        <w:tc>
          <w:tcPr>
            <w:tcW w:w="4840" w:type="dxa"/>
            <w:tcBorders>
              <w:top w:val="nil"/>
              <w:left w:val="single" w:sz="8" w:space="0" w:color="000000"/>
              <w:bottom w:val="nil"/>
              <w:right w:val="nil"/>
            </w:tcBorders>
            <w:shd w:val="clear" w:color="auto" w:fill="auto"/>
            <w:noWrap/>
            <w:hideMark/>
          </w:tcPr>
          <w:p w14:paraId="1B3BD7B7"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No. of shares o/s-Diluted</w:t>
            </w:r>
          </w:p>
        </w:tc>
        <w:tc>
          <w:tcPr>
            <w:tcW w:w="1328" w:type="dxa"/>
            <w:tcBorders>
              <w:top w:val="nil"/>
              <w:left w:val="nil"/>
              <w:bottom w:val="nil"/>
              <w:right w:val="nil"/>
            </w:tcBorders>
            <w:shd w:val="clear" w:color="auto" w:fill="auto"/>
            <w:noWrap/>
            <w:vAlign w:val="bottom"/>
            <w:hideMark/>
          </w:tcPr>
          <w:p w14:paraId="61CF4778"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3068" w:type="dxa"/>
            <w:tcBorders>
              <w:top w:val="nil"/>
              <w:left w:val="nil"/>
              <w:bottom w:val="nil"/>
              <w:right w:val="nil"/>
            </w:tcBorders>
            <w:shd w:val="clear" w:color="auto" w:fill="auto"/>
            <w:noWrap/>
            <w:vAlign w:val="bottom"/>
            <w:hideMark/>
          </w:tcPr>
          <w:p w14:paraId="67F5A51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20102</w:t>
            </w:r>
          </w:p>
        </w:tc>
        <w:tc>
          <w:tcPr>
            <w:tcW w:w="100" w:type="dxa"/>
            <w:tcBorders>
              <w:top w:val="nil"/>
              <w:left w:val="nil"/>
              <w:bottom w:val="nil"/>
              <w:right w:val="single" w:sz="4" w:space="0" w:color="auto"/>
            </w:tcBorders>
            <w:shd w:val="clear" w:color="auto" w:fill="auto"/>
            <w:noWrap/>
            <w:vAlign w:val="bottom"/>
            <w:hideMark/>
          </w:tcPr>
          <w:p w14:paraId="55CACBFA"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r w:rsidR="00543AC8" w:rsidRPr="00543AC8" w14:paraId="482AE2A2" w14:textId="77777777" w:rsidTr="00543AC8">
        <w:trPr>
          <w:trHeight w:val="300"/>
        </w:trPr>
        <w:tc>
          <w:tcPr>
            <w:tcW w:w="4840" w:type="dxa"/>
            <w:tcBorders>
              <w:top w:val="single" w:sz="8" w:space="0" w:color="000000"/>
              <w:left w:val="single" w:sz="8" w:space="0" w:color="000000"/>
              <w:bottom w:val="single" w:sz="8" w:space="0" w:color="000000"/>
              <w:right w:val="nil"/>
            </w:tcBorders>
            <w:shd w:val="clear" w:color="auto" w:fill="auto"/>
            <w:noWrap/>
            <w:hideMark/>
          </w:tcPr>
          <w:p w14:paraId="7F488256"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DCF value per share</w:t>
            </w:r>
          </w:p>
        </w:tc>
        <w:tc>
          <w:tcPr>
            <w:tcW w:w="132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BBD1B33"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c>
          <w:tcPr>
            <w:tcW w:w="3068" w:type="dxa"/>
            <w:tcBorders>
              <w:top w:val="single" w:sz="8" w:space="0" w:color="auto"/>
              <w:left w:val="nil"/>
              <w:bottom w:val="single" w:sz="8" w:space="0" w:color="auto"/>
              <w:right w:val="single" w:sz="8" w:space="0" w:color="auto"/>
            </w:tcBorders>
            <w:shd w:val="clear" w:color="auto" w:fill="auto"/>
            <w:noWrap/>
            <w:vAlign w:val="bottom"/>
            <w:hideMark/>
          </w:tcPr>
          <w:p w14:paraId="40C9340A"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xml:space="preserve">                                   79.7 </w:t>
            </w:r>
          </w:p>
        </w:tc>
        <w:tc>
          <w:tcPr>
            <w:tcW w:w="100" w:type="dxa"/>
            <w:tcBorders>
              <w:top w:val="single" w:sz="8" w:space="0" w:color="auto"/>
              <w:left w:val="nil"/>
              <w:bottom w:val="single" w:sz="8" w:space="0" w:color="auto"/>
              <w:right w:val="single" w:sz="8" w:space="0" w:color="auto"/>
            </w:tcBorders>
            <w:shd w:val="clear" w:color="auto" w:fill="auto"/>
            <w:noWrap/>
            <w:vAlign w:val="bottom"/>
            <w:hideMark/>
          </w:tcPr>
          <w:p w14:paraId="01DE4C8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w:t>
            </w:r>
          </w:p>
        </w:tc>
      </w:tr>
    </w:tbl>
    <w:p w14:paraId="0B039AC5" w14:textId="77777777" w:rsidR="006659BF" w:rsidRDefault="006659BF" w:rsidP="001B4D31">
      <w:pPr>
        <w:pStyle w:val="ListParagraph"/>
        <w:rPr>
          <w:rFonts w:cstheme="minorHAnsi"/>
          <w:sz w:val="28"/>
          <w:szCs w:val="28"/>
        </w:rPr>
      </w:pPr>
    </w:p>
    <w:p w14:paraId="0A8CBE84" w14:textId="77777777" w:rsidR="006659BF" w:rsidRDefault="006659BF" w:rsidP="001B4D31">
      <w:pPr>
        <w:pStyle w:val="ListParagraph"/>
        <w:rPr>
          <w:rFonts w:cstheme="minorHAnsi"/>
          <w:sz w:val="28"/>
          <w:szCs w:val="28"/>
        </w:rPr>
      </w:pPr>
    </w:p>
    <w:p w14:paraId="07B9F207" w14:textId="77777777" w:rsidR="006659BF" w:rsidRDefault="006659BF" w:rsidP="001B4D31">
      <w:pPr>
        <w:pStyle w:val="ListParagraph"/>
        <w:rPr>
          <w:rFonts w:cstheme="minorHAnsi"/>
          <w:sz w:val="28"/>
          <w:szCs w:val="28"/>
        </w:rPr>
      </w:pPr>
    </w:p>
    <w:p w14:paraId="5DCB4F4B" w14:textId="77777777" w:rsidR="006659BF" w:rsidRDefault="006659BF" w:rsidP="001B4D31">
      <w:pPr>
        <w:pStyle w:val="ListParagraph"/>
        <w:rPr>
          <w:rFonts w:cstheme="minorHAnsi"/>
          <w:sz w:val="28"/>
          <w:szCs w:val="28"/>
        </w:rPr>
      </w:pPr>
    </w:p>
    <w:p w14:paraId="35AA1A1B" w14:textId="77777777" w:rsidR="006659BF" w:rsidRDefault="006659BF" w:rsidP="001B4D31">
      <w:pPr>
        <w:pStyle w:val="ListParagraph"/>
        <w:rPr>
          <w:rFonts w:cstheme="minorHAnsi"/>
          <w:sz w:val="28"/>
          <w:szCs w:val="28"/>
        </w:rPr>
      </w:pPr>
    </w:p>
    <w:tbl>
      <w:tblPr>
        <w:tblW w:w="5496" w:type="dxa"/>
        <w:tblInd w:w="108" w:type="dxa"/>
        <w:tblLook w:val="04A0" w:firstRow="1" w:lastRow="0" w:firstColumn="1" w:lastColumn="0" w:noHBand="0" w:noVBand="1"/>
      </w:tblPr>
      <w:tblGrid>
        <w:gridCol w:w="8918"/>
      </w:tblGrid>
      <w:tr w:rsidR="007C4242" w:rsidRPr="007C4242" w14:paraId="18026636" w14:textId="77777777" w:rsidTr="007C4242">
        <w:trPr>
          <w:trHeight w:val="288"/>
        </w:trPr>
        <w:tc>
          <w:tcPr>
            <w:tcW w:w="5496" w:type="dxa"/>
            <w:tcBorders>
              <w:top w:val="nil"/>
              <w:left w:val="nil"/>
              <w:bottom w:val="nil"/>
              <w:right w:val="nil"/>
            </w:tcBorders>
            <w:shd w:val="clear" w:color="auto" w:fill="auto"/>
            <w:noWrap/>
            <w:vAlign w:val="bottom"/>
            <w:hideMark/>
          </w:tcPr>
          <w:p w14:paraId="1A8268FD" w14:textId="77777777" w:rsidR="007C4242" w:rsidRPr="007C4242" w:rsidRDefault="007C4242" w:rsidP="007C4242">
            <w:pPr>
              <w:spacing w:after="0" w:line="240" w:lineRule="auto"/>
              <w:jc w:val="both"/>
              <w:rPr>
                <w:rFonts w:ascii="Calibri" w:eastAsia="Times New Roman" w:hAnsi="Calibri" w:cs="Calibri"/>
                <w:b/>
                <w:bCs/>
                <w:color w:val="000000"/>
                <w:kern w:val="0"/>
                <w:sz w:val="32"/>
                <w:szCs w:val="32"/>
                <w:lang w:eastAsia="en-IN"/>
                <w14:ligatures w14:val="none"/>
              </w:rPr>
            </w:pPr>
            <w:r w:rsidRPr="007C4242">
              <w:rPr>
                <w:rFonts w:ascii="Calibri" w:eastAsia="Times New Roman" w:hAnsi="Calibri" w:cs="Calibri"/>
                <w:b/>
                <w:bCs/>
                <w:color w:val="000000"/>
                <w:kern w:val="0"/>
                <w:sz w:val="32"/>
                <w:szCs w:val="32"/>
                <w:lang w:eastAsia="en-IN"/>
                <w14:ligatures w14:val="none"/>
              </w:rPr>
              <w:lastRenderedPageBreak/>
              <w:t>UBER WACC CALCULATION</w:t>
            </w:r>
          </w:p>
        </w:tc>
      </w:tr>
      <w:tr w:rsidR="007C4242" w:rsidRPr="007C4242" w14:paraId="4573CB67" w14:textId="77777777" w:rsidTr="007C4242">
        <w:trPr>
          <w:trHeight w:val="288"/>
        </w:trPr>
        <w:tc>
          <w:tcPr>
            <w:tcW w:w="5496" w:type="dxa"/>
            <w:tcBorders>
              <w:top w:val="nil"/>
              <w:left w:val="nil"/>
              <w:bottom w:val="nil"/>
              <w:right w:val="nil"/>
            </w:tcBorders>
            <w:shd w:val="clear" w:color="auto" w:fill="auto"/>
            <w:noWrap/>
            <w:vAlign w:val="bottom"/>
            <w:hideMark/>
          </w:tcPr>
          <w:p w14:paraId="335F57B7" w14:textId="77777777" w:rsidR="007C4242" w:rsidRPr="007C4242" w:rsidRDefault="007C4242" w:rsidP="007C4242">
            <w:pPr>
              <w:spacing w:after="0" w:line="240" w:lineRule="auto"/>
              <w:jc w:val="both"/>
              <w:rPr>
                <w:rFonts w:ascii="Calibri" w:eastAsia="Times New Roman" w:hAnsi="Calibri" w:cs="Calibri"/>
                <w:b/>
                <w:bCs/>
                <w:i/>
                <w:iCs/>
                <w:color w:val="000000"/>
                <w:kern w:val="0"/>
                <w:sz w:val="24"/>
                <w:szCs w:val="24"/>
                <w:lang w:eastAsia="en-IN"/>
                <w14:ligatures w14:val="none"/>
              </w:rPr>
            </w:pPr>
            <w:proofErr w:type="gramStart"/>
            <w:r w:rsidRPr="007C4242">
              <w:rPr>
                <w:rFonts w:ascii="Calibri" w:eastAsia="Times New Roman" w:hAnsi="Calibri" w:cs="Calibri"/>
                <w:b/>
                <w:bCs/>
                <w:i/>
                <w:iCs/>
                <w:color w:val="000000"/>
                <w:kern w:val="0"/>
                <w:sz w:val="24"/>
                <w:szCs w:val="24"/>
                <w:lang w:eastAsia="en-IN"/>
                <w14:ligatures w14:val="none"/>
              </w:rPr>
              <w:t>( in</w:t>
            </w:r>
            <w:proofErr w:type="gramEnd"/>
            <w:r w:rsidRPr="007C4242">
              <w:rPr>
                <w:rFonts w:ascii="Calibri" w:eastAsia="Times New Roman" w:hAnsi="Calibri" w:cs="Calibri"/>
                <w:b/>
                <w:bCs/>
                <w:i/>
                <w:iCs/>
                <w:color w:val="000000"/>
                <w:kern w:val="0"/>
                <w:sz w:val="24"/>
                <w:szCs w:val="24"/>
                <w:lang w:eastAsia="en-IN"/>
                <w14:ligatures w14:val="none"/>
              </w:rPr>
              <w:t xml:space="preserve"> USD Millions Except per share Data )</w:t>
            </w:r>
          </w:p>
          <w:p w14:paraId="13B3A9CB" w14:textId="77777777" w:rsidR="007C4242" w:rsidRDefault="007C4242" w:rsidP="007C4242">
            <w:pPr>
              <w:spacing w:after="0" w:line="240" w:lineRule="auto"/>
              <w:jc w:val="both"/>
              <w:rPr>
                <w:rFonts w:ascii="Calibri" w:eastAsia="Times New Roman" w:hAnsi="Calibri" w:cs="Calibri"/>
                <w:color w:val="000000"/>
                <w:kern w:val="0"/>
                <w:lang w:eastAsia="en-IN"/>
                <w14:ligatures w14:val="none"/>
              </w:rPr>
            </w:pPr>
          </w:p>
          <w:tbl>
            <w:tblPr>
              <w:tblW w:w="12860" w:type="dxa"/>
              <w:tblLook w:val="04A0" w:firstRow="1" w:lastRow="0" w:firstColumn="1" w:lastColumn="0" w:noHBand="0" w:noVBand="1"/>
            </w:tblPr>
            <w:tblGrid>
              <w:gridCol w:w="3633"/>
              <w:gridCol w:w="1419"/>
              <w:gridCol w:w="954"/>
              <w:gridCol w:w="1497"/>
              <w:gridCol w:w="1199"/>
            </w:tblGrid>
            <w:tr w:rsidR="007C4242" w:rsidRPr="007C4242" w14:paraId="45AF13BB" w14:textId="77777777" w:rsidTr="007C4242">
              <w:trPr>
                <w:trHeight w:val="288"/>
              </w:trPr>
              <w:tc>
                <w:tcPr>
                  <w:tcW w:w="5496" w:type="dxa"/>
                  <w:tcBorders>
                    <w:top w:val="nil"/>
                    <w:left w:val="nil"/>
                    <w:bottom w:val="nil"/>
                    <w:right w:val="nil"/>
                  </w:tcBorders>
                  <w:shd w:val="clear" w:color="auto" w:fill="auto"/>
                  <w:noWrap/>
                  <w:vAlign w:val="bottom"/>
                  <w:hideMark/>
                </w:tcPr>
                <w:p w14:paraId="6EFA5DD9" w14:textId="77777777" w:rsidR="007C4242" w:rsidRPr="007C4242" w:rsidRDefault="007C4242" w:rsidP="007C4242">
                  <w:pPr>
                    <w:spacing w:after="0" w:line="240" w:lineRule="auto"/>
                    <w:jc w:val="both"/>
                    <w:rPr>
                      <w:rFonts w:ascii="Times New Roman" w:eastAsia="Times New Roman" w:hAnsi="Times New Roman" w:cs="Times New Roman"/>
                      <w:kern w:val="0"/>
                      <w:sz w:val="24"/>
                      <w:szCs w:val="24"/>
                      <w:lang w:eastAsia="en-IN"/>
                      <w14:ligatures w14:val="none"/>
                    </w:rPr>
                  </w:pPr>
                </w:p>
              </w:tc>
              <w:tc>
                <w:tcPr>
                  <w:tcW w:w="2076" w:type="dxa"/>
                  <w:tcBorders>
                    <w:top w:val="nil"/>
                    <w:left w:val="nil"/>
                    <w:bottom w:val="nil"/>
                    <w:right w:val="nil"/>
                  </w:tcBorders>
                  <w:shd w:val="clear" w:color="auto" w:fill="auto"/>
                  <w:noWrap/>
                  <w:vAlign w:val="bottom"/>
                  <w:hideMark/>
                </w:tcPr>
                <w:p w14:paraId="15EF4C17"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1356" w:type="dxa"/>
                  <w:tcBorders>
                    <w:top w:val="nil"/>
                    <w:left w:val="nil"/>
                    <w:bottom w:val="nil"/>
                    <w:right w:val="nil"/>
                  </w:tcBorders>
                  <w:shd w:val="clear" w:color="auto" w:fill="auto"/>
                  <w:noWrap/>
                  <w:vAlign w:val="bottom"/>
                  <w:hideMark/>
                </w:tcPr>
                <w:p w14:paraId="1846C462"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196" w:type="dxa"/>
                  <w:tcBorders>
                    <w:top w:val="nil"/>
                    <w:left w:val="nil"/>
                    <w:bottom w:val="nil"/>
                    <w:right w:val="nil"/>
                  </w:tcBorders>
                  <w:shd w:val="clear" w:color="auto" w:fill="auto"/>
                  <w:noWrap/>
                  <w:vAlign w:val="bottom"/>
                  <w:hideMark/>
                </w:tcPr>
                <w:p w14:paraId="6DE895A7"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1</w:t>
                  </w:r>
                </w:p>
              </w:tc>
              <w:tc>
                <w:tcPr>
                  <w:tcW w:w="1736" w:type="dxa"/>
                  <w:tcBorders>
                    <w:top w:val="nil"/>
                    <w:left w:val="nil"/>
                    <w:bottom w:val="nil"/>
                    <w:right w:val="nil"/>
                  </w:tcBorders>
                  <w:shd w:val="clear" w:color="auto" w:fill="auto"/>
                  <w:noWrap/>
                  <w:vAlign w:val="bottom"/>
                  <w:hideMark/>
                </w:tcPr>
                <w:p w14:paraId="0EC20E66"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BOTTOM UP</w:t>
                  </w:r>
                </w:p>
              </w:tc>
            </w:tr>
            <w:tr w:rsidR="007C4242" w:rsidRPr="007C4242" w14:paraId="6AEE59FF" w14:textId="77777777" w:rsidTr="007C4242">
              <w:trPr>
                <w:trHeight w:val="312"/>
              </w:trPr>
              <w:tc>
                <w:tcPr>
                  <w:tcW w:w="5496" w:type="dxa"/>
                  <w:tcBorders>
                    <w:top w:val="single" w:sz="4" w:space="0" w:color="8EA9DB"/>
                    <w:left w:val="single" w:sz="4" w:space="0" w:color="8EA9DB"/>
                    <w:bottom w:val="single" w:sz="4" w:space="0" w:color="8EA9DB"/>
                    <w:right w:val="nil"/>
                  </w:tcBorders>
                  <w:shd w:val="clear" w:color="4472C4" w:fill="4472C4"/>
                  <w:noWrap/>
                  <w:vAlign w:val="bottom"/>
                  <w:hideMark/>
                </w:tcPr>
                <w:p w14:paraId="6894BB02" w14:textId="77777777" w:rsidR="007C4242" w:rsidRPr="007C4242" w:rsidRDefault="007C4242" w:rsidP="007C4242">
                  <w:pPr>
                    <w:spacing w:after="0" w:line="240" w:lineRule="auto"/>
                    <w:jc w:val="both"/>
                    <w:rPr>
                      <w:rFonts w:ascii="Calibri" w:eastAsia="Times New Roman" w:hAnsi="Calibri" w:cs="Calibri"/>
                      <w:b/>
                      <w:bCs/>
                      <w:color w:val="FFFFFF"/>
                      <w:kern w:val="0"/>
                      <w:lang w:eastAsia="en-IN"/>
                      <w14:ligatures w14:val="none"/>
                    </w:rPr>
                  </w:pPr>
                  <w:r w:rsidRPr="007C4242">
                    <w:rPr>
                      <w:rFonts w:ascii="Calibri" w:eastAsia="Times New Roman" w:hAnsi="Calibri" w:cs="Calibri"/>
                      <w:b/>
                      <w:bCs/>
                      <w:color w:val="FFFFFF"/>
                      <w:kern w:val="0"/>
                      <w:lang w:eastAsia="en-IN"/>
                      <w14:ligatures w14:val="none"/>
                    </w:rPr>
                    <w:t>COST OF EQUITY</w:t>
                  </w:r>
                </w:p>
              </w:tc>
              <w:tc>
                <w:tcPr>
                  <w:tcW w:w="2076" w:type="dxa"/>
                  <w:tcBorders>
                    <w:top w:val="single" w:sz="4" w:space="0" w:color="8EA9DB"/>
                    <w:left w:val="nil"/>
                    <w:bottom w:val="single" w:sz="4" w:space="0" w:color="8EA9DB"/>
                    <w:right w:val="nil"/>
                  </w:tcBorders>
                  <w:shd w:val="clear" w:color="4472C4" w:fill="4472C4"/>
                  <w:noWrap/>
                  <w:vAlign w:val="bottom"/>
                  <w:hideMark/>
                </w:tcPr>
                <w:p w14:paraId="2CD71FE8" w14:textId="77777777" w:rsidR="007C4242" w:rsidRPr="007C4242" w:rsidRDefault="007C4242" w:rsidP="007C4242">
                  <w:pPr>
                    <w:spacing w:after="0" w:line="240" w:lineRule="auto"/>
                    <w:jc w:val="both"/>
                    <w:rPr>
                      <w:rFonts w:ascii="Calibri" w:eastAsia="Times New Roman" w:hAnsi="Calibri" w:cs="Calibri"/>
                      <w:b/>
                      <w:bCs/>
                      <w:color w:val="FFFFFF"/>
                      <w:kern w:val="0"/>
                      <w:lang w:eastAsia="en-IN"/>
                      <w14:ligatures w14:val="none"/>
                    </w:rPr>
                  </w:pPr>
                  <w:r w:rsidRPr="007C4242">
                    <w:rPr>
                      <w:rFonts w:ascii="Calibri" w:eastAsia="Times New Roman" w:hAnsi="Calibri" w:cs="Calibri"/>
                      <w:b/>
                      <w:bCs/>
                      <w:color w:val="FFFFFF"/>
                      <w:kern w:val="0"/>
                      <w:lang w:eastAsia="en-IN"/>
                      <w14:ligatures w14:val="none"/>
                    </w:rPr>
                    <w:t>Column1</w:t>
                  </w:r>
                </w:p>
              </w:tc>
              <w:tc>
                <w:tcPr>
                  <w:tcW w:w="1356" w:type="dxa"/>
                  <w:tcBorders>
                    <w:top w:val="single" w:sz="4" w:space="0" w:color="8EA9DB"/>
                    <w:left w:val="nil"/>
                    <w:bottom w:val="single" w:sz="4" w:space="0" w:color="8EA9DB"/>
                    <w:right w:val="nil"/>
                  </w:tcBorders>
                  <w:shd w:val="clear" w:color="4472C4" w:fill="4472C4"/>
                  <w:noWrap/>
                  <w:vAlign w:val="bottom"/>
                  <w:hideMark/>
                </w:tcPr>
                <w:p w14:paraId="53EFDB80" w14:textId="77777777" w:rsidR="007C4242" w:rsidRPr="007C4242" w:rsidRDefault="007C4242" w:rsidP="007C4242">
                  <w:pPr>
                    <w:spacing w:after="0" w:line="240" w:lineRule="auto"/>
                    <w:jc w:val="both"/>
                    <w:rPr>
                      <w:rFonts w:ascii="Calibri" w:eastAsia="Times New Roman" w:hAnsi="Calibri" w:cs="Calibri"/>
                      <w:b/>
                      <w:bCs/>
                      <w:color w:val="FFFFFF"/>
                      <w:kern w:val="0"/>
                      <w:lang w:eastAsia="en-IN"/>
                      <w14:ligatures w14:val="none"/>
                    </w:rPr>
                  </w:pPr>
                  <w:r w:rsidRPr="007C4242">
                    <w:rPr>
                      <w:rFonts w:ascii="Calibri" w:eastAsia="Times New Roman" w:hAnsi="Calibri" w:cs="Calibri"/>
                      <w:b/>
                      <w:bCs/>
                      <w:color w:val="FFFFFF"/>
                      <w:kern w:val="0"/>
                      <w:lang w:eastAsia="en-IN"/>
                      <w14:ligatures w14:val="none"/>
                    </w:rPr>
                    <w:t>Column2</w:t>
                  </w:r>
                </w:p>
              </w:tc>
              <w:tc>
                <w:tcPr>
                  <w:tcW w:w="2196" w:type="dxa"/>
                  <w:tcBorders>
                    <w:top w:val="single" w:sz="4" w:space="0" w:color="8EA9DB"/>
                    <w:left w:val="nil"/>
                    <w:bottom w:val="single" w:sz="4" w:space="0" w:color="8EA9DB"/>
                    <w:right w:val="single" w:sz="4" w:space="0" w:color="8EA9DB"/>
                  </w:tcBorders>
                  <w:shd w:val="clear" w:color="4472C4" w:fill="4472C4"/>
                  <w:noWrap/>
                  <w:vAlign w:val="bottom"/>
                  <w:hideMark/>
                </w:tcPr>
                <w:p w14:paraId="33C49DA2" w14:textId="77777777" w:rsidR="007C4242" w:rsidRPr="007C4242" w:rsidRDefault="007C4242" w:rsidP="007C4242">
                  <w:pPr>
                    <w:spacing w:after="0" w:line="240" w:lineRule="auto"/>
                    <w:jc w:val="both"/>
                    <w:rPr>
                      <w:rFonts w:ascii="Calibri" w:eastAsia="Times New Roman" w:hAnsi="Calibri" w:cs="Calibri"/>
                      <w:b/>
                      <w:bCs/>
                      <w:color w:val="FFFFFF"/>
                      <w:kern w:val="0"/>
                      <w:lang w:eastAsia="en-IN"/>
                      <w14:ligatures w14:val="none"/>
                    </w:rPr>
                  </w:pPr>
                  <w:r w:rsidRPr="007C4242">
                    <w:rPr>
                      <w:rFonts w:ascii="Calibri" w:eastAsia="Times New Roman" w:hAnsi="Calibri" w:cs="Calibri"/>
                      <w:b/>
                      <w:bCs/>
                      <w:color w:val="FFFFFF"/>
                      <w:kern w:val="0"/>
                      <w:lang w:eastAsia="en-IN"/>
                      <w14:ligatures w14:val="none"/>
                    </w:rPr>
                    <w:t>Column3</w:t>
                  </w:r>
                </w:p>
              </w:tc>
              <w:tc>
                <w:tcPr>
                  <w:tcW w:w="1736" w:type="dxa"/>
                  <w:tcBorders>
                    <w:top w:val="nil"/>
                    <w:left w:val="nil"/>
                    <w:bottom w:val="nil"/>
                    <w:right w:val="nil"/>
                  </w:tcBorders>
                  <w:shd w:val="clear" w:color="auto" w:fill="auto"/>
                  <w:noWrap/>
                  <w:vAlign w:val="bottom"/>
                  <w:hideMark/>
                </w:tcPr>
                <w:p w14:paraId="18E02B6B" w14:textId="77777777" w:rsidR="007C4242" w:rsidRPr="007C4242" w:rsidRDefault="007C4242" w:rsidP="007C4242">
                  <w:pPr>
                    <w:spacing w:after="0" w:line="240" w:lineRule="auto"/>
                    <w:jc w:val="both"/>
                    <w:rPr>
                      <w:rFonts w:ascii="Calibri" w:eastAsia="Times New Roman" w:hAnsi="Calibri" w:cs="Calibri"/>
                      <w:b/>
                      <w:bCs/>
                      <w:color w:val="FFFFFF"/>
                      <w:kern w:val="0"/>
                      <w:lang w:eastAsia="en-IN"/>
                      <w14:ligatures w14:val="none"/>
                    </w:rPr>
                  </w:pPr>
                </w:p>
              </w:tc>
            </w:tr>
            <w:tr w:rsidR="007C4242" w:rsidRPr="007C4242" w14:paraId="0119C129" w14:textId="77777777" w:rsidTr="007C4242">
              <w:trPr>
                <w:trHeight w:val="312"/>
              </w:trPr>
              <w:tc>
                <w:tcPr>
                  <w:tcW w:w="5496" w:type="dxa"/>
                  <w:tcBorders>
                    <w:top w:val="single" w:sz="4" w:space="0" w:color="8EA9DB"/>
                    <w:left w:val="single" w:sz="4" w:space="0" w:color="8EA9DB"/>
                    <w:bottom w:val="single" w:sz="4" w:space="0" w:color="8EA9DB"/>
                    <w:right w:val="nil"/>
                  </w:tcBorders>
                  <w:shd w:val="clear" w:color="D9E1F2" w:fill="D9E1F2"/>
                  <w:noWrap/>
                  <w:vAlign w:val="bottom"/>
                  <w:hideMark/>
                </w:tcPr>
                <w:p w14:paraId="54FF7955"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Particulars</w:t>
                  </w:r>
                </w:p>
              </w:tc>
              <w:tc>
                <w:tcPr>
                  <w:tcW w:w="2076" w:type="dxa"/>
                  <w:tcBorders>
                    <w:top w:val="single" w:sz="4" w:space="0" w:color="8EA9DB"/>
                    <w:left w:val="nil"/>
                    <w:bottom w:val="single" w:sz="4" w:space="0" w:color="8EA9DB"/>
                    <w:right w:val="nil"/>
                  </w:tcBorders>
                  <w:shd w:val="clear" w:color="D9E1F2" w:fill="D9E1F2"/>
                  <w:noWrap/>
                  <w:vAlign w:val="bottom"/>
                  <w:hideMark/>
                </w:tcPr>
                <w:p w14:paraId="67DE88B8"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c>
                <w:tcPr>
                  <w:tcW w:w="1356" w:type="dxa"/>
                  <w:tcBorders>
                    <w:top w:val="single" w:sz="4" w:space="0" w:color="8EA9DB"/>
                    <w:left w:val="nil"/>
                    <w:bottom w:val="single" w:sz="4" w:space="0" w:color="8EA9DB"/>
                    <w:right w:val="nil"/>
                  </w:tcBorders>
                  <w:shd w:val="clear" w:color="D9E1F2" w:fill="D9E1F2"/>
                  <w:noWrap/>
                  <w:vAlign w:val="bottom"/>
                  <w:hideMark/>
                </w:tcPr>
                <w:p w14:paraId="5F2FE8B0"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NOTES</w:t>
                  </w:r>
                </w:p>
              </w:tc>
              <w:tc>
                <w:tcPr>
                  <w:tcW w:w="2196" w:type="dxa"/>
                  <w:tcBorders>
                    <w:top w:val="single" w:sz="4" w:space="0" w:color="8EA9DB"/>
                    <w:left w:val="nil"/>
                    <w:bottom w:val="single" w:sz="4" w:space="0" w:color="8EA9DB"/>
                    <w:right w:val="single" w:sz="4" w:space="0" w:color="8EA9DB"/>
                  </w:tcBorders>
                  <w:shd w:val="clear" w:color="D9E1F2" w:fill="D9E1F2"/>
                  <w:noWrap/>
                  <w:vAlign w:val="bottom"/>
                  <w:hideMark/>
                </w:tcPr>
                <w:p w14:paraId="4BFE8CB7" w14:textId="77777777" w:rsidR="007C4242" w:rsidRPr="007C4242" w:rsidRDefault="007C4242" w:rsidP="007C4242">
                  <w:pPr>
                    <w:spacing w:after="0" w:line="240" w:lineRule="auto"/>
                    <w:jc w:val="both"/>
                    <w:rPr>
                      <w:rFonts w:ascii="Calibri" w:eastAsia="Times New Roman" w:hAnsi="Calibri" w:cs="Calibri"/>
                      <w:b/>
                      <w:bCs/>
                      <w:color w:val="000000"/>
                      <w:kern w:val="0"/>
                      <w:lang w:eastAsia="en-IN"/>
                      <w14:ligatures w14:val="none"/>
                    </w:rPr>
                  </w:pPr>
                  <w:r w:rsidRPr="007C4242">
                    <w:rPr>
                      <w:rFonts w:ascii="Calibri" w:eastAsia="Times New Roman" w:hAnsi="Calibri" w:cs="Calibri"/>
                      <w:b/>
                      <w:bCs/>
                      <w:color w:val="000000"/>
                      <w:kern w:val="0"/>
                      <w:lang w:eastAsia="en-IN"/>
                      <w14:ligatures w14:val="none"/>
                    </w:rPr>
                    <w:t>VALUE</w:t>
                  </w:r>
                </w:p>
              </w:tc>
              <w:tc>
                <w:tcPr>
                  <w:tcW w:w="1736" w:type="dxa"/>
                  <w:tcBorders>
                    <w:top w:val="nil"/>
                    <w:left w:val="nil"/>
                    <w:bottom w:val="nil"/>
                    <w:right w:val="nil"/>
                  </w:tcBorders>
                  <w:shd w:val="clear" w:color="auto" w:fill="auto"/>
                  <w:noWrap/>
                  <w:vAlign w:val="bottom"/>
                  <w:hideMark/>
                </w:tcPr>
                <w:p w14:paraId="7F692E14" w14:textId="77777777" w:rsidR="007C4242" w:rsidRPr="007C4242" w:rsidRDefault="007C4242" w:rsidP="007C4242">
                  <w:pPr>
                    <w:spacing w:after="0" w:line="240" w:lineRule="auto"/>
                    <w:jc w:val="both"/>
                    <w:rPr>
                      <w:rFonts w:ascii="Calibri" w:eastAsia="Times New Roman" w:hAnsi="Calibri" w:cs="Calibri"/>
                      <w:b/>
                      <w:bCs/>
                      <w:color w:val="000000"/>
                      <w:kern w:val="0"/>
                      <w:lang w:eastAsia="en-IN"/>
                      <w14:ligatures w14:val="none"/>
                    </w:rPr>
                  </w:pPr>
                </w:p>
              </w:tc>
            </w:tr>
            <w:tr w:rsidR="007C4242" w:rsidRPr="007C4242" w14:paraId="53C68AFD" w14:textId="77777777" w:rsidTr="007C4242">
              <w:trPr>
                <w:trHeight w:val="312"/>
              </w:trPr>
              <w:tc>
                <w:tcPr>
                  <w:tcW w:w="5496" w:type="dxa"/>
                  <w:tcBorders>
                    <w:top w:val="single" w:sz="4" w:space="0" w:color="8EA9DB"/>
                    <w:left w:val="single" w:sz="4" w:space="0" w:color="8EA9DB"/>
                    <w:bottom w:val="single" w:sz="4" w:space="0" w:color="8EA9DB"/>
                    <w:right w:val="nil"/>
                  </w:tcBorders>
                  <w:shd w:val="clear" w:color="auto" w:fill="auto"/>
                  <w:noWrap/>
                  <w:vAlign w:val="bottom"/>
                  <w:hideMark/>
                </w:tcPr>
                <w:p w14:paraId="5413FA2A"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076" w:type="dxa"/>
                  <w:tcBorders>
                    <w:top w:val="single" w:sz="4" w:space="0" w:color="8EA9DB"/>
                    <w:left w:val="nil"/>
                    <w:bottom w:val="single" w:sz="4" w:space="0" w:color="8EA9DB"/>
                    <w:right w:val="nil"/>
                  </w:tcBorders>
                  <w:shd w:val="clear" w:color="auto" w:fill="auto"/>
                  <w:noWrap/>
                  <w:vAlign w:val="bottom"/>
                  <w:hideMark/>
                </w:tcPr>
                <w:p w14:paraId="1D7106E9"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1356" w:type="dxa"/>
                  <w:tcBorders>
                    <w:top w:val="single" w:sz="4" w:space="0" w:color="8EA9DB"/>
                    <w:left w:val="nil"/>
                    <w:bottom w:val="single" w:sz="4" w:space="0" w:color="8EA9DB"/>
                    <w:right w:val="nil"/>
                  </w:tcBorders>
                  <w:shd w:val="clear" w:color="auto" w:fill="auto"/>
                  <w:noWrap/>
                  <w:vAlign w:val="bottom"/>
                  <w:hideMark/>
                </w:tcPr>
                <w:p w14:paraId="1422DBEF"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196" w:type="dxa"/>
                  <w:tcBorders>
                    <w:top w:val="single" w:sz="4" w:space="0" w:color="8EA9DB"/>
                    <w:left w:val="nil"/>
                    <w:bottom w:val="single" w:sz="4" w:space="0" w:color="8EA9DB"/>
                    <w:right w:val="single" w:sz="4" w:space="0" w:color="8EA9DB"/>
                  </w:tcBorders>
                  <w:shd w:val="clear" w:color="auto" w:fill="auto"/>
                  <w:noWrap/>
                  <w:vAlign w:val="bottom"/>
                  <w:hideMark/>
                </w:tcPr>
                <w:p w14:paraId="185C17A6"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1736" w:type="dxa"/>
                  <w:tcBorders>
                    <w:top w:val="nil"/>
                    <w:left w:val="nil"/>
                    <w:bottom w:val="nil"/>
                    <w:right w:val="nil"/>
                  </w:tcBorders>
                  <w:shd w:val="clear" w:color="auto" w:fill="auto"/>
                  <w:noWrap/>
                  <w:vAlign w:val="bottom"/>
                  <w:hideMark/>
                </w:tcPr>
                <w:p w14:paraId="2003FB25"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r>
            <w:tr w:rsidR="007C4242" w:rsidRPr="007C4242" w14:paraId="3C7DEC8F" w14:textId="77777777" w:rsidTr="007C4242">
              <w:trPr>
                <w:trHeight w:val="312"/>
              </w:trPr>
              <w:tc>
                <w:tcPr>
                  <w:tcW w:w="5496" w:type="dxa"/>
                  <w:tcBorders>
                    <w:top w:val="single" w:sz="4" w:space="0" w:color="8EA9DB"/>
                    <w:left w:val="single" w:sz="4" w:space="0" w:color="8EA9DB"/>
                    <w:bottom w:val="single" w:sz="4" w:space="0" w:color="8EA9DB"/>
                    <w:right w:val="nil"/>
                  </w:tcBorders>
                  <w:shd w:val="clear" w:color="D9E1F2" w:fill="D9E1F2"/>
                  <w:noWrap/>
                  <w:vAlign w:val="bottom"/>
                  <w:hideMark/>
                </w:tcPr>
                <w:p w14:paraId="02CEEFDE"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Risk Free rate (%)</w:t>
                  </w:r>
                </w:p>
              </w:tc>
              <w:tc>
                <w:tcPr>
                  <w:tcW w:w="2076" w:type="dxa"/>
                  <w:tcBorders>
                    <w:top w:val="single" w:sz="4" w:space="0" w:color="8EA9DB"/>
                    <w:left w:val="nil"/>
                    <w:bottom w:val="single" w:sz="4" w:space="0" w:color="8EA9DB"/>
                    <w:right w:val="nil"/>
                  </w:tcBorders>
                  <w:shd w:val="clear" w:color="D9E1F2" w:fill="D9E1F2"/>
                  <w:noWrap/>
                  <w:vAlign w:val="bottom"/>
                  <w:hideMark/>
                </w:tcPr>
                <w:p w14:paraId="57D4D6F6"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c>
                <w:tcPr>
                  <w:tcW w:w="1356" w:type="dxa"/>
                  <w:tcBorders>
                    <w:top w:val="single" w:sz="4" w:space="0" w:color="8EA9DB"/>
                    <w:left w:val="nil"/>
                    <w:bottom w:val="single" w:sz="4" w:space="0" w:color="8EA9DB"/>
                    <w:right w:val="nil"/>
                  </w:tcBorders>
                  <w:shd w:val="clear" w:color="D9E1F2" w:fill="D9E1F2"/>
                  <w:noWrap/>
                  <w:vAlign w:val="bottom"/>
                  <w:hideMark/>
                </w:tcPr>
                <w:p w14:paraId="1B4787DE"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196" w:type="dxa"/>
                  <w:tcBorders>
                    <w:top w:val="single" w:sz="4" w:space="0" w:color="8EA9DB"/>
                    <w:left w:val="nil"/>
                    <w:bottom w:val="single" w:sz="4" w:space="0" w:color="8EA9DB"/>
                    <w:right w:val="single" w:sz="4" w:space="0" w:color="8EA9DB"/>
                  </w:tcBorders>
                  <w:shd w:val="clear" w:color="D9E1F2" w:fill="D9E1F2"/>
                  <w:noWrap/>
                  <w:vAlign w:val="bottom"/>
                  <w:hideMark/>
                </w:tcPr>
                <w:p w14:paraId="22341ABB"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4.2%</w:t>
                  </w:r>
                </w:p>
              </w:tc>
              <w:tc>
                <w:tcPr>
                  <w:tcW w:w="1736" w:type="dxa"/>
                  <w:tcBorders>
                    <w:top w:val="nil"/>
                    <w:left w:val="nil"/>
                    <w:bottom w:val="nil"/>
                    <w:right w:val="nil"/>
                  </w:tcBorders>
                  <w:shd w:val="clear" w:color="auto" w:fill="auto"/>
                  <w:noWrap/>
                  <w:vAlign w:val="bottom"/>
                  <w:hideMark/>
                </w:tcPr>
                <w:p w14:paraId="43F22B8F"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r>
            <w:tr w:rsidR="007C4242" w:rsidRPr="007C4242" w14:paraId="43D27DDE" w14:textId="77777777" w:rsidTr="007C4242">
              <w:trPr>
                <w:trHeight w:val="312"/>
              </w:trPr>
              <w:tc>
                <w:tcPr>
                  <w:tcW w:w="5496" w:type="dxa"/>
                  <w:tcBorders>
                    <w:top w:val="single" w:sz="4" w:space="0" w:color="8EA9DB"/>
                    <w:left w:val="single" w:sz="4" w:space="0" w:color="8EA9DB"/>
                    <w:bottom w:val="single" w:sz="4" w:space="0" w:color="8EA9DB"/>
                    <w:right w:val="nil"/>
                  </w:tcBorders>
                  <w:shd w:val="clear" w:color="auto" w:fill="auto"/>
                  <w:noWrap/>
                  <w:vAlign w:val="bottom"/>
                  <w:hideMark/>
                </w:tcPr>
                <w:p w14:paraId="45E8FB19"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076" w:type="dxa"/>
                  <w:tcBorders>
                    <w:top w:val="single" w:sz="4" w:space="0" w:color="8EA9DB"/>
                    <w:left w:val="nil"/>
                    <w:bottom w:val="single" w:sz="4" w:space="0" w:color="8EA9DB"/>
                    <w:right w:val="nil"/>
                  </w:tcBorders>
                  <w:shd w:val="clear" w:color="auto" w:fill="auto"/>
                  <w:noWrap/>
                  <w:vAlign w:val="bottom"/>
                  <w:hideMark/>
                </w:tcPr>
                <w:p w14:paraId="15F5BD0F"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1356" w:type="dxa"/>
                  <w:tcBorders>
                    <w:top w:val="single" w:sz="4" w:space="0" w:color="8EA9DB"/>
                    <w:left w:val="nil"/>
                    <w:bottom w:val="single" w:sz="4" w:space="0" w:color="8EA9DB"/>
                    <w:right w:val="nil"/>
                  </w:tcBorders>
                  <w:shd w:val="clear" w:color="auto" w:fill="auto"/>
                  <w:noWrap/>
                  <w:vAlign w:val="bottom"/>
                  <w:hideMark/>
                </w:tcPr>
                <w:p w14:paraId="0F62AD29"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196" w:type="dxa"/>
                  <w:tcBorders>
                    <w:top w:val="single" w:sz="4" w:space="0" w:color="8EA9DB"/>
                    <w:left w:val="nil"/>
                    <w:bottom w:val="single" w:sz="4" w:space="0" w:color="8EA9DB"/>
                    <w:right w:val="single" w:sz="4" w:space="0" w:color="8EA9DB"/>
                  </w:tcBorders>
                  <w:shd w:val="clear" w:color="auto" w:fill="auto"/>
                  <w:noWrap/>
                  <w:vAlign w:val="bottom"/>
                  <w:hideMark/>
                </w:tcPr>
                <w:p w14:paraId="5799C706"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1736" w:type="dxa"/>
                  <w:tcBorders>
                    <w:top w:val="nil"/>
                    <w:left w:val="nil"/>
                    <w:bottom w:val="nil"/>
                    <w:right w:val="nil"/>
                  </w:tcBorders>
                  <w:shd w:val="clear" w:color="auto" w:fill="auto"/>
                  <w:noWrap/>
                  <w:vAlign w:val="bottom"/>
                  <w:hideMark/>
                </w:tcPr>
                <w:p w14:paraId="417515CF"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r>
            <w:tr w:rsidR="007C4242" w:rsidRPr="007C4242" w14:paraId="5F41E4BE" w14:textId="77777777" w:rsidTr="007C4242">
              <w:trPr>
                <w:trHeight w:val="288"/>
              </w:trPr>
              <w:tc>
                <w:tcPr>
                  <w:tcW w:w="5496" w:type="dxa"/>
                  <w:tcBorders>
                    <w:top w:val="single" w:sz="4" w:space="0" w:color="8EA9DB"/>
                    <w:left w:val="single" w:sz="4" w:space="0" w:color="8EA9DB"/>
                    <w:bottom w:val="single" w:sz="4" w:space="0" w:color="8EA9DB"/>
                    <w:right w:val="nil"/>
                  </w:tcBorders>
                  <w:shd w:val="clear" w:color="D9E1F2" w:fill="D9E1F2"/>
                  <w:noWrap/>
                  <w:vAlign w:val="bottom"/>
                  <w:hideMark/>
                </w:tcPr>
                <w:p w14:paraId="7D33750D"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BETA</w:t>
                  </w:r>
                </w:p>
              </w:tc>
              <w:tc>
                <w:tcPr>
                  <w:tcW w:w="2076" w:type="dxa"/>
                  <w:tcBorders>
                    <w:top w:val="single" w:sz="4" w:space="0" w:color="8EA9DB"/>
                    <w:left w:val="nil"/>
                    <w:bottom w:val="single" w:sz="4" w:space="0" w:color="8EA9DB"/>
                    <w:right w:val="nil"/>
                  </w:tcBorders>
                  <w:shd w:val="clear" w:color="D9E1F2" w:fill="D9E1F2"/>
                  <w:noWrap/>
                  <w:vAlign w:val="bottom"/>
                  <w:hideMark/>
                </w:tcPr>
                <w:p w14:paraId="3A1E77E6"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c>
                <w:tcPr>
                  <w:tcW w:w="1356" w:type="dxa"/>
                  <w:tcBorders>
                    <w:top w:val="single" w:sz="4" w:space="0" w:color="8EA9DB"/>
                    <w:left w:val="nil"/>
                    <w:bottom w:val="single" w:sz="4" w:space="0" w:color="8EA9DB"/>
                    <w:right w:val="nil"/>
                  </w:tcBorders>
                  <w:shd w:val="clear" w:color="D9E1F2" w:fill="D9E1F2"/>
                  <w:noWrap/>
                  <w:vAlign w:val="bottom"/>
                  <w:hideMark/>
                </w:tcPr>
                <w:p w14:paraId="3DEA75EA"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196" w:type="dxa"/>
                  <w:tcBorders>
                    <w:top w:val="single" w:sz="4" w:space="0" w:color="8EA9DB"/>
                    <w:left w:val="nil"/>
                    <w:bottom w:val="single" w:sz="4" w:space="0" w:color="8EA9DB"/>
                    <w:right w:val="single" w:sz="4" w:space="0" w:color="8EA9DB"/>
                  </w:tcBorders>
                  <w:shd w:val="clear" w:color="D9E1F2" w:fill="D9E1F2"/>
                  <w:noWrap/>
                  <w:vAlign w:val="bottom"/>
                  <w:hideMark/>
                </w:tcPr>
                <w:p w14:paraId="66BA7729"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0.45</w:t>
                  </w:r>
                </w:p>
              </w:tc>
              <w:tc>
                <w:tcPr>
                  <w:tcW w:w="1736" w:type="dxa"/>
                  <w:tcBorders>
                    <w:top w:val="nil"/>
                    <w:left w:val="nil"/>
                    <w:bottom w:val="nil"/>
                    <w:right w:val="nil"/>
                  </w:tcBorders>
                  <w:shd w:val="clear" w:color="auto" w:fill="auto"/>
                  <w:noWrap/>
                  <w:vAlign w:val="bottom"/>
                  <w:hideMark/>
                </w:tcPr>
                <w:p w14:paraId="1A7A41FA"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r>
            <w:tr w:rsidR="007C4242" w:rsidRPr="007C4242" w14:paraId="7F229B83" w14:textId="77777777" w:rsidTr="007C4242">
              <w:trPr>
                <w:trHeight w:val="288"/>
              </w:trPr>
              <w:tc>
                <w:tcPr>
                  <w:tcW w:w="5496" w:type="dxa"/>
                  <w:tcBorders>
                    <w:top w:val="single" w:sz="4" w:space="0" w:color="8EA9DB"/>
                    <w:left w:val="single" w:sz="4" w:space="0" w:color="8EA9DB"/>
                    <w:bottom w:val="single" w:sz="4" w:space="0" w:color="8EA9DB"/>
                    <w:right w:val="nil"/>
                  </w:tcBorders>
                  <w:shd w:val="clear" w:color="auto" w:fill="auto"/>
                  <w:noWrap/>
                  <w:vAlign w:val="bottom"/>
                  <w:hideMark/>
                </w:tcPr>
                <w:p w14:paraId="7DF12D74"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 xml:space="preserve">Equity Risk premium </w:t>
                  </w:r>
                </w:p>
              </w:tc>
              <w:tc>
                <w:tcPr>
                  <w:tcW w:w="2076" w:type="dxa"/>
                  <w:tcBorders>
                    <w:top w:val="single" w:sz="4" w:space="0" w:color="8EA9DB"/>
                    <w:left w:val="nil"/>
                    <w:bottom w:val="single" w:sz="4" w:space="0" w:color="8EA9DB"/>
                    <w:right w:val="nil"/>
                  </w:tcBorders>
                  <w:shd w:val="clear" w:color="auto" w:fill="auto"/>
                  <w:noWrap/>
                  <w:vAlign w:val="bottom"/>
                  <w:hideMark/>
                </w:tcPr>
                <w:p w14:paraId="2869B294"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c>
                <w:tcPr>
                  <w:tcW w:w="1356" w:type="dxa"/>
                  <w:tcBorders>
                    <w:top w:val="single" w:sz="4" w:space="0" w:color="8EA9DB"/>
                    <w:left w:val="nil"/>
                    <w:bottom w:val="single" w:sz="4" w:space="0" w:color="8EA9DB"/>
                    <w:right w:val="nil"/>
                  </w:tcBorders>
                  <w:shd w:val="clear" w:color="auto" w:fill="auto"/>
                  <w:noWrap/>
                  <w:vAlign w:val="bottom"/>
                  <w:hideMark/>
                </w:tcPr>
                <w:p w14:paraId="79F49FEB"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196" w:type="dxa"/>
                  <w:tcBorders>
                    <w:top w:val="single" w:sz="4" w:space="0" w:color="8EA9DB"/>
                    <w:left w:val="nil"/>
                    <w:bottom w:val="single" w:sz="4" w:space="0" w:color="8EA9DB"/>
                    <w:right w:val="single" w:sz="4" w:space="0" w:color="8EA9DB"/>
                  </w:tcBorders>
                  <w:shd w:val="clear" w:color="auto" w:fill="auto"/>
                  <w:noWrap/>
                  <w:vAlign w:val="bottom"/>
                  <w:hideMark/>
                </w:tcPr>
                <w:p w14:paraId="38A7F781"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5.00%</w:t>
                  </w:r>
                </w:p>
              </w:tc>
              <w:tc>
                <w:tcPr>
                  <w:tcW w:w="1736" w:type="dxa"/>
                  <w:tcBorders>
                    <w:top w:val="nil"/>
                    <w:left w:val="nil"/>
                    <w:bottom w:val="nil"/>
                    <w:right w:val="nil"/>
                  </w:tcBorders>
                  <w:shd w:val="clear" w:color="auto" w:fill="auto"/>
                  <w:noWrap/>
                  <w:vAlign w:val="bottom"/>
                  <w:hideMark/>
                </w:tcPr>
                <w:p w14:paraId="1ECED087"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r>
            <w:tr w:rsidR="007C4242" w:rsidRPr="007C4242" w14:paraId="6E621694" w14:textId="77777777" w:rsidTr="007C4242">
              <w:trPr>
                <w:trHeight w:val="288"/>
              </w:trPr>
              <w:tc>
                <w:tcPr>
                  <w:tcW w:w="5496" w:type="dxa"/>
                  <w:tcBorders>
                    <w:top w:val="single" w:sz="4" w:space="0" w:color="8EA9DB"/>
                    <w:left w:val="single" w:sz="4" w:space="0" w:color="8EA9DB"/>
                    <w:bottom w:val="single" w:sz="4" w:space="0" w:color="8EA9DB"/>
                    <w:right w:val="nil"/>
                  </w:tcBorders>
                  <w:shd w:val="clear" w:color="D9E1F2" w:fill="D9E1F2"/>
                  <w:noWrap/>
                  <w:vAlign w:val="bottom"/>
                  <w:hideMark/>
                </w:tcPr>
                <w:p w14:paraId="6DB4F3F0"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Cost of Equity capital (%)</w:t>
                  </w:r>
                </w:p>
              </w:tc>
              <w:tc>
                <w:tcPr>
                  <w:tcW w:w="2076" w:type="dxa"/>
                  <w:tcBorders>
                    <w:top w:val="single" w:sz="4" w:space="0" w:color="8EA9DB"/>
                    <w:left w:val="nil"/>
                    <w:bottom w:val="single" w:sz="4" w:space="0" w:color="8EA9DB"/>
                    <w:right w:val="nil"/>
                  </w:tcBorders>
                  <w:shd w:val="clear" w:color="D9E1F2" w:fill="D9E1F2"/>
                  <w:noWrap/>
                  <w:vAlign w:val="bottom"/>
                  <w:hideMark/>
                </w:tcPr>
                <w:p w14:paraId="51FF280F"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c>
                <w:tcPr>
                  <w:tcW w:w="1356" w:type="dxa"/>
                  <w:tcBorders>
                    <w:top w:val="single" w:sz="4" w:space="0" w:color="8EA9DB"/>
                    <w:left w:val="nil"/>
                    <w:bottom w:val="single" w:sz="4" w:space="0" w:color="8EA9DB"/>
                    <w:right w:val="nil"/>
                  </w:tcBorders>
                  <w:shd w:val="clear" w:color="D9E1F2" w:fill="D9E1F2"/>
                  <w:noWrap/>
                  <w:vAlign w:val="bottom"/>
                  <w:hideMark/>
                </w:tcPr>
                <w:p w14:paraId="44B0BA9D" w14:textId="77777777" w:rsidR="007C4242" w:rsidRPr="007C4242" w:rsidRDefault="007C4242" w:rsidP="007C4242">
                  <w:pPr>
                    <w:spacing w:after="0" w:line="240" w:lineRule="auto"/>
                    <w:jc w:val="both"/>
                    <w:rPr>
                      <w:rFonts w:ascii="Times New Roman" w:eastAsia="Times New Roman" w:hAnsi="Times New Roman" w:cs="Times New Roman"/>
                      <w:kern w:val="0"/>
                      <w:sz w:val="20"/>
                      <w:szCs w:val="20"/>
                      <w:lang w:eastAsia="en-IN"/>
                      <w14:ligatures w14:val="none"/>
                    </w:rPr>
                  </w:pPr>
                </w:p>
              </w:tc>
              <w:tc>
                <w:tcPr>
                  <w:tcW w:w="2196" w:type="dxa"/>
                  <w:tcBorders>
                    <w:top w:val="single" w:sz="4" w:space="0" w:color="8EA9DB"/>
                    <w:left w:val="nil"/>
                    <w:bottom w:val="single" w:sz="4" w:space="0" w:color="8EA9DB"/>
                    <w:right w:val="single" w:sz="4" w:space="0" w:color="8EA9DB"/>
                  </w:tcBorders>
                  <w:shd w:val="clear" w:color="D9E1F2" w:fill="D9E1F2"/>
                  <w:noWrap/>
                  <w:vAlign w:val="bottom"/>
                  <w:hideMark/>
                </w:tcPr>
                <w:p w14:paraId="4AF3F9D8"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r w:rsidRPr="007C4242">
                    <w:rPr>
                      <w:rFonts w:ascii="Calibri" w:eastAsia="Times New Roman" w:hAnsi="Calibri" w:cs="Calibri"/>
                      <w:color w:val="000000"/>
                      <w:kern w:val="0"/>
                      <w:lang w:eastAsia="en-IN"/>
                      <w14:ligatures w14:val="none"/>
                    </w:rPr>
                    <w:t>6.5%</w:t>
                  </w:r>
                </w:p>
              </w:tc>
              <w:tc>
                <w:tcPr>
                  <w:tcW w:w="1736" w:type="dxa"/>
                  <w:tcBorders>
                    <w:top w:val="nil"/>
                    <w:left w:val="nil"/>
                    <w:bottom w:val="nil"/>
                    <w:right w:val="nil"/>
                  </w:tcBorders>
                  <w:shd w:val="clear" w:color="auto" w:fill="auto"/>
                  <w:noWrap/>
                  <w:vAlign w:val="bottom"/>
                  <w:hideMark/>
                </w:tcPr>
                <w:p w14:paraId="0CC4A106"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r>
          </w:tbl>
          <w:p w14:paraId="2F17F737" w14:textId="77777777" w:rsidR="007C4242" w:rsidRPr="007C4242" w:rsidRDefault="007C4242" w:rsidP="007C4242">
            <w:pPr>
              <w:spacing w:after="0" w:line="240" w:lineRule="auto"/>
              <w:jc w:val="both"/>
              <w:rPr>
                <w:rFonts w:ascii="Calibri" w:eastAsia="Times New Roman" w:hAnsi="Calibri" w:cs="Calibri"/>
                <w:color w:val="000000"/>
                <w:kern w:val="0"/>
                <w:lang w:eastAsia="en-IN"/>
                <w14:ligatures w14:val="none"/>
              </w:rPr>
            </w:pPr>
          </w:p>
        </w:tc>
      </w:tr>
    </w:tbl>
    <w:p w14:paraId="24B2422A" w14:textId="77777777" w:rsidR="001A46F5" w:rsidRDefault="001A46F5" w:rsidP="007C4242">
      <w:pPr>
        <w:rPr>
          <w:rFonts w:cstheme="minorHAnsi"/>
          <w:sz w:val="28"/>
          <w:szCs w:val="28"/>
        </w:rPr>
      </w:pPr>
    </w:p>
    <w:p w14:paraId="00B8A75E" w14:textId="08BCB3BD" w:rsidR="007C4242" w:rsidRDefault="007C4242" w:rsidP="007C4242">
      <w:pPr>
        <w:pStyle w:val="ListParagraph"/>
        <w:numPr>
          <w:ilvl w:val="0"/>
          <w:numId w:val="10"/>
        </w:numPr>
        <w:rPr>
          <w:rFonts w:cstheme="minorHAnsi"/>
          <w:sz w:val="28"/>
          <w:szCs w:val="28"/>
        </w:rPr>
      </w:pPr>
      <w:r>
        <w:rPr>
          <w:rFonts w:cstheme="minorHAnsi"/>
          <w:sz w:val="28"/>
          <w:szCs w:val="28"/>
        </w:rPr>
        <w:t xml:space="preserve">WACC Sensitivity </w:t>
      </w:r>
    </w:p>
    <w:p w14:paraId="4A91395A" w14:textId="3D125BAF" w:rsidR="007C4242" w:rsidRDefault="007C4242" w:rsidP="004219C0">
      <w:pPr>
        <w:pStyle w:val="ListParagraph"/>
        <w:rPr>
          <w:rFonts w:cstheme="minorHAnsi"/>
          <w:sz w:val="28"/>
          <w:szCs w:val="28"/>
        </w:rPr>
      </w:pPr>
      <w:r>
        <w:rPr>
          <w:rFonts w:cstheme="minorHAnsi"/>
          <w:sz w:val="28"/>
          <w:szCs w:val="28"/>
        </w:rPr>
        <w:t>The sensitivity below explores the Various WACC Scenarios ranging from 4% to 6%</w:t>
      </w:r>
      <w:r w:rsidR="004219C0" w:rsidRPr="004219C0">
        <w:rPr>
          <w:rFonts w:cstheme="minorHAnsi"/>
          <w:sz w:val="28"/>
          <w:szCs w:val="28"/>
        </w:rPr>
        <w:t xml:space="preserve">This study enables a thorough evaluation of how modifications </w:t>
      </w:r>
      <w:r w:rsidR="004219C0">
        <w:rPr>
          <w:rFonts w:cstheme="minorHAnsi"/>
          <w:sz w:val="28"/>
          <w:szCs w:val="28"/>
        </w:rPr>
        <w:t xml:space="preserve">in </w:t>
      </w:r>
      <w:proofErr w:type="gramStart"/>
      <w:r w:rsidR="004219C0">
        <w:rPr>
          <w:rFonts w:cstheme="minorHAnsi"/>
          <w:sz w:val="28"/>
          <w:szCs w:val="28"/>
        </w:rPr>
        <w:t xml:space="preserve">the </w:t>
      </w:r>
      <w:r w:rsidR="004219C0" w:rsidRPr="004219C0">
        <w:rPr>
          <w:rFonts w:cstheme="minorHAnsi"/>
          <w:sz w:val="28"/>
          <w:szCs w:val="28"/>
        </w:rPr>
        <w:t xml:space="preserve"> company's</w:t>
      </w:r>
      <w:proofErr w:type="gramEnd"/>
      <w:r w:rsidR="004219C0" w:rsidRPr="004219C0">
        <w:rPr>
          <w:rFonts w:cstheme="minorHAnsi"/>
          <w:sz w:val="28"/>
          <w:szCs w:val="28"/>
        </w:rPr>
        <w:t xml:space="preserve"> valuation is impacted by the discount rate.</w:t>
      </w:r>
      <w:r w:rsidRPr="004219C0">
        <w:rPr>
          <w:rFonts w:cstheme="minorHAnsi"/>
          <w:sz w:val="28"/>
          <w:szCs w:val="28"/>
        </w:rPr>
        <w:t xml:space="preserve">  </w:t>
      </w:r>
    </w:p>
    <w:p w14:paraId="2C7C6557" w14:textId="77777777" w:rsidR="004219C0" w:rsidRDefault="004219C0" w:rsidP="004219C0">
      <w:pPr>
        <w:pStyle w:val="ListParagraph"/>
        <w:rPr>
          <w:rFonts w:cstheme="minorHAnsi"/>
          <w:sz w:val="28"/>
          <w:szCs w:val="28"/>
        </w:rPr>
      </w:pPr>
    </w:p>
    <w:tbl>
      <w:tblPr>
        <w:tblW w:w="6144" w:type="dxa"/>
        <w:tblInd w:w="108" w:type="dxa"/>
        <w:tblLook w:val="04A0" w:firstRow="1" w:lastRow="0" w:firstColumn="1" w:lastColumn="0" w:noHBand="0" w:noVBand="1"/>
      </w:tblPr>
      <w:tblGrid>
        <w:gridCol w:w="3096"/>
        <w:gridCol w:w="976"/>
        <w:gridCol w:w="976"/>
        <w:gridCol w:w="1096"/>
      </w:tblGrid>
      <w:tr w:rsidR="004219C0" w:rsidRPr="004219C0" w14:paraId="7C3DBC1E" w14:textId="77777777" w:rsidTr="004219C0">
        <w:trPr>
          <w:trHeight w:val="288"/>
        </w:trPr>
        <w:tc>
          <w:tcPr>
            <w:tcW w:w="3096" w:type="dxa"/>
            <w:tcBorders>
              <w:top w:val="nil"/>
              <w:left w:val="nil"/>
              <w:bottom w:val="nil"/>
              <w:right w:val="nil"/>
            </w:tcBorders>
            <w:shd w:val="clear" w:color="auto" w:fill="auto"/>
            <w:noWrap/>
            <w:vAlign w:val="bottom"/>
            <w:hideMark/>
          </w:tcPr>
          <w:p w14:paraId="7B261FAC" w14:textId="77777777" w:rsidR="004219C0" w:rsidRPr="004219C0" w:rsidRDefault="004219C0" w:rsidP="004219C0">
            <w:pPr>
              <w:spacing w:after="0" w:line="240" w:lineRule="auto"/>
              <w:rPr>
                <w:rFonts w:ascii="Calibri" w:eastAsia="Times New Roman" w:hAnsi="Calibri" w:cs="Calibri"/>
                <w:b/>
                <w:bCs/>
                <w:color w:val="000000"/>
                <w:kern w:val="0"/>
                <w:lang w:eastAsia="en-IN"/>
                <w14:ligatures w14:val="none"/>
              </w:rPr>
            </w:pPr>
            <w:r w:rsidRPr="004219C0">
              <w:rPr>
                <w:rFonts w:ascii="Calibri" w:eastAsia="Times New Roman" w:hAnsi="Calibri" w:cs="Calibri"/>
                <w:b/>
                <w:bCs/>
                <w:color w:val="000000"/>
                <w:kern w:val="0"/>
                <w:lang w:eastAsia="en-IN"/>
                <w14:ligatures w14:val="none"/>
              </w:rPr>
              <w:t>Cost Of Debt</w:t>
            </w:r>
          </w:p>
        </w:tc>
        <w:tc>
          <w:tcPr>
            <w:tcW w:w="976" w:type="dxa"/>
            <w:tcBorders>
              <w:top w:val="nil"/>
              <w:left w:val="nil"/>
              <w:bottom w:val="nil"/>
              <w:right w:val="nil"/>
            </w:tcBorders>
            <w:shd w:val="clear" w:color="auto" w:fill="auto"/>
            <w:noWrap/>
            <w:vAlign w:val="bottom"/>
            <w:hideMark/>
          </w:tcPr>
          <w:p w14:paraId="0099FBE7" w14:textId="77777777" w:rsidR="004219C0" w:rsidRPr="004219C0" w:rsidRDefault="004219C0" w:rsidP="004219C0">
            <w:pPr>
              <w:spacing w:after="0" w:line="240" w:lineRule="auto"/>
              <w:rPr>
                <w:rFonts w:ascii="Calibri" w:eastAsia="Times New Roman" w:hAnsi="Calibri" w:cs="Calibri"/>
                <w:b/>
                <w:bCs/>
                <w:color w:val="000000"/>
                <w:kern w:val="0"/>
                <w:lang w:eastAsia="en-IN"/>
                <w14:ligatures w14:val="none"/>
              </w:rPr>
            </w:pPr>
          </w:p>
        </w:tc>
        <w:tc>
          <w:tcPr>
            <w:tcW w:w="976" w:type="dxa"/>
            <w:tcBorders>
              <w:top w:val="nil"/>
              <w:left w:val="nil"/>
              <w:bottom w:val="nil"/>
              <w:right w:val="nil"/>
            </w:tcBorders>
            <w:shd w:val="clear" w:color="auto" w:fill="auto"/>
            <w:noWrap/>
            <w:vAlign w:val="bottom"/>
            <w:hideMark/>
          </w:tcPr>
          <w:p w14:paraId="2E618E7B" w14:textId="77777777" w:rsidR="004219C0" w:rsidRPr="004219C0" w:rsidRDefault="004219C0" w:rsidP="004219C0">
            <w:pPr>
              <w:spacing w:after="0" w:line="240" w:lineRule="auto"/>
              <w:rPr>
                <w:rFonts w:ascii="Times New Roman" w:eastAsia="Times New Roman" w:hAnsi="Times New Roman" w:cs="Times New Roman"/>
                <w:kern w:val="0"/>
                <w:sz w:val="20"/>
                <w:szCs w:val="20"/>
                <w:lang w:eastAsia="en-IN"/>
                <w14:ligatures w14:val="none"/>
              </w:rPr>
            </w:pPr>
          </w:p>
        </w:tc>
        <w:tc>
          <w:tcPr>
            <w:tcW w:w="1096" w:type="dxa"/>
            <w:tcBorders>
              <w:top w:val="nil"/>
              <w:left w:val="nil"/>
              <w:bottom w:val="nil"/>
              <w:right w:val="nil"/>
            </w:tcBorders>
            <w:shd w:val="clear" w:color="auto" w:fill="auto"/>
            <w:noWrap/>
            <w:vAlign w:val="bottom"/>
            <w:hideMark/>
          </w:tcPr>
          <w:p w14:paraId="6FA3DC0C" w14:textId="77777777" w:rsidR="004219C0" w:rsidRPr="004219C0" w:rsidRDefault="004219C0" w:rsidP="004219C0">
            <w:pPr>
              <w:spacing w:after="0" w:line="240" w:lineRule="auto"/>
              <w:rPr>
                <w:rFonts w:ascii="Times New Roman" w:eastAsia="Times New Roman" w:hAnsi="Times New Roman" w:cs="Times New Roman"/>
                <w:kern w:val="0"/>
                <w:sz w:val="20"/>
                <w:szCs w:val="20"/>
                <w:lang w:eastAsia="en-IN"/>
                <w14:ligatures w14:val="none"/>
              </w:rPr>
            </w:pPr>
          </w:p>
        </w:tc>
      </w:tr>
      <w:tr w:rsidR="004219C0" w:rsidRPr="004219C0" w14:paraId="34208FA1" w14:textId="77777777" w:rsidTr="004219C0">
        <w:trPr>
          <w:trHeight w:val="312"/>
        </w:trPr>
        <w:tc>
          <w:tcPr>
            <w:tcW w:w="3096" w:type="dxa"/>
            <w:tcBorders>
              <w:top w:val="single" w:sz="4" w:space="0" w:color="000000"/>
              <w:left w:val="nil"/>
              <w:bottom w:val="nil"/>
              <w:right w:val="nil"/>
            </w:tcBorders>
            <w:shd w:val="clear" w:color="auto" w:fill="auto"/>
            <w:noWrap/>
            <w:hideMark/>
          </w:tcPr>
          <w:p w14:paraId="6766C7F4"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Particulars</w:t>
            </w:r>
          </w:p>
        </w:tc>
        <w:tc>
          <w:tcPr>
            <w:tcW w:w="976" w:type="dxa"/>
            <w:tcBorders>
              <w:top w:val="single" w:sz="4" w:space="0" w:color="000000"/>
              <w:left w:val="nil"/>
              <w:bottom w:val="nil"/>
              <w:right w:val="nil"/>
            </w:tcBorders>
            <w:shd w:val="clear" w:color="auto" w:fill="auto"/>
            <w:noWrap/>
            <w:hideMark/>
          </w:tcPr>
          <w:p w14:paraId="6D11BB9F"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notes</w:t>
            </w:r>
          </w:p>
        </w:tc>
        <w:tc>
          <w:tcPr>
            <w:tcW w:w="976" w:type="dxa"/>
            <w:tcBorders>
              <w:top w:val="single" w:sz="4" w:space="0" w:color="000000"/>
              <w:left w:val="nil"/>
              <w:bottom w:val="nil"/>
              <w:right w:val="nil"/>
            </w:tcBorders>
            <w:shd w:val="clear" w:color="auto" w:fill="auto"/>
            <w:noWrap/>
            <w:hideMark/>
          </w:tcPr>
          <w:p w14:paraId="5C57B6C0"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 </w:t>
            </w:r>
          </w:p>
        </w:tc>
        <w:tc>
          <w:tcPr>
            <w:tcW w:w="1096" w:type="dxa"/>
            <w:tcBorders>
              <w:top w:val="single" w:sz="4" w:space="0" w:color="000000"/>
              <w:left w:val="nil"/>
              <w:bottom w:val="nil"/>
              <w:right w:val="nil"/>
            </w:tcBorders>
            <w:shd w:val="clear" w:color="auto" w:fill="auto"/>
            <w:noWrap/>
            <w:hideMark/>
          </w:tcPr>
          <w:p w14:paraId="2C0AC47C"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Value</w:t>
            </w:r>
          </w:p>
        </w:tc>
      </w:tr>
      <w:tr w:rsidR="004219C0" w:rsidRPr="004219C0" w14:paraId="41D24A5A" w14:textId="77777777" w:rsidTr="004219C0">
        <w:trPr>
          <w:trHeight w:val="312"/>
        </w:trPr>
        <w:tc>
          <w:tcPr>
            <w:tcW w:w="3096" w:type="dxa"/>
            <w:tcBorders>
              <w:top w:val="single" w:sz="4" w:space="0" w:color="000000"/>
              <w:left w:val="nil"/>
              <w:bottom w:val="nil"/>
              <w:right w:val="nil"/>
            </w:tcBorders>
            <w:shd w:val="clear" w:color="auto" w:fill="auto"/>
            <w:noWrap/>
            <w:hideMark/>
          </w:tcPr>
          <w:p w14:paraId="6032F15F"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Debt borrowing rate (%)</w:t>
            </w:r>
          </w:p>
        </w:tc>
        <w:tc>
          <w:tcPr>
            <w:tcW w:w="976" w:type="dxa"/>
            <w:tcBorders>
              <w:top w:val="single" w:sz="4" w:space="0" w:color="000000"/>
              <w:left w:val="nil"/>
              <w:bottom w:val="nil"/>
              <w:right w:val="nil"/>
            </w:tcBorders>
            <w:shd w:val="clear" w:color="auto" w:fill="auto"/>
            <w:noWrap/>
            <w:hideMark/>
          </w:tcPr>
          <w:p w14:paraId="1D62BA35"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 </w:t>
            </w:r>
          </w:p>
        </w:tc>
        <w:tc>
          <w:tcPr>
            <w:tcW w:w="976" w:type="dxa"/>
            <w:tcBorders>
              <w:top w:val="single" w:sz="4" w:space="0" w:color="000000"/>
              <w:left w:val="nil"/>
              <w:bottom w:val="nil"/>
              <w:right w:val="nil"/>
            </w:tcBorders>
            <w:shd w:val="clear" w:color="auto" w:fill="auto"/>
            <w:noWrap/>
            <w:hideMark/>
          </w:tcPr>
          <w:p w14:paraId="6F8E3DEC"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 </w:t>
            </w:r>
          </w:p>
        </w:tc>
        <w:tc>
          <w:tcPr>
            <w:tcW w:w="1096" w:type="dxa"/>
            <w:tcBorders>
              <w:top w:val="single" w:sz="4" w:space="0" w:color="000000"/>
              <w:left w:val="nil"/>
              <w:bottom w:val="nil"/>
              <w:right w:val="nil"/>
            </w:tcBorders>
            <w:shd w:val="clear" w:color="auto" w:fill="auto"/>
            <w:noWrap/>
            <w:vAlign w:val="center"/>
            <w:hideMark/>
          </w:tcPr>
          <w:p w14:paraId="3EEA6931" w14:textId="77777777" w:rsidR="004219C0" w:rsidRPr="004219C0" w:rsidRDefault="004219C0" w:rsidP="004219C0">
            <w:pPr>
              <w:spacing w:after="0" w:line="240" w:lineRule="auto"/>
              <w:jc w:val="right"/>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5.8%</w:t>
            </w:r>
          </w:p>
        </w:tc>
      </w:tr>
      <w:tr w:rsidR="004219C0" w:rsidRPr="004219C0" w14:paraId="6AABC9CA" w14:textId="77777777" w:rsidTr="004219C0">
        <w:trPr>
          <w:trHeight w:val="312"/>
        </w:trPr>
        <w:tc>
          <w:tcPr>
            <w:tcW w:w="3096" w:type="dxa"/>
            <w:tcBorders>
              <w:top w:val="nil"/>
              <w:left w:val="nil"/>
              <w:bottom w:val="nil"/>
              <w:right w:val="nil"/>
            </w:tcBorders>
            <w:shd w:val="clear" w:color="auto" w:fill="auto"/>
            <w:noWrap/>
            <w:hideMark/>
          </w:tcPr>
          <w:p w14:paraId="3B7B3876"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Expected income tax rate (%)</w:t>
            </w:r>
          </w:p>
        </w:tc>
        <w:tc>
          <w:tcPr>
            <w:tcW w:w="976" w:type="dxa"/>
            <w:tcBorders>
              <w:top w:val="nil"/>
              <w:left w:val="nil"/>
              <w:bottom w:val="nil"/>
              <w:right w:val="nil"/>
            </w:tcBorders>
            <w:shd w:val="clear" w:color="auto" w:fill="auto"/>
            <w:noWrap/>
            <w:vAlign w:val="bottom"/>
            <w:hideMark/>
          </w:tcPr>
          <w:p w14:paraId="0131D193"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p>
        </w:tc>
        <w:tc>
          <w:tcPr>
            <w:tcW w:w="976" w:type="dxa"/>
            <w:tcBorders>
              <w:top w:val="nil"/>
              <w:left w:val="nil"/>
              <w:bottom w:val="nil"/>
              <w:right w:val="nil"/>
            </w:tcBorders>
            <w:shd w:val="clear" w:color="auto" w:fill="auto"/>
            <w:noWrap/>
            <w:vAlign w:val="bottom"/>
            <w:hideMark/>
          </w:tcPr>
          <w:p w14:paraId="6F41AB8C" w14:textId="77777777" w:rsidR="004219C0" w:rsidRPr="004219C0" w:rsidRDefault="004219C0" w:rsidP="004219C0">
            <w:pPr>
              <w:spacing w:after="0" w:line="240" w:lineRule="auto"/>
              <w:rPr>
                <w:rFonts w:ascii="Times New Roman" w:eastAsia="Times New Roman" w:hAnsi="Times New Roman" w:cs="Times New Roman"/>
                <w:kern w:val="0"/>
                <w:sz w:val="20"/>
                <w:szCs w:val="20"/>
                <w:lang w:eastAsia="en-IN"/>
                <w14:ligatures w14:val="none"/>
              </w:rPr>
            </w:pPr>
          </w:p>
        </w:tc>
        <w:tc>
          <w:tcPr>
            <w:tcW w:w="1096" w:type="dxa"/>
            <w:tcBorders>
              <w:top w:val="nil"/>
              <w:left w:val="nil"/>
              <w:bottom w:val="nil"/>
              <w:right w:val="nil"/>
            </w:tcBorders>
            <w:shd w:val="clear" w:color="auto" w:fill="auto"/>
            <w:noWrap/>
            <w:vAlign w:val="bottom"/>
            <w:hideMark/>
          </w:tcPr>
          <w:p w14:paraId="455F0E13" w14:textId="77777777" w:rsidR="004219C0" w:rsidRPr="004219C0" w:rsidRDefault="004219C0" w:rsidP="004219C0">
            <w:pPr>
              <w:spacing w:after="0" w:line="240" w:lineRule="auto"/>
              <w:jc w:val="right"/>
              <w:rPr>
                <w:rFonts w:ascii="Calibri" w:eastAsia="Times New Roman" w:hAnsi="Calibri" w:cs="Calibri"/>
                <w:color w:val="000000"/>
                <w:kern w:val="0"/>
                <w:lang w:eastAsia="en-IN"/>
                <w14:ligatures w14:val="none"/>
              </w:rPr>
            </w:pPr>
            <w:r w:rsidRPr="004219C0">
              <w:rPr>
                <w:rFonts w:ascii="Calibri" w:eastAsia="Times New Roman" w:hAnsi="Calibri" w:cs="Calibri"/>
                <w:color w:val="000000"/>
                <w:kern w:val="0"/>
                <w:lang w:eastAsia="en-IN"/>
                <w14:ligatures w14:val="none"/>
              </w:rPr>
              <w:t>27%</w:t>
            </w:r>
          </w:p>
        </w:tc>
      </w:tr>
      <w:tr w:rsidR="004219C0" w:rsidRPr="004219C0" w14:paraId="6A91BD55" w14:textId="77777777" w:rsidTr="004219C0">
        <w:trPr>
          <w:trHeight w:val="312"/>
        </w:trPr>
        <w:tc>
          <w:tcPr>
            <w:tcW w:w="3096" w:type="dxa"/>
            <w:tcBorders>
              <w:top w:val="nil"/>
              <w:left w:val="nil"/>
              <w:bottom w:val="nil"/>
              <w:right w:val="nil"/>
            </w:tcBorders>
            <w:shd w:val="clear" w:color="auto" w:fill="auto"/>
            <w:noWrap/>
            <w:hideMark/>
          </w:tcPr>
          <w:p w14:paraId="5B6930E2"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After-tax cost of debt (%)</w:t>
            </w:r>
          </w:p>
        </w:tc>
        <w:tc>
          <w:tcPr>
            <w:tcW w:w="976" w:type="dxa"/>
            <w:tcBorders>
              <w:top w:val="nil"/>
              <w:left w:val="nil"/>
              <w:bottom w:val="nil"/>
              <w:right w:val="nil"/>
            </w:tcBorders>
            <w:shd w:val="clear" w:color="auto" w:fill="auto"/>
            <w:noWrap/>
            <w:vAlign w:val="bottom"/>
            <w:hideMark/>
          </w:tcPr>
          <w:p w14:paraId="6D853A85"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p>
        </w:tc>
        <w:tc>
          <w:tcPr>
            <w:tcW w:w="976" w:type="dxa"/>
            <w:tcBorders>
              <w:top w:val="nil"/>
              <w:left w:val="nil"/>
              <w:bottom w:val="nil"/>
              <w:right w:val="nil"/>
            </w:tcBorders>
            <w:shd w:val="clear" w:color="auto" w:fill="auto"/>
            <w:noWrap/>
            <w:vAlign w:val="bottom"/>
            <w:hideMark/>
          </w:tcPr>
          <w:p w14:paraId="2B22FA27" w14:textId="77777777" w:rsidR="004219C0" w:rsidRPr="004219C0" w:rsidRDefault="004219C0" w:rsidP="004219C0">
            <w:pPr>
              <w:spacing w:after="0" w:line="240" w:lineRule="auto"/>
              <w:rPr>
                <w:rFonts w:ascii="Times New Roman" w:eastAsia="Times New Roman" w:hAnsi="Times New Roman" w:cs="Times New Roman"/>
                <w:kern w:val="0"/>
                <w:sz w:val="20"/>
                <w:szCs w:val="20"/>
                <w:lang w:eastAsia="en-IN"/>
                <w14:ligatures w14:val="none"/>
              </w:rPr>
            </w:pPr>
          </w:p>
        </w:tc>
        <w:tc>
          <w:tcPr>
            <w:tcW w:w="1096" w:type="dxa"/>
            <w:tcBorders>
              <w:top w:val="nil"/>
              <w:left w:val="nil"/>
              <w:bottom w:val="nil"/>
              <w:right w:val="nil"/>
            </w:tcBorders>
            <w:shd w:val="clear" w:color="auto" w:fill="auto"/>
            <w:noWrap/>
            <w:vAlign w:val="bottom"/>
            <w:hideMark/>
          </w:tcPr>
          <w:p w14:paraId="77E36B21" w14:textId="77777777" w:rsidR="004219C0" w:rsidRPr="004219C0" w:rsidRDefault="004219C0" w:rsidP="004219C0">
            <w:pPr>
              <w:spacing w:after="0" w:line="240" w:lineRule="auto"/>
              <w:jc w:val="right"/>
              <w:rPr>
                <w:rFonts w:ascii="Calibri" w:eastAsia="Times New Roman" w:hAnsi="Calibri" w:cs="Calibri"/>
                <w:color w:val="000000"/>
                <w:kern w:val="0"/>
                <w:lang w:eastAsia="en-IN"/>
                <w14:ligatures w14:val="none"/>
              </w:rPr>
            </w:pPr>
            <w:r w:rsidRPr="004219C0">
              <w:rPr>
                <w:rFonts w:ascii="Calibri" w:eastAsia="Times New Roman" w:hAnsi="Calibri" w:cs="Calibri"/>
                <w:color w:val="000000"/>
                <w:kern w:val="0"/>
                <w:lang w:eastAsia="en-IN"/>
                <w14:ligatures w14:val="none"/>
              </w:rPr>
              <w:t>4.20%</w:t>
            </w:r>
          </w:p>
        </w:tc>
      </w:tr>
    </w:tbl>
    <w:p w14:paraId="394A15ED" w14:textId="77777777" w:rsidR="004219C0" w:rsidRDefault="004219C0" w:rsidP="004219C0">
      <w:pPr>
        <w:rPr>
          <w:rFonts w:cstheme="minorHAnsi"/>
          <w:sz w:val="28"/>
          <w:szCs w:val="28"/>
        </w:rPr>
      </w:pPr>
    </w:p>
    <w:tbl>
      <w:tblPr>
        <w:tblW w:w="8424" w:type="dxa"/>
        <w:tblInd w:w="-599" w:type="dxa"/>
        <w:tblLook w:val="04A0" w:firstRow="1" w:lastRow="0" w:firstColumn="1" w:lastColumn="0" w:noHBand="0" w:noVBand="1"/>
      </w:tblPr>
      <w:tblGrid>
        <w:gridCol w:w="2758"/>
        <w:gridCol w:w="1305"/>
        <w:gridCol w:w="1473"/>
        <w:gridCol w:w="945"/>
        <w:gridCol w:w="1943"/>
      </w:tblGrid>
      <w:tr w:rsidR="004219C0" w:rsidRPr="004219C0" w14:paraId="275007A2" w14:textId="77777777" w:rsidTr="004219C0">
        <w:trPr>
          <w:trHeight w:val="321"/>
        </w:trPr>
        <w:tc>
          <w:tcPr>
            <w:tcW w:w="2758" w:type="dxa"/>
            <w:tcBorders>
              <w:top w:val="nil"/>
              <w:left w:val="nil"/>
              <w:bottom w:val="nil"/>
              <w:right w:val="nil"/>
            </w:tcBorders>
            <w:shd w:val="clear" w:color="auto" w:fill="auto"/>
            <w:noWrap/>
            <w:hideMark/>
          </w:tcPr>
          <w:p w14:paraId="40EA54C9"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Weighted average cost of capital</w:t>
            </w:r>
          </w:p>
        </w:tc>
        <w:tc>
          <w:tcPr>
            <w:tcW w:w="1305" w:type="dxa"/>
            <w:tcBorders>
              <w:top w:val="nil"/>
              <w:left w:val="nil"/>
              <w:bottom w:val="nil"/>
              <w:right w:val="nil"/>
            </w:tcBorders>
            <w:shd w:val="clear" w:color="auto" w:fill="auto"/>
            <w:noWrap/>
            <w:vAlign w:val="bottom"/>
            <w:hideMark/>
          </w:tcPr>
          <w:p w14:paraId="78C37A4F"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p>
        </w:tc>
        <w:tc>
          <w:tcPr>
            <w:tcW w:w="1473" w:type="dxa"/>
            <w:tcBorders>
              <w:top w:val="nil"/>
              <w:left w:val="nil"/>
              <w:bottom w:val="nil"/>
              <w:right w:val="nil"/>
            </w:tcBorders>
            <w:shd w:val="clear" w:color="auto" w:fill="auto"/>
            <w:noWrap/>
            <w:vAlign w:val="bottom"/>
            <w:hideMark/>
          </w:tcPr>
          <w:p w14:paraId="7E3819FD" w14:textId="77777777" w:rsidR="004219C0" w:rsidRPr="004219C0" w:rsidRDefault="004219C0" w:rsidP="004219C0">
            <w:pPr>
              <w:spacing w:after="0" w:line="240" w:lineRule="auto"/>
              <w:rPr>
                <w:rFonts w:ascii="Times New Roman" w:eastAsia="Times New Roman" w:hAnsi="Times New Roman" w:cs="Times New Roman"/>
                <w:kern w:val="0"/>
                <w:sz w:val="20"/>
                <w:szCs w:val="20"/>
                <w:lang w:eastAsia="en-IN"/>
                <w14:ligatures w14:val="none"/>
              </w:rPr>
            </w:pPr>
          </w:p>
        </w:tc>
        <w:tc>
          <w:tcPr>
            <w:tcW w:w="945" w:type="dxa"/>
            <w:tcBorders>
              <w:top w:val="nil"/>
              <w:left w:val="nil"/>
              <w:bottom w:val="nil"/>
              <w:right w:val="nil"/>
            </w:tcBorders>
            <w:shd w:val="clear" w:color="auto" w:fill="auto"/>
            <w:noWrap/>
            <w:vAlign w:val="bottom"/>
            <w:hideMark/>
          </w:tcPr>
          <w:p w14:paraId="4949F153" w14:textId="77777777" w:rsidR="004219C0" w:rsidRPr="004219C0" w:rsidRDefault="004219C0" w:rsidP="004219C0">
            <w:pPr>
              <w:spacing w:after="0" w:line="240" w:lineRule="auto"/>
              <w:rPr>
                <w:rFonts w:ascii="Times New Roman" w:eastAsia="Times New Roman" w:hAnsi="Times New Roman" w:cs="Times New Roman"/>
                <w:kern w:val="0"/>
                <w:sz w:val="20"/>
                <w:szCs w:val="20"/>
                <w:lang w:eastAsia="en-IN"/>
                <w14:ligatures w14:val="none"/>
              </w:rPr>
            </w:pPr>
          </w:p>
        </w:tc>
        <w:tc>
          <w:tcPr>
            <w:tcW w:w="1943" w:type="dxa"/>
            <w:tcBorders>
              <w:top w:val="nil"/>
              <w:left w:val="nil"/>
              <w:bottom w:val="nil"/>
              <w:right w:val="nil"/>
            </w:tcBorders>
            <w:shd w:val="clear" w:color="auto" w:fill="auto"/>
            <w:noWrap/>
            <w:vAlign w:val="bottom"/>
            <w:hideMark/>
          </w:tcPr>
          <w:p w14:paraId="34BBE514" w14:textId="77777777" w:rsidR="004219C0" w:rsidRPr="004219C0" w:rsidRDefault="004219C0" w:rsidP="004219C0">
            <w:pPr>
              <w:spacing w:after="0" w:line="240" w:lineRule="auto"/>
              <w:rPr>
                <w:rFonts w:ascii="Times New Roman" w:eastAsia="Times New Roman" w:hAnsi="Times New Roman" w:cs="Times New Roman"/>
                <w:kern w:val="0"/>
                <w:sz w:val="20"/>
                <w:szCs w:val="20"/>
                <w:lang w:eastAsia="en-IN"/>
                <w14:ligatures w14:val="none"/>
              </w:rPr>
            </w:pPr>
          </w:p>
        </w:tc>
      </w:tr>
      <w:tr w:rsidR="004219C0" w:rsidRPr="004219C0" w14:paraId="71342FDC" w14:textId="77777777" w:rsidTr="004219C0">
        <w:trPr>
          <w:trHeight w:val="321"/>
        </w:trPr>
        <w:tc>
          <w:tcPr>
            <w:tcW w:w="2758" w:type="dxa"/>
            <w:tcBorders>
              <w:top w:val="single" w:sz="4" w:space="0" w:color="000000"/>
              <w:left w:val="nil"/>
              <w:bottom w:val="nil"/>
              <w:right w:val="nil"/>
            </w:tcBorders>
            <w:shd w:val="clear" w:color="auto" w:fill="auto"/>
            <w:noWrap/>
            <w:hideMark/>
          </w:tcPr>
          <w:p w14:paraId="4441A3C0"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Particulars</w:t>
            </w:r>
          </w:p>
        </w:tc>
        <w:tc>
          <w:tcPr>
            <w:tcW w:w="1305" w:type="dxa"/>
            <w:tcBorders>
              <w:top w:val="single" w:sz="4" w:space="0" w:color="000000"/>
              <w:left w:val="nil"/>
              <w:bottom w:val="nil"/>
              <w:right w:val="nil"/>
            </w:tcBorders>
            <w:shd w:val="clear" w:color="auto" w:fill="auto"/>
            <w:noWrap/>
            <w:hideMark/>
          </w:tcPr>
          <w:p w14:paraId="2533C4AF"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 xml:space="preserve">Weight  </w:t>
            </w:r>
          </w:p>
        </w:tc>
        <w:tc>
          <w:tcPr>
            <w:tcW w:w="1473" w:type="dxa"/>
            <w:tcBorders>
              <w:top w:val="single" w:sz="4" w:space="0" w:color="000000"/>
              <w:left w:val="nil"/>
              <w:bottom w:val="nil"/>
              <w:right w:val="nil"/>
            </w:tcBorders>
            <w:shd w:val="clear" w:color="auto" w:fill="auto"/>
            <w:noWrap/>
            <w:hideMark/>
          </w:tcPr>
          <w:p w14:paraId="4E0D2F70"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Particulars</w:t>
            </w:r>
          </w:p>
        </w:tc>
        <w:tc>
          <w:tcPr>
            <w:tcW w:w="945" w:type="dxa"/>
            <w:tcBorders>
              <w:top w:val="single" w:sz="4" w:space="0" w:color="000000"/>
              <w:left w:val="nil"/>
              <w:bottom w:val="nil"/>
              <w:right w:val="nil"/>
            </w:tcBorders>
            <w:shd w:val="clear" w:color="auto" w:fill="auto"/>
            <w:noWrap/>
            <w:hideMark/>
          </w:tcPr>
          <w:p w14:paraId="6AE1A890"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 xml:space="preserve">cost </w:t>
            </w:r>
          </w:p>
        </w:tc>
        <w:tc>
          <w:tcPr>
            <w:tcW w:w="1943" w:type="dxa"/>
            <w:tcBorders>
              <w:top w:val="single" w:sz="4" w:space="0" w:color="000000"/>
              <w:left w:val="nil"/>
              <w:bottom w:val="nil"/>
              <w:right w:val="nil"/>
            </w:tcBorders>
            <w:shd w:val="clear" w:color="auto" w:fill="auto"/>
            <w:noWrap/>
            <w:hideMark/>
          </w:tcPr>
          <w:p w14:paraId="6E0C8416"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Value</w:t>
            </w:r>
          </w:p>
        </w:tc>
      </w:tr>
      <w:tr w:rsidR="004219C0" w:rsidRPr="004219C0" w14:paraId="62B7B5EF" w14:textId="77777777" w:rsidTr="004219C0">
        <w:trPr>
          <w:trHeight w:val="321"/>
        </w:trPr>
        <w:tc>
          <w:tcPr>
            <w:tcW w:w="2758" w:type="dxa"/>
            <w:tcBorders>
              <w:top w:val="single" w:sz="4" w:space="0" w:color="000000"/>
              <w:left w:val="nil"/>
              <w:bottom w:val="nil"/>
              <w:right w:val="nil"/>
            </w:tcBorders>
            <w:shd w:val="clear" w:color="auto" w:fill="auto"/>
            <w:noWrap/>
            <w:hideMark/>
          </w:tcPr>
          <w:p w14:paraId="7A1CEC1A"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Debt (%)</w:t>
            </w:r>
          </w:p>
        </w:tc>
        <w:tc>
          <w:tcPr>
            <w:tcW w:w="1305" w:type="dxa"/>
            <w:tcBorders>
              <w:top w:val="single" w:sz="4" w:space="0" w:color="000000"/>
              <w:left w:val="nil"/>
              <w:bottom w:val="nil"/>
              <w:right w:val="nil"/>
            </w:tcBorders>
            <w:shd w:val="clear" w:color="auto" w:fill="auto"/>
            <w:noWrap/>
            <w:hideMark/>
          </w:tcPr>
          <w:p w14:paraId="429A91EA"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6.70%</w:t>
            </w:r>
          </w:p>
        </w:tc>
        <w:tc>
          <w:tcPr>
            <w:tcW w:w="1473" w:type="dxa"/>
            <w:tcBorders>
              <w:top w:val="single" w:sz="4" w:space="0" w:color="000000"/>
              <w:left w:val="nil"/>
              <w:bottom w:val="nil"/>
              <w:right w:val="nil"/>
            </w:tcBorders>
            <w:shd w:val="clear" w:color="auto" w:fill="auto"/>
            <w:noWrap/>
            <w:hideMark/>
          </w:tcPr>
          <w:p w14:paraId="3EDC8A36"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Cost of debt (%)</w:t>
            </w:r>
          </w:p>
        </w:tc>
        <w:tc>
          <w:tcPr>
            <w:tcW w:w="945" w:type="dxa"/>
            <w:tcBorders>
              <w:top w:val="single" w:sz="4" w:space="0" w:color="000000"/>
              <w:left w:val="nil"/>
              <w:bottom w:val="nil"/>
              <w:right w:val="nil"/>
            </w:tcBorders>
            <w:shd w:val="clear" w:color="auto" w:fill="auto"/>
            <w:noWrap/>
            <w:hideMark/>
          </w:tcPr>
          <w:p w14:paraId="2DAF090B"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4.20%</w:t>
            </w:r>
          </w:p>
        </w:tc>
        <w:tc>
          <w:tcPr>
            <w:tcW w:w="1943" w:type="dxa"/>
            <w:tcBorders>
              <w:top w:val="single" w:sz="4" w:space="0" w:color="000000"/>
              <w:left w:val="nil"/>
              <w:bottom w:val="nil"/>
              <w:right w:val="nil"/>
            </w:tcBorders>
            <w:shd w:val="clear" w:color="auto" w:fill="auto"/>
            <w:noWrap/>
            <w:hideMark/>
          </w:tcPr>
          <w:p w14:paraId="2EFAB327"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 </w:t>
            </w:r>
          </w:p>
        </w:tc>
      </w:tr>
      <w:tr w:rsidR="004219C0" w:rsidRPr="004219C0" w14:paraId="15CCF31C" w14:textId="77777777" w:rsidTr="004219C0">
        <w:trPr>
          <w:trHeight w:val="321"/>
        </w:trPr>
        <w:tc>
          <w:tcPr>
            <w:tcW w:w="2758" w:type="dxa"/>
            <w:tcBorders>
              <w:top w:val="nil"/>
              <w:left w:val="nil"/>
              <w:bottom w:val="nil"/>
              <w:right w:val="nil"/>
            </w:tcBorders>
            <w:shd w:val="clear" w:color="auto" w:fill="auto"/>
            <w:noWrap/>
            <w:hideMark/>
          </w:tcPr>
          <w:p w14:paraId="3CCB78B4" w14:textId="77777777" w:rsidR="004219C0" w:rsidRPr="004219C0" w:rsidRDefault="004219C0" w:rsidP="004219C0">
            <w:pPr>
              <w:spacing w:after="0" w:line="240" w:lineRule="auto"/>
              <w:rPr>
                <w:rFonts w:ascii="Calibri" w:eastAsia="Times New Roman" w:hAnsi="Calibri" w:cs="Calibri"/>
                <w:color w:val="000000"/>
                <w:kern w:val="0"/>
                <w:sz w:val="24"/>
                <w:szCs w:val="24"/>
                <w:lang w:eastAsia="en-IN"/>
                <w14:ligatures w14:val="none"/>
              </w:rPr>
            </w:pPr>
            <w:r w:rsidRPr="004219C0">
              <w:rPr>
                <w:rFonts w:ascii="Calibri" w:eastAsia="Times New Roman" w:hAnsi="Calibri" w:cs="Calibri"/>
                <w:color w:val="000000"/>
                <w:kern w:val="0"/>
                <w:sz w:val="24"/>
                <w:szCs w:val="24"/>
                <w:lang w:eastAsia="en-IN"/>
                <w14:ligatures w14:val="none"/>
              </w:rPr>
              <w:t>Equity (%)</w:t>
            </w:r>
          </w:p>
        </w:tc>
        <w:tc>
          <w:tcPr>
            <w:tcW w:w="1305" w:type="dxa"/>
            <w:tcBorders>
              <w:top w:val="nil"/>
              <w:left w:val="nil"/>
              <w:bottom w:val="nil"/>
              <w:right w:val="nil"/>
            </w:tcBorders>
            <w:shd w:val="clear" w:color="auto" w:fill="auto"/>
            <w:noWrap/>
            <w:vAlign w:val="bottom"/>
            <w:hideMark/>
          </w:tcPr>
          <w:p w14:paraId="64E253ED" w14:textId="77777777" w:rsidR="004219C0" w:rsidRPr="004219C0" w:rsidRDefault="004219C0" w:rsidP="004219C0">
            <w:pPr>
              <w:spacing w:after="0" w:line="240" w:lineRule="auto"/>
              <w:jc w:val="right"/>
              <w:rPr>
                <w:rFonts w:ascii="Calibri" w:eastAsia="Times New Roman" w:hAnsi="Calibri" w:cs="Calibri"/>
                <w:color w:val="000000"/>
                <w:kern w:val="0"/>
                <w:lang w:eastAsia="en-IN"/>
                <w14:ligatures w14:val="none"/>
              </w:rPr>
            </w:pPr>
            <w:r w:rsidRPr="004219C0">
              <w:rPr>
                <w:rFonts w:ascii="Calibri" w:eastAsia="Times New Roman" w:hAnsi="Calibri" w:cs="Calibri"/>
                <w:color w:val="000000"/>
                <w:kern w:val="0"/>
                <w:lang w:eastAsia="en-IN"/>
                <w14:ligatures w14:val="none"/>
              </w:rPr>
              <w:t>93.30%</w:t>
            </w:r>
          </w:p>
        </w:tc>
        <w:tc>
          <w:tcPr>
            <w:tcW w:w="1473" w:type="dxa"/>
            <w:tcBorders>
              <w:top w:val="nil"/>
              <w:left w:val="nil"/>
              <w:bottom w:val="nil"/>
              <w:right w:val="nil"/>
            </w:tcBorders>
            <w:shd w:val="clear" w:color="auto" w:fill="auto"/>
            <w:noWrap/>
            <w:vAlign w:val="bottom"/>
            <w:hideMark/>
          </w:tcPr>
          <w:p w14:paraId="59BA9053" w14:textId="77777777" w:rsidR="004219C0" w:rsidRPr="004219C0" w:rsidRDefault="004219C0" w:rsidP="004219C0">
            <w:pPr>
              <w:spacing w:after="0" w:line="240" w:lineRule="auto"/>
              <w:rPr>
                <w:rFonts w:ascii="Calibri" w:eastAsia="Times New Roman" w:hAnsi="Calibri" w:cs="Calibri"/>
                <w:b/>
                <w:bCs/>
                <w:color w:val="000000"/>
                <w:kern w:val="0"/>
                <w:lang w:eastAsia="en-IN"/>
                <w14:ligatures w14:val="none"/>
              </w:rPr>
            </w:pPr>
            <w:r w:rsidRPr="004219C0">
              <w:rPr>
                <w:rFonts w:ascii="Calibri" w:eastAsia="Times New Roman" w:hAnsi="Calibri" w:cs="Calibri"/>
                <w:b/>
                <w:bCs/>
                <w:color w:val="000000"/>
                <w:kern w:val="0"/>
                <w:lang w:eastAsia="en-IN"/>
                <w14:ligatures w14:val="none"/>
              </w:rPr>
              <w:t>Cost of Equity (%)</w:t>
            </w:r>
          </w:p>
        </w:tc>
        <w:tc>
          <w:tcPr>
            <w:tcW w:w="945" w:type="dxa"/>
            <w:tcBorders>
              <w:top w:val="nil"/>
              <w:left w:val="nil"/>
              <w:bottom w:val="nil"/>
              <w:right w:val="nil"/>
            </w:tcBorders>
            <w:shd w:val="clear" w:color="auto" w:fill="auto"/>
            <w:noWrap/>
            <w:vAlign w:val="bottom"/>
            <w:hideMark/>
          </w:tcPr>
          <w:p w14:paraId="653FA933" w14:textId="77777777" w:rsidR="004219C0" w:rsidRPr="004219C0" w:rsidRDefault="004219C0" w:rsidP="004219C0">
            <w:pPr>
              <w:spacing w:after="0" w:line="240" w:lineRule="auto"/>
              <w:jc w:val="right"/>
              <w:rPr>
                <w:rFonts w:ascii="Calibri" w:eastAsia="Times New Roman" w:hAnsi="Calibri" w:cs="Calibri"/>
                <w:b/>
                <w:bCs/>
                <w:color w:val="000000"/>
                <w:kern w:val="0"/>
                <w:lang w:eastAsia="en-IN"/>
                <w14:ligatures w14:val="none"/>
              </w:rPr>
            </w:pPr>
            <w:r w:rsidRPr="004219C0">
              <w:rPr>
                <w:rFonts w:ascii="Calibri" w:eastAsia="Times New Roman" w:hAnsi="Calibri" w:cs="Calibri"/>
                <w:b/>
                <w:bCs/>
                <w:color w:val="000000"/>
                <w:kern w:val="0"/>
                <w:lang w:eastAsia="en-IN"/>
                <w14:ligatures w14:val="none"/>
              </w:rPr>
              <w:t>6.5%</w:t>
            </w:r>
          </w:p>
        </w:tc>
        <w:tc>
          <w:tcPr>
            <w:tcW w:w="1943" w:type="dxa"/>
            <w:tcBorders>
              <w:top w:val="nil"/>
              <w:left w:val="nil"/>
              <w:bottom w:val="nil"/>
              <w:right w:val="nil"/>
            </w:tcBorders>
            <w:shd w:val="clear" w:color="auto" w:fill="auto"/>
            <w:noWrap/>
            <w:vAlign w:val="bottom"/>
            <w:hideMark/>
          </w:tcPr>
          <w:p w14:paraId="564AFCB1" w14:textId="77777777" w:rsidR="004219C0" w:rsidRPr="004219C0" w:rsidRDefault="004219C0" w:rsidP="004219C0">
            <w:pPr>
              <w:spacing w:after="0" w:line="240" w:lineRule="auto"/>
              <w:jc w:val="right"/>
              <w:rPr>
                <w:rFonts w:ascii="Calibri" w:eastAsia="Times New Roman" w:hAnsi="Calibri" w:cs="Calibri"/>
                <w:b/>
                <w:bCs/>
                <w:color w:val="000000"/>
                <w:kern w:val="0"/>
                <w:lang w:eastAsia="en-IN"/>
                <w14:ligatures w14:val="none"/>
              </w:rPr>
            </w:pPr>
          </w:p>
        </w:tc>
      </w:tr>
      <w:tr w:rsidR="004219C0" w:rsidRPr="004219C0" w14:paraId="6889C687" w14:textId="77777777" w:rsidTr="004219C0">
        <w:trPr>
          <w:trHeight w:val="321"/>
        </w:trPr>
        <w:tc>
          <w:tcPr>
            <w:tcW w:w="2758" w:type="dxa"/>
            <w:tcBorders>
              <w:top w:val="single" w:sz="4" w:space="0" w:color="000000"/>
              <w:left w:val="nil"/>
              <w:bottom w:val="single" w:sz="4" w:space="0" w:color="000000"/>
              <w:right w:val="nil"/>
            </w:tcBorders>
            <w:shd w:val="clear" w:color="000000" w:fill="92D050"/>
            <w:noWrap/>
            <w:hideMark/>
          </w:tcPr>
          <w:p w14:paraId="729746B8"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WACC</w:t>
            </w:r>
          </w:p>
        </w:tc>
        <w:tc>
          <w:tcPr>
            <w:tcW w:w="1305" w:type="dxa"/>
            <w:tcBorders>
              <w:top w:val="single" w:sz="4" w:space="0" w:color="000000"/>
              <w:left w:val="nil"/>
              <w:bottom w:val="single" w:sz="4" w:space="0" w:color="000000"/>
              <w:right w:val="nil"/>
            </w:tcBorders>
            <w:shd w:val="clear" w:color="auto" w:fill="auto"/>
            <w:noWrap/>
            <w:hideMark/>
          </w:tcPr>
          <w:p w14:paraId="308100F9"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 </w:t>
            </w:r>
          </w:p>
        </w:tc>
        <w:tc>
          <w:tcPr>
            <w:tcW w:w="1473" w:type="dxa"/>
            <w:tcBorders>
              <w:top w:val="single" w:sz="4" w:space="0" w:color="000000"/>
              <w:left w:val="nil"/>
              <w:bottom w:val="single" w:sz="4" w:space="0" w:color="000000"/>
              <w:right w:val="nil"/>
            </w:tcBorders>
            <w:shd w:val="clear" w:color="auto" w:fill="auto"/>
            <w:noWrap/>
            <w:hideMark/>
          </w:tcPr>
          <w:p w14:paraId="600F1B4F"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 </w:t>
            </w:r>
          </w:p>
        </w:tc>
        <w:tc>
          <w:tcPr>
            <w:tcW w:w="945" w:type="dxa"/>
            <w:tcBorders>
              <w:top w:val="single" w:sz="4" w:space="0" w:color="000000"/>
              <w:left w:val="nil"/>
              <w:bottom w:val="single" w:sz="4" w:space="0" w:color="000000"/>
              <w:right w:val="nil"/>
            </w:tcBorders>
            <w:shd w:val="clear" w:color="auto" w:fill="auto"/>
            <w:noWrap/>
            <w:hideMark/>
          </w:tcPr>
          <w:p w14:paraId="3E979126"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 </w:t>
            </w:r>
          </w:p>
        </w:tc>
        <w:tc>
          <w:tcPr>
            <w:tcW w:w="1943" w:type="dxa"/>
            <w:tcBorders>
              <w:top w:val="single" w:sz="4" w:space="0" w:color="000000"/>
              <w:left w:val="nil"/>
              <w:bottom w:val="single" w:sz="4" w:space="0" w:color="000000"/>
              <w:right w:val="nil"/>
            </w:tcBorders>
            <w:shd w:val="clear" w:color="000000" w:fill="FFFF00"/>
            <w:noWrap/>
            <w:hideMark/>
          </w:tcPr>
          <w:p w14:paraId="57A82469"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r w:rsidRPr="004219C0">
              <w:rPr>
                <w:rFonts w:ascii="Calibri" w:eastAsia="Times New Roman" w:hAnsi="Calibri" w:cs="Calibri"/>
                <w:b/>
                <w:bCs/>
                <w:color w:val="000000"/>
                <w:kern w:val="0"/>
                <w:sz w:val="24"/>
                <w:szCs w:val="24"/>
                <w:lang w:eastAsia="en-IN"/>
                <w14:ligatures w14:val="none"/>
              </w:rPr>
              <w:t>6.32%</w:t>
            </w:r>
          </w:p>
        </w:tc>
      </w:tr>
      <w:tr w:rsidR="004219C0" w:rsidRPr="004219C0" w14:paraId="55832D30" w14:textId="77777777" w:rsidTr="004219C0">
        <w:trPr>
          <w:trHeight w:val="321"/>
        </w:trPr>
        <w:tc>
          <w:tcPr>
            <w:tcW w:w="2758" w:type="dxa"/>
            <w:tcBorders>
              <w:top w:val="single" w:sz="4" w:space="0" w:color="000000"/>
              <w:left w:val="nil"/>
              <w:bottom w:val="nil"/>
              <w:right w:val="nil"/>
            </w:tcBorders>
            <w:shd w:val="clear" w:color="000000" w:fill="92D050"/>
            <w:noWrap/>
          </w:tcPr>
          <w:p w14:paraId="227941FF"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p>
        </w:tc>
        <w:tc>
          <w:tcPr>
            <w:tcW w:w="1305" w:type="dxa"/>
            <w:tcBorders>
              <w:top w:val="single" w:sz="4" w:space="0" w:color="000000"/>
              <w:left w:val="nil"/>
              <w:bottom w:val="nil"/>
              <w:right w:val="nil"/>
            </w:tcBorders>
            <w:shd w:val="clear" w:color="auto" w:fill="auto"/>
            <w:noWrap/>
          </w:tcPr>
          <w:p w14:paraId="20E59F3E"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p>
        </w:tc>
        <w:tc>
          <w:tcPr>
            <w:tcW w:w="1473" w:type="dxa"/>
            <w:tcBorders>
              <w:top w:val="single" w:sz="4" w:space="0" w:color="000000"/>
              <w:left w:val="nil"/>
              <w:bottom w:val="nil"/>
              <w:right w:val="nil"/>
            </w:tcBorders>
            <w:shd w:val="clear" w:color="auto" w:fill="auto"/>
            <w:noWrap/>
          </w:tcPr>
          <w:p w14:paraId="241ACB91"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p>
        </w:tc>
        <w:tc>
          <w:tcPr>
            <w:tcW w:w="945" w:type="dxa"/>
            <w:tcBorders>
              <w:top w:val="single" w:sz="4" w:space="0" w:color="000000"/>
              <w:left w:val="nil"/>
              <w:bottom w:val="nil"/>
              <w:right w:val="nil"/>
            </w:tcBorders>
            <w:shd w:val="clear" w:color="auto" w:fill="auto"/>
            <w:noWrap/>
          </w:tcPr>
          <w:p w14:paraId="33003C70"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p>
        </w:tc>
        <w:tc>
          <w:tcPr>
            <w:tcW w:w="1943" w:type="dxa"/>
            <w:tcBorders>
              <w:top w:val="single" w:sz="4" w:space="0" w:color="000000"/>
              <w:left w:val="nil"/>
              <w:bottom w:val="nil"/>
              <w:right w:val="nil"/>
            </w:tcBorders>
            <w:shd w:val="clear" w:color="000000" w:fill="FFFF00"/>
            <w:noWrap/>
          </w:tcPr>
          <w:p w14:paraId="2B1B6875" w14:textId="77777777" w:rsidR="004219C0" w:rsidRPr="004219C0" w:rsidRDefault="004219C0" w:rsidP="004219C0">
            <w:pPr>
              <w:spacing w:after="0" w:line="240" w:lineRule="auto"/>
              <w:rPr>
                <w:rFonts w:ascii="Calibri" w:eastAsia="Times New Roman" w:hAnsi="Calibri" w:cs="Calibri"/>
                <w:b/>
                <w:bCs/>
                <w:color w:val="000000"/>
                <w:kern w:val="0"/>
                <w:sz w:val="24"/>
                <w:szCs w:val="24"/>
                <w:lang w:eastAsia="en-IN"/>
                <w14:ligatures w14:val="none"/>
              </w:rPr>
            </w:pPr>
          </w:p>
        </w:tc>
      </w:tr>
    </w:tbl>
    <w:p w14:paraId="4DBF508D" w14:textId="77777777" w:rsidR="004219C0" w:rsidRDefault="004219C0" w:rsidP="004219C0">
      <w:pPr>
        <w:rPr>
          <w:rFonts w:cstheme="minorHAnsi"/>
          <w:sz w:val="28"/>
          <w:szCs w:val="28"/>
        </w:rPr>
      </w:pPr>
    </w:p>
    <w:p w14:paraId="4922128C" w14:textId="77777777" w:rsidR="004219C0" w:rsidRDefault="004219C0" w:rsidP="004219C0">
      <w:pPr>
        <w:rPr>
          <w:rFonts w:cstheme="minorHAnsi"/>
          <w:sz w:val="28"/>
          <w:szCs w:val="28"/>
        </w:rPr>
      </w:pPr>
    </w:p>
    <w:p w14:paraId="002705D8" w14:textId="77777777" w:rsidR="004219C0" w:rsidRDefault="004219C0" w:rsidP="004219C0">
      <w:pPr>
        <w:rPr>
          <w:rFonts w:cstheme="minorHAnsi"/>
          <w:sz w:val="28"/>
          <w:szCs w:val="28"/>
        </w:rPr>
      </w:pPr>
    </w:p>
    <w:p w14:paraId="558F36E3" w14:textId="77777777" w:rsidR="004219C0" w:rsidRDefault="004219C0" w:rsidP="004219C0">
      <w:pPr>
        <w:rPr>
          <w:rFonts w:cstheme="minorHAnsi"/>
          <w:sz w:val="28"/>
          <w:szCs w:val="28"/>
        </w:rPr>
      </w:pPr>
    </w:p>
    <w:tbl>
      <w:tblPr>
        <w:tblW w:w="9705" w:type="dxa"/>
        <w:tblInd w:w="-516" w:type="dxa"/>
        <w:tblLook w:val="04A0" w:firstRow="1" w:lastRow="0" w:firstColumn="1" w:lastColumn="0" w:noHBand="0" w:noVBand="1"/>
      </w:tblPr>
      <w:tblGrid>
        <w:gridCol w:w="854"/>
        <w:gridCol w:w="1208"/>
        <w:gridCol w:w="858"/>
        <w:gridCol w:w="846"/>
        <w:gridCol w:w="846"/>
        <w:gridCol w:w="846"/>
        <w:gridCol w:w="846"/>
        <w:gridCol w:w="846"/>
        <w:gridCol w:w="846"/>
        <w:gridCol w:w="846"/>
        <w:gridCol w:w="857"/>
        <w:gridCol w:w="6"/>
      </w:tblGrid>
      <w:tr w:rsidR="00E775BA" w:rsidRPr="00E775BA" w14:paraId="1C125104" w14:textId="77777777" w:rsidTr="00E775BA">
        <w:trPr>
          <w:trHeight w:val="245"/>
        </w:trPr>
        <w:tc>
          <w:tcPr>
            <w:tcW w:w="854" w:type="dxa"/>
            <w:tcBorders>
              <w:top w:val="nil"/>
              <w:left w:val="nil"/>
              <w:bottom w:val="nil"/>
              <w:right w:val="nil"/>
            </w:tcBorders>
            <w:shd w:val="clear" w:color="auto" w:fill="auto"/>
            <w:noWrap/>
            <w:vAlign w:val="bottom"/>
            <w:hideMark/>
          </w:tcPr>
          <w:p w14:paraId="6F6AC716" w14:textId="77777777" w:rsidR="00E775BA" w:rsidRPr="00E775BA" w:rsidRDefault="00E775BA" w:rsidP="00E775BA">
            <w:pPr>
              <w:spacing w:after="0" w:line="240" w:lineRule="auto"/>
              <w:rPr>
                <w:rFonts w:ascii="Times New Roman" w:eastAsia="Times New Roman" w:hAnsi="Times New Roman" w:cs="Times New Roman"/>
                <w:kern w:val="0"/>
                <w:sz w:val="24"/>
                <w:szCs w:val="24"/>
                <w:lang w:eastAsia="en-IN"/>
                <w14:ligatures w14:val="none"/>
              </w:rPr>
            </w:pPr>
          </w:p>
        </w:tc>
        <w:tc>
          <w:tcPr>
            <w:tcW w:w="1208" w:type="dxa"/>
            <w:tcBorders>
              <w:top w:val="nil"/>
              <w:left w:val="nil"/>
              <w:bottom w:val="nil"/>
              <w:right w:val="nil"/>
            </w:tcBorders>
            <w:shd w:val="clear" w:color="auto" w:fill="auto"/>
            <w:noWrap/>
            <w:hideMark/>
          </w:tcPr>
          <w:p w14:paraId="6E649612" w14:textId="77777777" w:rsidR="00E775BA" w:rsidRPr="00E775BA" w:rsidRDefault="00E775BA" w:rsidP="00E775BA">
            <w:pPr>
              <w:spacing w:after="0" w:line="240" w:lineRule="auto"/>
              <w:rPr>
                <w:rFonts w:ascii="Times New Roman" w:eastAsia="Times New Roman" w:hAnsi="Times New Roman" w:cs="Times New Roman"/>
                <w:kern w:val="0"/>
                <w:sz w:val="20"/>
                <w:szCs w:val="20"/>
                <w:lang w:eastAsia="en-IN"/>
                <w14:ligatures w14:val="none"/>
              </w:rPr>
            </w:pPr>
          </w:p>
        </w:tc>
        <w:tc>
          <w:tcPr>
            <w:tcW w:w="7643" w:type="dxa"/>
            <w:gridSpan w:val="10"/>
            <w:tcBorders>
              <w:top w:val="nil"/>
              <w:left w:val="nil"/>
              <w:bottom w:val="nil"/>
              <w:right w:val="nil"/>
            </w:tcBorders>
            <w:shd w:val="clear" w:color="002060" w:fill="002060"/>
            <w:noWrap/>
            <w:hideMark/>
          </w:tcPr>
          <w:p w14:paraId="23DE23DB" w14:textId="77777777" w:rsidR="00E775BA" w:rsidRPr="00E775BA" w:rsidRDefault="00E775BA" w:rsidP="00E775BA">
            <w:pPr>
              <w:spacing w:after="0" w:line="240" w:lineRule="auto"/>
              <w:jc w:val="center"/>
              <w:rPr>
                <w:rFonts w:ascii="Calibri" w:eastAsia="Times New Roman" w:hAnsi="Calibri" w:cs="Calibri"/>
                <w:b/>
                <w:bCs/>
                <w:color w:val="FFFFFF"/>
                <w:kern w:val="0"/>
                <w:lang w:eastAsia="en-IN"/>
                <w14:ligatures w14:val="none"/>
              </w:rPr>
            </w:pPr>
            <w:r w:rsidRPr="00E775BA">
              <w:rPr>
                <w:rFonts w:ascii="Calibri" w:eastAsia="Times New Roman" w:hAnsi="Calibri" w:cs="Calibri"/>
                <w:b/>
                <w:bCs/>
                <w:color w:val="FFFFFF"/>
                <w:kern w:val="0"/>
                <w:lang w:eastAsia="en-IN"/>
                <w14:ligatures w14:val="none"/>
              </w:rPr>
              <w:t>WACC</w:t>
            </w:r>
          </w:p>
        </w:tc>
      </w:tr>
      <w:tr w:rsidR="00E775BA" w:rsidRPr="00E775BA" w14:paraId="27C5E113" w14:textId="77777777" w:rsidTr="00E775BA">
        <w:trPr>
          <w:gridAfter w:val="1"/>
          <w:wAfter w:w="6" w:type="dxa"/>
          <w:trHeight w:val="245"/>
        </w:trPr>
        <w:tc>
          <w:tcPr>
            <w:tcW w:w="854" w:type="dxa"/>
            <w:vMerge w:val="restart"/>
            <w:tcBorders>
              <w:top w:val="nil"/>
              <w:left w:val="nil"/>
              <w:bottom w:val="nil"/>
              <w:right w:val="nil"/>
            </w:tcBorders>
            <w:shd w:val="clear" w:color="002060" w:fill="002060"/>
            <w:noWrap/>
            <w:textDirection w:val="tbRl"/>
            <w:vAlign w:val="center"/>
            <w:hideMark/>
          </w:tcPr>
          <w:p w14:paraId="05BAD2BC" w14:textId="77777777" w:rsidR="00E775BA" w:rsidRPr="00E775BA" w:rsidRDefault="00E775BA" w:rsidP="00E775BA">
            <w:pPr>
              <w:spacing w:after="0" w:line="240" w:lineRule="auto"/>
              <w:jc w:val="center"/>
              <w:rPr>
                <w:rFonts w:ascii="Calibri" w:eastAsia="Times New Roman" w:hAnsi="Calibri" w:cs="Calibri"/>
                <w:b/>
                <w:bCs/>
                <w:color w:val="FFFFFF"/>
                <w:kern w:val="0"/>
                <w:lang w:eastAsia="en-IN"/>
                <w14:ligatures w14:val="none"/>
              </w:rPr>
            </w:pPr>
            <w:r w:rsidRPr="00E775BA">
              <w:rPr>
                <w:rFonts w:ascii="Calibri" w:eastAsia="Times New Roman" w:hAnsi="Calibri" w:cs="Calibri"/>
                <w:b/>
                <w:bCs/>
                <w:color w:val="FFFFFF"/>
                <w:kern w:val="0"/>
                <w:lang w:eastAsia="en-IN"/>
                <w14:ligatures w14:val="none"/>
              </w:rPr>
              <w:t xml:space="preserve"> LTGR </w:t>
            </w:r>
          </w:p>
        </w:tc>
        <w:tc>
          <w:tcPr>
            <w:tcW w:w="1208"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6B332653" w14:textId="77777777" w:rsidR="00E775BA" w:rsidRPr="00E775BA" w:rsidRDefault="00E775BA" w:rsidP="00E775BA">
            <w:pPr>
              <w:spacing w:after="0" w:line="240" w:lineRule="auto"/>
              <w:jc w:val="center"/>
              <w:rPr>
                <w:rFonts w:ascii="Calibri" w:eastAsia="Times New Roman" w:hAnsi="Calibri" w:cs="Calibri"/>
                <w:b/>
                <w:bCs/>
                <w:color w:val="000000"/>
                <w:kern w:val="0"/>
                <w:lang w:eastAsia="en-IN"/>
                <w14:ligatures w14:val="none"/>
              </w:rPr>
            </w:pPr>
            <w:r w:rsidRPr="00E775BA">
              <w:rPr>
                <w:rFonts w:ascii="Calibri" w:eastAsia="Times New Roman" w:hAnsi="Calibri" w:cs="Calibri"/>
                <w:b/>
                <w:bCs/>
                <w:color w:val="000000"/>
                <w:kern w:val="0"/>
                <w:lang w:eastAsia="en-IN"/>
                <w14:ligatures w14:val="none"/>
              </w:rPr>
              <w:t xml:space="preserve">                     74 </w:t>
            </w:r>
          </w:p>
        </w:tc>
        <w:tc>
          <w:tcPr>
            <w:tcW w:w="858" w:type="dxa"/>
            <w:tcBorders>
              <w:top w:val="single" w:sz="8" w:space="0" w:color="000000"/>
              <w:left w:val="nil"/>
              <w:bottom w:val="single" w:sz="8" w:space="0" w:color="000000"/>
              <w:right w:val="nil"/>
            </w:tcBorders>
            <w:shd w:val="clear" w:color="auto" w:fill="auto"/>
            <w:noWrap/>
            <w:hideMark/>
          </w:tcPr>
          <w:p w14:paraId="2452288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5.8%</w:t>
            </w:r>
          </w:p>
        </w:tc>
        <w:tc>
          <w:tcPr>
            <w:tcW w:w="846" w:type="dxa"/>
            <w:tcBorders>
              <w:top w:val="single" w:sz="8" w:space="0" w:color="000000"/>
              <w:left w:val="nil"/>
              <w:bottom w:val="single" w:sz="8" w:space="0" w:color="000000"/>
              <w:right w:val="nil"/>
            </w:tcBorders>
            <w:shd w:val="clear" w:color="auto" w:fill="auto"/>
            <w:noWrap/>
            <w:hideMark/>
          </w:tcPr>
          <w:p w14:paraId="7EEA805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6.05%</w:t>
            </w:r>
          </w:p>
        </w:tc>
        <w:tc>
          <w:tcPr>
            <w:tcW w:w="846" w:type="dxa"/>
            <w:tcBorders>
              <w:top w:val="single" w:sz="8" w:space="0" w:color="000000"/>
              <w:left w:val="nil"/>
              <w:bottom w:val="single" w:sz="8" w:space="0" w:color="000000"/>
              <w:right w:val="nil"/>
            </w:tcBorders>
            <w:shd w:val="clear" w:color="auto" w:fill="auto"/>
            <w:noWrap/>
            <w:hideMark/>
          </w:tcPr>
          <w:p w14:paraId="054B532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6.30%</w:t>
            </w:r>
          </w:p>
        </w:tc>
        <w:tc>
          <w:tcPr>
            <w:tcW w:w="846" w:type="dxa"/>
            <w:tcBorders>
              <w:top w:val="single" w:sz="8" w:space="0" w:color="000000"/>
              <w:left w:val="nil"/>
              <w:bottom w:val="single" w:sz="8" w:space="0" w:color="000000"/>
              <w:right w:val="nil"/>
            </w:tcBorders>
            <w:shd w:val="clear" w:color="auto" w:fill="auto"/>
            <w:noWrap/>
            <w:hideMark/>
          </w:tcPr>
          <w:p w14:paraId="35C1608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6.55%</w:t>
            </w:r>
          </w:p>
        </w:tc>
        <w:tc>
          <w:tcPr>
            <w:tcW w:w="846" w:type="dxa"/>
            <w:tcBorders>
              <w:top w:val="single" w:sz="8" w:space="0" w:color="000000"/>
              <w:left w:val="nil"/>
              <w:bottom w:val="single" w:sz="8" w:space="0" w:color="000000"/>
              <w:right w:val="nil"/>
            </w:tcBorders>
            <w:shd w:val="clear" w:color="auto" w:fill="auto"/>
            <w:noWrap/>
            <w:hideMark/>
          </w:tcPr>
          <w:p w14:paraId="56A0C35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6.80%</w:t>
            </w:r>
          </w:p>
        </w:tc>
        <w:tc>
          <w:tcPr>
            <w:tcW w:w="846" w:type="dxa"/>
            <w:tcBorders>
              <w:top w:val="single" w:sz="8" w:space="0" w:color="000000"/>
              <w:left w:val="nil"/>
              <w:bottom w:val="single" w:sz="8" w:space="0" w:color="000000"/>
              <w:right w:val="nil"/>
            </w:tcBorders>
            <w:shd w:val="clear" w:color="auto" w:fill="auto"/>
            <w:noWrap/>
            <w:hideMark/>
          </w:tcPr>
          <w:p w14:paraId="7073494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7.05%</w:t>
            </w:r>
          </w:p>
        </w:tc>
        <w:tc>
          <w:tcPr>
            <w:tcW w:w="846" w:type="dxa"/>
            <w:tcBorders>
              <w:top w:val="single" w:sz="8" w:space="0" w:color="000000"/>
              <w:left w:val="nil"/>
              <w:bottom w:val="single" w:sz="8" w:space="0" w:color="000000"/>
              <w:right w:val="nil"/>
            </w:tcBorders>
            <w:shd w:val="clear" w:color="auto" w:fill="auto"/>
            <w:noWrap/>
            <w:hideMark/>
          </w:tcPr>
          <w:p w14:paraId="11CE429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7.30%</w:t>
            </w:r>
          </w:p>
        </w:tc>
        <w:tc>
          <w:tcPr>
            <w:tcW w:w="846" w:type="dxa"/>
            <w:tcBorders>
              <w:top w:val="single" w:sz="8" w:space="0" w:color="000000"/>
              <w:left w:val="nil"/>
              <w:bottom w:val="single" w:sz="8" w:space="0" w:color="000000"/>
              <w:right w:val="nil"/>
            </w:tcBorders>
            <w:shd w:val="clear" w:color="auto" w:fill="auto"/>
            <w:noWrap/>
            <w:hideMark/>
          </w:tcPr>
          <w:p w14:paraId="30DD7DF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7.55%</w:t>
            </w:r>
          </w:p>
        </w:tc>
        <w:tc>
          <w:tcPr>
            <w:tcW w:w="857" w:type="dxa"/>
            <w:tcBorders>
              <w:top w:val="single" w:sz="8" w:space="0" w:color="000000"/>
              <w:left w:val="nil"/>
              <w:bottom w:val="single" w:sz="8" w:space="0" w:color="000000"/>
              <w:right w:val="single" w:sz="8" w:space="0" w:color="000000"/>
            </w:tcBorders>
            <w:shd w:val="clear" w:color="auto" w:fill="auto"/>
            <w:noWrap/>
            <w:hideMark/>
          </w:tcPr>
          <w:p w14:paraId="3C37124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7.80%</w:t>
            </w:r>
          </w:p>
        </w:tc>
      </w:tr>
      <w:tr w:rsidR="00E775BA" w:rsidRPr="00E775BA" w14:paraId="6265985A" w14:textId="77777777" w:rsidTr="00E775BA">
        <w:trPr>
          <w:gridAfter w:val="1"/>
          <w:wAfter w:w="6" w:type="dxa"/>
          <w:trHeight w:val="235"/>
        </w:trPr>
        <w:tc>
          <w:tcPr>
            <w:tcW w:w="854" w:type="dxa"/>
            <w:vMerge/>
            <w:tcBorders>
              <w:top w:val="nil"/>
              <w:left w:val="nil"/>
              <w:bottom w:val="nil"/>
              <w:right w:val="nil"/>
            </w:tcBorders>
            <w:vAlign w:val="center"/>
            <w:hideMark/>
          </w:tcPr>
          <w:p w14:paraId="6D586C38"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208" w:type="dxa"/>
            <w:tcBorders>
              <w:top w:val="nil"/>
              <w:left w:val="single" w:sz="8" w:space="0" w:color="000000"/>
              <w:bottom w:val="nil"/>
              <w:right w:val="single" w:sz="8" w:space="0" w:color="000000"/>
            </w:tcBorders>
            <w:shd w:val="clear" w:color="auto" w:fill="auto"/>
            <w:noWrap/>
            <w:hideMark/>
          </w:tcPr>
          <w:p w14:paraId="743C83C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1.00%</w:t>
            </w:r>
          </w:p>
        </w:tc>
        <w:tc>
          <w:tcPr>
            <w:tcW w:w="858" w:type="dxa"/>
            <w:tcBorders>
              <w:top w:val="nil"/>
              <w:left w:val="nil"/>
              <w:bottom w:val="nil"/>
              <w:right w:val="nil"/>
            </w:tcBorders>
            <w:shd w:val="clear" w:color="auto" w:fill="auto"/>
            <w:noWrap/>
            <w:hideMark/>
          </w:tcPr>
          <w:p w14:paraId="50981E4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c>
          <w:tcPr>
            <w:tcW w:w="846" w:type="dxa"/>
            <w:tcBorders>
              <w:top w:val="nil"/>
              <w:left w:val="nil"/>
              <w:bottom w:val="nil"/>
              <w:right w:val="nil"/>
            </w:tcBorders>
            <w:shd w:val="clear" w:color="auto" w:fill="auto"/>
            <w:noWrap/>
            <w:hideMark/>
          </w:tcPr>
          <w:p w14:paraId="76CE00B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c>
          <w:tcPr>
            <w:tcW w:w="846" w:type="dxa"/>
            <w:tcBorders>
              <w:top w:val="nil"/>
              <w:left w:val="nil"/>
              <w:bottom w:val="nil"/>
              <w:right w:val="nil"/>
            </w:tcBorders>
            <w:shd w:val="clear" w:color="auto" w:fill="auto"/>
            <w:noWrap/>
            <w:hideMark/>
          </w:tcPr>
          <w:p w14:paraId="57FEBA3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c>
          <w:tcPr>
            <w:tcW w:w="846" w:type="dxa"/>
            <w:tcBorders>
              <w:top w:val="nil"/>
              <w:left w:val="nil"/>
              <w:bottom w:val="nil"/>
              <w:right w:val="nil"/>
            </w:tcBorders>
            <w:shd w:val="clear" w:color="auto" w:fill="auto"/>
            <w:noWrap/>
            <w:hideMark/>
          </w:tcPr>
          <w:p w14:paraId="623B618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c>
          <w:tcPr>
            <w:tcW w:w="846" w:type="dxa"/>
            <w:tcBorders>
              <w:top w:val="nil"/>
              <w:left w:val="nil"/>
              <w:bottom w:val="nil"/>
              <w:right w:val="nil"/>
            </w:tcBorders>
            <w:shd w:val="clear" w:color="auto" w:fill="auto"/>
            <w:noWrap/>
            <w:hideMark/>
          </w:tcPr>
          <w:p w14:paraId="1B19F1D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c>
          <w:tcPr>
            <w:tcW w:w="846" w:type="dxa"/>
            <w:tcBorders>
              <w:top w:val="nil"/>
              <w:left w:val="nil"/>
              <w:bottom w:val="nil"/>
              <w:right w:val="nil"/>
            </w:tcBorders>
            <w:shd w:val="clear" w:color="auto" w:fill="auto"/>
            <w:noWrap/>
            <w:hideMark/>
          </w:tcPr>
          <w:p w14:paraId="4D6028A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c>
          <w:tcPr>
            <w:tcW w:w="846" w:type="dxa"/>
            <w:tcBorders>
              <w:top w:val="nil"/>
              <w:left w:val="nil"/>
              <w:bottom w:val="nil"/>
              <w:right w:val="nil"/>
            </w:tcBorders>
            <w:shd w:val="clear" w:color="auto" w:fill="auto"/>
            <w:noWrap/>
            <w:hideMark/>
          </w:tcPr>
          <w:p w14:paraId="7D04CDE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c>
          <w:tcPr>
            <w:tcW w:w="846" w:type="dxa"/>
            <w:tcBorders>
              <w:top w:val="nil"/>
              <w:left w:val="nil"/>
              <w:bottom w:val="nil"/>
              <w:right w:val="nil"/>
            </w:tcBorders>
            <w:shd w:val="clear" w:color="auto" w:fill="auto"/>
            <w:noWrap/>
            <w:hideMark/>
          </w:tcPr>
          <w:p w14:paraId="3C5B45E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c>
          <w:tcPr>
            <w:tcW w:w="857" w:type="dxa"/>
            <w:tcBorders>
              <w:top w:val="nil"/>
              <w:left w:val="nil"/>
              <w:bottom w:val="nil"/>
              <w:right w:val="single" w:sz="8" w:space="0" w:color="000000"/>
            </w:tcBorders>
            <w:shd w:val="clear" w:color="auto" w:fill="auto"/>
            <w:noWrap/>
            <w:hideMark/>
          </w:tcPr>
          <w:p w14:paraId="14963B17"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52.1 </w:t>
            </w:r>
          </w:p>
        </w:tc>
      </w:tr>
      <w:tr w:rsidR="00E775BA" w:rsidRPr="00E775BA" w14:paraId="21E41A30" w14:textId="77777777" w:rsidTr="00E775BA">
        <w:trPr>
          <w:gridAfter w:val="1"/>
          <w:wAfter w:w="6" w:type="dxa"/>
          <w:trHeight w:val="235"/>
        </w:trPr>
        <w:tc>
          <w:tcPr>
            <w:tcW w:w="854" w:type="dxa"/>
            <w:vMerge/>
            <w:tcBorders>
              <w:top w:val="nil"/>
              <w:left w:val="nil"/>
              <w:bottom w:val="nil"/>
              <w:right w:val="nil"/>
            </w:tcBorders>
            <w:vAlign w:val="center"/>
            <w:hideMark/>
          </w:tcPr>
          <w:p w14:paraId="6E929AF8"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208" w:type="dxa"/>
            <w:tcBorders>
              <w:top w:val="nil"/>
              <w:left w:val="single" w:sz="8" w:space="0" w:color="000000"/>
              <w:bottom w:val="nil"/>
              <w:right w:val="single" w:sz="8" w:space="0" w:color="000000"/>
            </w:tcBorders>
            <w:shd w:val="clear" w:color="auto" w:fill="auto"/>
            <w:noWrap/>
            <w:hideMark/>
          </w:tcPr>
          <w:p w14:paraId="095019F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1.25%</w:t>
            </w:r>
          </w:p>
        </w:tc>
        <w:tc>
          <w:tcPr>
            <w:tcW w:w="858" w:type="dxa"/>
            <w:tcBorders>
              <w:top w:val="nil"/>
              <w:left w:val="nil"/>
              <w:bottom w:val="nil"/>
              <w:right w:val="nil"/>
            </w:tcBorders>
            <w:shd w:val="clear" w:color="auto" w:fill="auto"/>
            <w:noWrap/>
            <w:hideMark/>
          </w:tcPr>
          <w:p w14:paraId="6101454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c>
          <w:tcPr>
            <w:tcW w:w="846" w:type="dxa"/>
            <w:tcBorders>
              <w:top w:val="nil"/>
              <w:left w:val="nil"/>
              <w:bottom w:val="nil"/>
              <w:right w:val="nil"/>
            </w:tcBorders>
            <w:shd w:val="clear" w:color="auto" w:fill="auto"/>
            <w:noWrap/>
            <w:hideMark/>
          </w:tcPr>
          <w:p w14:paraId="08CC0DF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c>
          <w:tcPr>
            <w:tcW w:w="846" w:type="dxa"/>
            <w:tcBorders>
              <w:top w:val="nil"/>
              <w:left w:val="nil"/>
              <w:bottom w:val="nil"/>
              <w:right w:val="nil"/>
            </w:tcBorders>
            <w:shd w:val="clear" w:color="auto" w:fill="auto"/>
            <w:noWrap/>
            <w:hideMark/>
          </w:tcPr>
          <w:p w14:paraId="173F72C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c>
          <w:tcPr>
            <w:tcW w:w="846" w:type="dxa"/>
            <w:tcBorders>
              <w:top w:val="nil"/>
              <w:left w:val="nil"/>
              <w:bottom w:val="nil"/>
              <w:right w:val="nil"/>
            </w:tcBorders>
            <w:shd w:val="clear" w:color="auto" w:fill="auto"/>
            <w:noWrap/>
            <w:hideMark/>
          </w:tcPr>
          <w:p w14:paraId="7823E84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c>
          <w:tcPr>
            <w:tcW w:w="846" w:type="dxa"/>
            <w:tcBorders>
              <w:top w:val="nil"/>
              <w:left w:val="nil"/>
              <w:bottom w:val="nil"/>
              <w:right w:val="nil"/>
            </w:tcBorders>
            <w:shd w:val="clear" w:color="auto" w:fill="auto"/>
            <w:noWrap/>
            <w:hideMark/>
          </w:tcPr>
          <w:p w14:paraId="1493DD4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c>
          <w:tcPr>
            <w:tcW w:w="846" w:type="dxa"/>
            <w:tcBorders>
              <w:top w:val="nil"/>
              <w:left w:val="nil"/>
              <w:bottom w:val="nil"/>
              <w:right w:val="nil"/>
            </w:tcBorders>
            <w:shd w:val="clear" w:color="auto" w:fill="auto"/>
            <w:noWrap/>
            <w:hideMark/>
          </w:tcPr>
          <w:p w14:paraId="079C46F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c>
          <w:tcPr>
            <w:tcW w:w="846" w:type="dxa"/>
            <w:tcBorders>
              <w:top w:val="nil"/>
              <w:left w:val="nil"/>
              <w:bottom w:val="nil"/>
              <w:right w:val="nil"/>
            </w:tcBorders>
            <w:shd w:val="clear" w:color="auto" w:fill="auto"/>
            <w:noWrap/>
            <w:hideMark/>
          </w:tcPr>
          <w:p w14:paraId="115AE2E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c>
          <w:tcPr>
            <w:tcW w:w="846" w:type="dxa"/>
            <w:tcBorders>
              <w:top w:val="nil"/>
              <w:left w:val="nil"/>
              <w:bottom w:val="nil"/>
              <w:right w:val="nil"/>
            </w:tcBorders>
            <w:shd w:val="clear" w:color="auto" w:fill="auto"/>
            <w:noWrap/>
            <w:hideMark/>
          </w:tcPr>
          <w:p w14:paraId="66BF466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c>
          <w:tcPr>
            <w:tcW w:w="857" w:type="dxa"/>
            <w:tcBorders>
              <w:top w:val="nil"/>
              <w:left w:val="nil"/>
              <w:bottom w:val="nil"/>
              <w:right w:val="single" w:sz="8" w:space="0" w:color="000000"/>
            </w:tcBorders>
            <w:shd w:val="clear" w:color="auto" w:fill="auto"/>
            <w:noWrap/>
            <w:hideMark/>
          </w:tcPr>
          <w:p w14:paraId="52FBD34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54.0 </w:t>
            </w:r>
          </w:p>
        </w:tc>
      </w:tr>
      <w:tr w:rsidR="00E775BA" w:rsidRPr="00E775BA" w14:paraId="04EF879A" w14:textId="77777777" w:rsidTr="00E775BA">
        <w:trPr>
          <w:gridAfter w:val="1"/>
          <w:wAfter w:w="6" w:type="dxa"/>
          <w:trHeight w:val="235"/>
        </w:trPr>
        <w:tc>
          <w:tcPr>
            <w:tcW w:w="854" w:type="dxa"/>
            <w:vMerge/>
            <w:tcBorders>
              <w:top w:val="nil"/>
              <w:left w:val="nil"/>
              <w:bottom w:val="nil"/>
              <w:right w:val="nil"/>
            </w:tcBorders>
            <w:vAlign w:val="center"/>
            <w:hideMark/>
          </w:tcPr>
          <w:p w14:paraId="46CD7868"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208" w:type="dxa"/>
            <w:tcBorders>
              <w:top w:val="nil"/>
              <w:left w:val="single" w:sz="8" w:space="0" w:color="000000"/>
              <w:bottom w:val="nil"/>
              <w:right w:val="single" w:sz="8" w:space="0" w:color="000000"/>
            </w:tcBorders>
            <w:shd w:val="clear" w:color="auto" w:fill="auto"/>
            <w:noWrap/>
            <w:hideMark/>
          </w:tcPr>
          <w:p w14:paraId="539106D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1.50%</w:t>
            </w:r>
          </w:p>
        </w:tc>
        <w:tc>
          <w:tcPr>
            <w:tcW w:w="858" w:type="dxa"/>
            <w:tcBorders>
              <w:top w:val="nil"/>
              <w:left w:val="nil"/>
              <w:bottom w:val="nil"/>
              <w:right w:val="nil"/>
            </w:tcBorders>
            <w:shd w:val="clear" w:color="auto" w:fill="auto"/>
            <w:noWrap/>
            <w:hideMark/>
          </w:tcPr>
          <w:p w14:paraId="7DC171B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c>
          <w:tcPr>
            <w:tcW w:w="846" w:type="dxa"/>
            <w:tcBorders>
              <w:top w:val="nil"/>
              <w:left w:val="nil"/>
              <w:bottom w:val="nil"/>
              <w:right w:val="nil"/>
            </w:tcBorders>
            <w:shd w:val="clear" w:color="auto" w:fill="auto"/>
            <w:noWrap/>
            <w:hideMark/>
          </w:tcPr>
          <w:p w14:paraId="0134C8D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c>
          <w:tcPr>
            <w:tcW w:w="846" w:type="dxa"/>
            <w:tcBorders>
              <w:top w:val="nil"/>
              <w:left w:val="nil"/>
              <w:bottom w:val="nil"/>
              <w:right w:val="nil"/>
            </w:tcBorders>
            <w:shd w:val="clear" w:color="auto" w:fill="auto"/>
            <w:noWrap/>
            <w:hideMark/>
          </w:tcPr>
          <w:p w14:paraId="610877C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c>
          <w:tcPr>
            <w:tcW w:w="846" w:type="dxa"/>
            <w:tcBorders>
              <w:top w:val="nil"/>
              <w:left w:val="nil"/>
              <w:bottom w:val="nil"/>
              <w:right w:val="nil"/>
            </w:tcBorders>
            <w:shd w:val="clear" w:color="auto" w:fill="auto"/>
            <w:noWrap/>
            <w:hideMark/>
          </w:tcPr>
          <w:p w14:paraId="1CE6F6B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c>
          <w:tcPr>
            <w:tcW w:w="846" w:type="dxa"/>
            <w:tcBorders>
              <w:top w:val="nil"/>
              <w:left w:val="nil"/>
              <w:bottom w:val="nil"/>
              <w:right w:val="nil"/>
            </w:tcBorders>
            <w:shd w:val="clear" w:color="auto" w:fill="auto"/>
            <w:noWrap/>
            <w:hideMark/>
          </w:tcPr>
          <w:p w14:paraId="63929F7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c>
          <w:tcPr>
            <w:tcW w:w="846" w:type="dxa"/>
            <w:tcBorders>
              <w:top w:val="nil"/>
              <w:left w:val="nil"/>
              <w:bottom w:val="nil"/>
              <w:right w:val="nil"/>
            </w:tcBorders>
            <w:shd w:val="clear" w:color="auto" w:fill="auto"/>
            <w:noWrap/>
            <w:hideMark/>
          </w:tcPr>
          <w:p w14:paraId="0AFD91A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c>
          <w:tcPr>
            <w:tcW w:w="846" w:type="dxa"/>
            <w:tcBorders>
              <w:top w:val="nil"/>
              <w:left w:val="nil"/>
              <w:bottom w:val="nil"/>
              <w:right w:val="nil"/>
            </w:tcBorders>
            <w:shd w:val="clear" w:color="auto" w:fill="auto"/>
            <w:noWrap/>
            <w:hideMark/>
          </w:tcPr>
          <w:p w14:paraId="3CC93DD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c>
          <w:tcPr>
            <w:tcW w:w="846" w:type="dxa"/>
            <w:tcBorders>
              <w:top w:val="nil"/>
              <w:left w:val="nil"/>
              <w:bottom w:val="nil"/>
              <w:right w:val="nil"/>
            </w:tcBorders>
            <w:shd w:val="clear" w:color="auto" w:fill="auto"/>
            <w:noWrap/>
            <w:hideMark/>
          </w:tcPr>
          <w:p w14:paraId="0F56EF6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c>
          <w:tcPr>
            <w:tcW w:w="857" w:type="dxa"/>
            <w:tcBorders>
              <w:top w:val="nil"/>
              <w:left w:val="nil"/>
              <w:bottom w:val="nil"/>
              <w:right w:val="single" w:sz="8" w:space="0" w:color="000000"/>
            </w:tcBorders>
            <w:shd w:val="clear" w:color="auto" w:fill="auto"/>
            <w:noWrap/>
            <w:hideMark/>
          </w:tcPr>
          <w:p w14:paraId="1529F02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56.2 </w:t>
            </w:r>
          </w:p>
        </w:tc>
      </w:tr>
      <w:tr w:rsidR="00E775BA" w:rsidRPr="00E775BA" w14:paraId="173199F9" w14:textId="77777777" w:rsidTr="00E775BA">
        <w:trPr>
          <w:gridAfter w:val="1"/>
          <w:wAfter w:w="6" w:type="dxa"/>
          <w:trHeight w:val="235"/>
        </w:trPr>
        <w:tc>
          <w:tcPr>
            <w:tcW w:w="854" w:type="dxa"/>
            <w:vMerge/>
            <w:tcBorders>
              <w:top w:val="nil"/>
              <w:left w:val="nil"/>
              <w:bottom w:val="nil"/>
              <w:right w:val="nil"/>
            </w:tcBorders>
            <w:vAlign w:val="center"/>
            <w:hideMark/>
          </w:tcPr>
          <w:p w14:paraId="7431DA96"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208" w:type="dxa"/>
            <w:tcBorders>
              <w:top w:val="nil"/>
              <w:left w:val="single" w:sz="8" w:space="0" w:color="000000"/>
              <w:bottom w:val="nil"/>
              <w:right w:val="single" w:sz="8" w:space="0" w:color="000000"/>
            </w:tcBorders>
            <w:shd w:val="clear" w:color="auto" w:fill="auto"/>
            <w:noWrap/>
            <w:hideMark/>
          </w:tcPr>
          <w:p w14:paraId="379B9CC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1.75%</w:t>
            </w:r>
          </w:p>
        </w:tc>
        <w:tc>
          <w:tcPr>
            <w:tcW w:w="858" w:type="dxa"/>
            <w:tcBorders>
              <w:top w:val="nil"/>
              <w:left w:val="nil"/>
              <w:bottom w:val="nil"/>
              <w:right w:val="nil"/>
            </w:tcBorders>
            <w:shd w:val="clear" w:color="auto" w:fill="auto"/>
            <w:noWrap/>
            <w:hideMark/>
          </w:tcPr>
          <w:p w14:paraId="67DB95D3"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c>
          <w:tcPr>
            <w:tcW w:w="846" w:type="dxa"/>
            <w:tcBorders>
              <w:top w:val="nil"/>
              <w:left w:val="nil"/>
              <w:bottom w:val="nil"/>
              <w:right w:val="nil"/>
            </w:tcBorders>
            <w:shd w:val="clear" w:color="auto" w:fill="auto"/>
            <w:noWrap/>
            <w:hideMark/>
          </w:tcPr>
          <w:p w14:paraId="6E0FBDA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c>
          <w:tcPr>
            <w:tcW w:w="846" w:type="dxa"/>
            <w:tcBorders>
              <w:top w:val="nil"/>
              <w:left w:val="nil"/>
              <w:bottom w:val="nil"/>
              <w:right w:val="nil"/>
            </w:tcBorders>
            <w:shd w:val="clear" w:color="auto" w:fill="auto"/>
            <w:noWrap/>
            <w:hideMark/>
          </w:tcPr>
          <w:p w14:paraId="6CECA9F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c>
          <w:tcPr>
            <w:tcW w:w="846" w:type="dxa"/>
            <w:tcBorders>
              <w:top w:val="nil"/>
              <w:left w:val="nil"/>
              <w:bottom w:val="nil"/>
              <w:right w:val="nil"/>
            </w:tcBorders>
            <w:shd w:val="clear" w:color="auto" w:fill="auto"/>
            <w:noWrap/>
            <w:hideMark/>
          </w:tcPr>
          <w:p w14:paraId="4E41E01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c>
          <w:tcPr>
            <w:tcW w:w="846" w:type="dxa"/>
            <w:tcBorders>
              <w:top w:val="nil"/>
              <w:left w:val="nil"/>
              <w:bottom w:val="nil"/>
              <w:right w:val="nil"/>
            </w:tcBorders>
            <w:shd w:val="clear" w:color="auto" w:fill="auto"/>
            <w:noWrap/>
            <w:hideMark/>
          </w:tcPr>
          <w:p w14:paraId="503DDCF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c>
          <w:tcPr>
            <w:tcW w:w="846" w:type="dxa"/>
            <w:tcBorders>
              <w:top w:val="nil"/>
              <w:left w:val="nil"/>
              <w:bottom w:val="nil"/>
              <w:right w:val="nil"/>
            </w:tcBorders>
            <w:shd w:val="clear" w:color="auto" w:fill="auto"/>
            <w:noWrap/>
            <w:hideMark/>
          </w:tcPr>
          <w:p w14:paraId="7051F18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c>
          <w:tcPr>
            <w:tcW w:w="846" w:type="dxa"/>
            <w:tcBorders>
              <w:top w:val="nil"/>
              <w:left w:val="nil"/>
              <w:bottom w:val="nil"/>
              <w:right w:val="nil"/>
            </w:tcBorders>
            <w:shd w:val="clear" w:color="auto" w:fill="auto"/>
            <w:noWrap/>
            <w:hideMark/>
          </w:tcPr>
          <w:p w14:paraId="12AC8C8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c>
          <w:tcPr>
            <w:tcW w:w="846" w:type="dxa"/>
            <w:tcBorders>
              <w:top w:val="nil"/>
              <w:left w:val="nil"/>
              <w:bottom w:val="nil"/>
              <w:right w:val="nil"/>
            </w:tcBorders>
            <w:shd w:val="clear" w:color="auto" w:fill="auto"/>
            <w:noWrap/>
            <w:hideMark/>
          </w:tcPr>
          <w:p w14:paraId="009917C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c>
          <w:tcPr>
            <w:tcW w:w="857" w:type="dxa"/>
            <w:tcBorders>
              <w:top w:val="nil"/>
              <w:left w:val="nil"/>
              <w:bottom w:val="nil"/>
              <w:right w:val="single" w:sz="8" w:space="0" w:color="000000"/>
            </w:tcBorders>
            <w:shd w:val="clear" w:color="auto" w:fill="auto"/>
            <w:noWrap/>
            <w:hideMark/>
          </w:tcPr>
          <w:p w14:paraId="0C32E2C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58.5 </w:t>
            </w:r>
          </w:p>
        </w:tc>
      </w:tr>
      <w:tr w:rsidR="00E775BA" w:rsidRPr="00E775BA" w14:paraId="34266E3A" w14:textId="77777777" w:rsidTr="00E775BA">
        <w:trPr>
          <w:gridAfter w:val="1"/>
          <w:wAfter w:w="6" w:type="dxa"/>
          <w:trHeight w:val="235"/>
        </w:trPr>
        <w:tc>
          <w:tcPr>
            <w:tcW w:w="854" w:type="dxa"/>
            <w:vMerge/>
            <w:tcBorders>
              <w:top w:val="nil"/>
              <w:left w:val="nil"/>
              <w:bottom w:val="nil"/>
              <w:right w:val="nil"/>
            </w:tcBorders>
            <w:vAlign w:val="center"/>
            <w:hideMark/>
          </w:tcPr>
          <w:p w14:paraId="64ECA99A"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208" w:type="dxa"/>
            <w:tcBorders>
              <w:top w:val="nil"/>
              <w:left w:val="single" w:sz="8" w:space="0" w:color="000000"/>
              <w:bottom w:val="nil"/>
              <w:right w:val="single" w:sz="8" w:space="0" w:color="000000"/>
            </w:tcBorders>
            <w:shd w:val="clear" w:color="auto" w:fill="auto"/>
            <w:noWrap/>
            <w:hideMark/>
          </w:tcPr>
          <w:p w14:paraId="66336DB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2.00%</w:t>
            </w:r>
          </w:p>
        </w:tc>
        <w:tc>
          <w:tcPr>
            <w:tcW w:w="858" w:type="dxa"/>
            <w:tcBorders>
              <w:top w:val="nil"/>
              <w:left w:val="nil"/>
              <w:bottom w:val="nil"/>
              <w:right w:val="nil"/>
            </w:tcBorders>
            <w:shd w:val="clear" w:color="auto" w:fill="auto"/>
            <w:noWrap/>
            <w:hideMark/>
          </w:tcPr>
          <w:p w14:paraId="5E051C3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c>
          <w:tcPr>
            <w:tcW w:w="846" w:type="dxa"/>
            <w:tcBorders>
              <w:top w:val="nil"/>
              <w:left w:val="nil"/>
              <w:bottom w:val="nil"/>
              <w:right w:val="nil"/>
            </w:tcBorders>
            <w:shd w:val="clear" w:color="auto" w:fill="auto"/>
            <w:noWrap/>
            <w:hideMark/>
          </w:tcPr>
          <w:p w14:paraId="05191553"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c>
          <w:tcPr>
            <w:tcW w:w="846" w:type="dxa"/>
            <w:tcBorders>
              <w:top w:val="nil"/>
              <w:left w:val="nil"/>
              <w:bottom w:val="nil"/>
              <w:right w:val="nil"/>
            </w:tcBorders>
            <w:shd w:val="clear" w:color="auto" w:fill="auto"/>
            <w:noWrap/>
            <w:hideMark/>
          </w:tcPr>
          <w:p w14:paraId="2E53B75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c>
          <w:tcPr>
            <w:tcW w:w="846" w:type="dxa"/>
            <w:tcBorders>
              <w:top w:val="nil"/>
              <w:left w:val="nil"/>
              <w:bottom w:val="nil"/>
              <w:right w:val="nil"/>
            </w:tcBorders>
            <w:shd w:val="clear" w:color="auto" w:fill="auto"/>
            <w:noWrap/>
            <w:hideMark/>
          </w:tcPr>
          <w:p w14:paraId="5CAE5D0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c>
          <w:tcPr>
            <w:tcW w:w="846" w:type="dxa"/>
            <w:tcBorders>
              <w:top w:val="nil"/>
              <w:left w:val="nil"/>
              <w:bottom w:val="nil"/>
              <w:right w:val="nil"/>
            </w:tcBorders>
            <w:shd w:val="clear" w:color="auto" w:fill="auto"/>
            <w:noWrap/>
            <w:hideMark/>
          </w:tcPr>
          <w:p w14:paraId="283495A3"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c>
          <w:tcPr>
            <w:tcW w:w="846" w:type="dxa"/>
            <w:tcBorders>
              <w:top w:val="nil"/>
              <w:left w:val="nil"/>
              <w:bottom w:val="nil"/>
              <w:right w:val="nil"/>
            </w:tcBorders>
            <w:shd w:val="clear" w:color="auto" w:fill="auto"/>
            <w:noWrap/>
            <w:hideMark/>
          </w:tcPr>
          <w:p w14:paraId="045D66D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c>
          <w:tcPr>
            <w:tcW w:w="846" w:type="dxa"/>
            <w:tcBorders>
              <w:top w:val="nil"/>
              <w:left w:val="nil"/>
              <w:bottom w:val="nil"/>
              <w:right w:val="nil"/>
            </w:tcBorders>
            <w:shd w:val="clear" w:color="auto" w:fill="auto"/>
            <w:noWrap/>
            <w:hideMark/>
          </w:tcPr>
          <w:p w14:paraId="0E3FB4D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c>
          <w:tcPr>
            <w:tcW w:w="846" w:type="dxa"/>
            <w:tcBorders>
              <w:top w:val="nil"/>
              <w:left w:val="nil"/>
              <w:bottom w:val="nil"/>
              <w:right w:val="nil"/>
            </w:tcBorders>
            <w:shd w:val="clear" w:color="auto" w:fill="auto"/>
            <w:noWrap/>
            <w:hideMark/>
          </w:tcPr>
          <w:p w14:paraId="3D08F79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c>
          <w:tcPr>
            <w:tcW w:w="857" w:type="dxa"/>
            <w:tcBorders>
              <w:top w:val="nil"/>
              <w:left w:val="nil"/>
              <w:bottom w:val="nil"/>
              <w:right w:val="single" w:sz="8" w:space="0" w:color="000000"/>
            </w:tcBorders>
            <w:shd w:val="clear" w:color="auto" w:fill="auto"/>
            <w:noWrap/>
            <w:hideMark/>
          </w:tcPr>
          <w:p w14:paraId="1C1030A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61.0 </w:t>
            </w:r>
          </w:p>
        </w:tc>
      </w:tr>
      <w:tr w:rsidR="00E775BA" w:rsidRPr="00E775BA" w14:paraId="78A91A56" w14:textId="77777777" w:rsidTr="00E775BA">
        <w:trPr>
          <w:gridAfter w:val="1"/>
          <w:wAfter w:w="6" w:type="dxa"/>
          <w:trHeight w:val="235"/>
        </w:trPr>
        <w:tc>
          <w:tcPr>
            <w:tcW w:w="854" w:type="dxa"/>
            <w:vMerge/>
            <w:tcBorders>
              <w:top w:val="nil"/>
              <w:left w:val="nil"/>
              <w:bottom w:val="nil"/>
              <w:right w:val="nil"/>
            </w:tcBorders>
            <w:vAlign w:val="center"/>
            <w:hideMark/>
          </w:tcPr>
          <w:p w14:paraId="415F6376"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208" w:type="dxa"/>
            <w:tcBorders>
              <w:top w:val="nil"/>
              <w:left w:val="single" w:sz="8" w:space="0" w:color="000000"/>
              <w:bottom w:val="nil"/>
              <w:right w:val="single" w:sz="8" w:space="0" w:color="000000"/>
            </w:tcBorders>
            <w:shd w:val="clear" w:color="auto" w:fill="auto"/>
            <w:noWrap/>
            <w:hideMark/>
          </w:tcPr>
          <w:p w14:paraId="03778F2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2.25%</w:t>
            </w:r>
          </w:p>
        </w:tc>
        <w:tc>
          <w:tcPr>
            <w:tcW w:w="858" w:type="dxa"/>
            <w:tcBorders>
              <w:top w:val="nil"/>
              <w:left w:val="nil"/>
              <w:bottom w:val="nil"/>
              <w:right w:val="nil"/>
            </w:tcBorders>
            <w:shd w:val="clear" w:color="auto" w:fill="auto"/>
            <w:noWrap/>
            <w:hideMark/>
          </w:tcPr>
          <w:p w14:paraId="1CBB39C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c>
          <w:tcPr>
            <w:tcW w:w="846" w:type="dxa"/>
            <w:tcBorders>
              <w:top w:val="nil"/>
              <w:left w:val="nil"/>
              <w:bottom w:val="nil"/>
              <w:right w:val="nil"/>
            </w:tcBorders>
            <w:shd w:val="clear" w:color="auto" w:fill="auto"/>
            <w:noWrap/>
            <w:hideMark/>
          </w:tcPr>
          <w:p w14:paraId="55A4A87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c>
          <w:tcPr>
            <w:tcW w:w="846" w:type="dxa"/>
            <w:tcBorders>
              <w:top w:val="nil"/>
              <w:left w:val="nil"/>
              <w:bottom w:val="nil"/>
              <w:right w:val="nil"/>
            </w:tcBorders>
            <w:shd w:val="clear" w:color="auto" w:fill="auto"/>
            <w:noWrap/>
            <w:hideMark/>
          </w:tcPr>
          <w:p w14:paraId="28DFABE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c>
          <w:tcPr>
            <w:tcW w:w="846" w:type="dxa"/>
            <w:tcBorders>
              <w:top w:val="nil"/>
              <w:left w:val="nil"/>
              <w:bottom w:val="nil"/>
              <w:right w:val="nil"/>
            </w:tcBorders>
            <w:shd w:val="clear" w:color="auto" w:fill="auto"/>
            <w:noWrap/>
            <w:hideMark/>
          </w:tcPr>
          <w:p w14:paraId="27D2B27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c>
          <w:tcPr>
            <w:tcW w:w="846" w:type="dxa"/>
            <w:tcBorders>
              <w:top w:val="nil"/>
              <w:left w:val="nil"/>
              <w:bottom w:val="nil"/>
              <w:right w:val="nil"/>
            </w:tcBorders>
            <w:shd w:val="clear" w:color="auto" w:fill="auto"/>
            <w:noWrap/>
            <w:hideMark/>
          </w:tcPr>
          <w:p w14:paraId="5915F24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c>
          <w:tcPr>
            <w:tcW w:w="846" w:type="dxa"/>
            <w:tcBorders>
              <w:top w:val="nil"/>
              <w:left w:val="nil"/>
              <w:bottom w:val="nil"/>
              <w:right w:val="nil"/>
            </w:tcBorders>
            <w:shd w:val="clear" w:color="auto" w:fill="auto"/>
            <w:noWrap/>
            <w:hideMark/>
          </w:tcPr>
          <w:p w14:paraId="39FD30B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c>
          <w:tcPr>
            <w:tcW w:w="846" w:type="dxa"/>
            <w:tcBorders>
              <w:top w:val="nil"/>
              <w:left w:val="nil"/>
              <w:bottom w:val="nil"/>
              <w:right w:val="nil"/>
            </w:tcBorders>
            <w:shd w:val="clear" w:color="auto" w:fill="auto"/>
            <w:noWrap/>
            <w:hideMark/>
          </w:tcPr>
          <w:p w14:paraId="4143A86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c>
          <w:tcPr>
            <w:tcW w:w="846" w:type="dxa"/>
            <w:tcBorders>
              <w:top w:val="nil"/>
              <w:left w:val="nil"/>
              <w:bottom w:val="nil"/>
              <w:right w:val="nil"/>
            </w:tcBorders>
            <w:shd w:val="clear" w:color="auto" w:fill="auto"/>
            <w:noWrap/>
            <w:hideMark/>
          </w:tcPr>
          <w:p w14:paraId="5BA0B79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c>
          <w:tcPr>
            <w:tcW w:w="857" w:type="dxa"/>
            <w:tcBorders>
              <w:top w:val="nil"/>
              <w:left w:val="nil"/>
              <w:bottom w:val="nil"/>
              <w:right w:val="single" w:sz="8" w:space="0" w:color="000000"/>
            </w:tcBorders>
            <w:shd w:val="clear" w:color="auto" w:fill="auto"/>
            <w:noWrap/>
            <w:hideMark/>
          </w:tcPr>
          <w:p w14:paraId="3FB0B1F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63.8 </w:t>
            </w:r>
          </w:p>
        </w:tc>
      </w:tr>
      <w:tr w:rsidR="00E775BA" w:rsidRPr="00E775BA" w14:paraId="3517FDDE" w14:textId="77777777" w:rsidTr="00E775BA">
        <w:trPr>
          <w:gridAfter w:val="1"/>
          <w:wAfter w:w="6" w:type="dxa"/>
          <w:trHeight w:val="235"/>
        </w:trPr>
        <w:tc>
          <w:tcPr>
            <w:tcW w:w="854" w:type="dxa"/>
            <w:vMerge/>
            <w:tcBorders>
              <w:top w:val="nil"/>
              <w:left w:val="nil"/>
              <w:bottom w:val="nil"/>
              <w:right w:val="nil"/>
            </w:tcBorders>
            <w:vAlign w:val="center"/>
            <w:hideMark/>
          </w:tcPr>
          <w:p w14:paraId="0A6456DF"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208" w:type="dxa"/>
            <w:tcBorders>
              <w:top w:val="nil"/>
              <w:left w:val="single" w:sz="8" w:space="0" w:color="000000"/>
              <w:bottom w:val="nil"/>
              <w:right w:val="single" w:sz="8" w:space="0" w:color="000000"/>
            </w:tcBorders>
            <w:shd w:val="clear" w:color="auto" w:fill="auto"/>
            <w:noWrap/>
            <w:hideMark/>
          </w:tcPr>
          <w:p w14:paraId="466565C7"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2.50%</w:t>
            </w:r>
          </w:p>
        </w:tc>
        <w:tc>
          <w:tcPr>
            <w:tcW w:w="858" w:type="dxa"/>
            <w:tcBorders>
              <w:top w:val="nil"/>
              <w:left w:val="nil"/>
              <w:bottom w:val="nil"/>
              <w:right w:val="nil"/>
            </w:tcBorders>
            <w:shd w:val="clear" w:color="auto" w:fill="auto"/>
            <w:noWrap/>
            <w:hideMark/>
          </w:tcPr>
          <w:p w14:paraId="3AFE690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c>
          <w:tcPr>
            <w:tcW w:w="846" w:type="dxa"/>
            <w:tcBorders>
              <w:top w:val="nil"/>
              <w:left w:val="nil"/>
              <w:bottom w:val="nil"/>
              <w:right w:val="nil"/>
            </w:tcBorders>
            <w:shd w:val="clear" w:color="auto" w:fill="auto"/>
            <w:noWrap/>
            <w:hideMark/>
          </w:tcPr>
          <w:p w14:paraId="4D10BE7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c>
          <w:tcPr>
            <w:tcW w:w="846" w:type="dxa"/>
            <w:tcBorders>
              <w:top w:val="nil"/>
              <w:left w:val="nil"/>
              <w:bottom w:val="nil"/>
              <w:right w:val="nil"/>
            </w:tcBorders>
            <w:shd w:val="clear" w:color="000000" w:fill="E7E6E6"/>
            <w:noWrap/>
            <w:hideMark/>
          </w:tcPr>
          <w:p w14:paraId="16678B3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c>
          <w:tcPr>
            <w:tcW w:w="846" w:type="dxa"/>
            <w:tcBorders>
              <w:top w:val="nil"/>
              <w:left w:val="nil"/>
              <w:bottom w:val="nil"/>
              <w:right w:val="nil"/>
            </w:tcBorders>
            <w:shd w:val="clear" w:color="000000" w:fill="E7E6E6"/>
            <w:noWrap/>
            <w:hideMark/>
          </w:tcPr>
          <w:p w14:paraId="1D536D8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c>
          <w:tcPr>
            <w:tcW w:w="846" w:type="dxa"/>
            <w:tcBorders>
              <w:top w:val="nil"/>
              <w:left w:val="nil"/>
              <w:bottom w:val="nil"/>
              <w:right w:val="nil"/>
            </w:tcBorders>
            <w:shd w:val="clear" w:color="000000" w:fill="E7E6E6"/>
            <w:noWrap/>
            <w:hideMark/>
          </w:tcPr>
          <w:p w14:paraId="249CC92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c>
          <w:tcPr>
            <w:tcW w:w="846" w:type="dxa"/>
            <w:tcBorders>
              <w:top w:val="nil"/>
              <w:left w:val="nil"/>
              <w:bottom w:val="nil"/>
              <w:right w:val="nil"/>
            </w:tcBorders>
            <w:shd w:val="clear" w:color="000000" w:fill="E7E6E6"/>
            <w:noWrap/>
            <w:hideMark/>
          </w:tcPr>
          <w:p w14:paraId="2DDCB39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c>
          <w:tcPr>
            <w:tcW w:w="846" w:type="dxa"/>
            <w:tcBorders>
              <w:top w:val="nil"/>
              <w:left w:val="nil"/>
              <w:bottom w:val="nil"/>
              <w:right w:val="nil"/>
            </w:tcBorders>
            <w:shd w:val="clear" w:color="auto" w:fill="auto"/>
            <w:noWrap/>
            <w:hideMark/>
          </w:tcPr>
          <w:p w14:paraId="06E3192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c>
          <w:tcPr>
            <w:tcW w:w="846" w:type="dxa"/>
            <w:tcBorders>
              <w:top w:val="nil"/>
              <w:left w:val="nil"/>
              <w:bottom w:val="nil"/>
              <w:right w:val="nil"/>
            </w:tcBorders>
            <w:shd w:val="clear" w:color="auto" w:fill="auto"/>
            <w:noWrap/>
            <w:hideMark/>
          </w:tcPr>
          <w:p w14:paraId="5147B5F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c>
          <w:tcPr>
            <w:tcW w:w="857" w:type="dxa"/>
            <w:tcBorders>
              <w:top w:val="nil"/>
              <w:left w:val="nil"/>
              <w:bottom w:val="nil"/>
              <w:right w:val="single" w:sz="8" w:space="0" w:color="000000"/>
            </w:tcBorders>
            <w:shd w:val="clear" w:color="auto" w:fill="auto"/>
            <w:noWrap/>
            <w:hideMark/>
          </w:tcPr>
          <w:p w14:paraId="471CC0A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66.9 </w:t>
            </w:r>
          </w:p>
        </w:tc>
      </w:tr>
      <w:tr w:rsidR="00E775BA" w:rsidRPr="00E775BA" w14:paraId="1CF5BCFB" w14:textId="77777777" w:rsidTr="00E775BA">
        <w:trPr>
          <w:gridAfter w:val="1"/>
          <w:wAfter w:w="6" w:type="dxa"/>
          <w:trHeight w:val="235"/>
        </w:trPr>
        <w:tc>
          <w:tcPr>
            <w:tcW w:w="854" w:type="dxa"/>
            <w:vMerge/>
            <w:tcBorders>
              <w:top w:val="nil"/>
              <w:left w:val="nil"/>
              <w:bottom w:val="nil"/>
              <w:right w:val="nil"/>
            </w:tcBorders>
            <w:vAlign w:val="center"/>
            <w:hideMark/>
          </w:tcPr>
          <w:p w14:paraId="74730BC1"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208" w:type="dxa"/>
            <w:tcBorders>
              <w:top w:val="nil"/>
              <w:left w:val="single" w:sz="8" w:space="0" w:color="000000"/>
              <w:bottom w:val="nil"/>
              <w:right w:val="single" w:sz="8" w:space="0" w:color="000000"/>
            </w:tcBorders>
            <w:shd w:val="clear" w:color="auto" w:fill="auto"/>
            <w:noWrap/>
            <w:hideMark/>
          </w:tcPr>
          <w:p w14:paraId="7C96F0B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2.75%</w:t>
            </w:r>
          </w:p>
        </w:tc>
        <w:tc>
          <w:tcPr>
            <w:tcW w:w="858" w:type="dxa"/>
            <w:tcBorders>
              <w:top w:val="nil"/>
              <w:left w:val="nil"/>
              <w:bottom w:val="nil"/>
              <w:right w:val="nil"/>
            </w:tcBorders>
            <w:shd w:val="clear" w:color="auto" w:fill="auto"/>
            <w:noWrap/>
            <w:hideMark/>
          </w:tcPr>
          <w:p w14:paraId="459D4AD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c>
          <w:tcPr>
            <w:tcW w:w="846" w:type="dxa"/>
            <w:tcBorders>
              <w:top w:val="nil"/>
              <w:left w:val="nil"/>
              <w:bottom w:val="nil"/>
              <w:right w:val="nil"/>
            </w:tcBorders>
            <w:shd w:val="clear" w:color="auto" w:fill="auto"/>
            <w:noWrap/>
            <w:hideMark/>
          </w:tcPr>
          <w:p w14:paraId="3E4DC48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c>
          <w:tcPr>
            <w:tcW w:w="846" w:type="dxa"/>
            <w:tcBorders>
              <w:top w:val="nil"/>
              <w:left w:val="nil"/>
              <w:bottom w:val="nil"/>
              <w:right w:val="nil"/>
            </w:tcBorders>
            <w:shd w:val="clear" w:color="000000" w:fill="E7E6E6"/>
            <w:noWrap/>
            <w:hideMark/>
          </w:tcPr>
          <w:p w14:paraId="4879F48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c>
          <w:tcPr>
            <w:tcW w:w="846" w:type="dxa"/>
            <w:tcBorders>
              <w:top w:val="nil"/>
              <w:left w:val="nil"/>
              <w:bottom w:val="nil"/>
              <w:right w:val="nil"/>
            </w:tcBorders>
            <w:shd w:val="clear" w:color="000000" w:fill="E7E6E6"/>
            <w:noWrap/>
            <w:hideMark/>
          </w:tcPr>
          <w:p w14:paraId="09A74F7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c>
          <w:tcPr>
            <w:tcW w:w="846" w:type="dxa"/>
            <w:tcBorders>
              <w:top w:val="nil"/>
              <w:left w:val="nil"/>
              <w:bottom w:val="nil"/>
              <w:right w:val="nil"/>
            </w:tcBorders>
            <w:shd w:val="clear" w:color="000000" w:fill="E7E6E6"/>
            <w:noWrap/>
            <w:hideMark/>
          </w:tcPr>
          <w:p w14:paraId="72A143D3"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c>
          <w:tcPr>
            <w:tcW w:w="846" w:type="dxa"/>
            <w:tcBorders>
              <w:top w:val="nil"/>
              <w:left w:val="nil"/>
              <w:bottom w:val="nil"/>
              <w:right w:val="nil"/>
            </w:tcBorders>
            <w:shd w:val="clear" w:color="000000" w:fill="E7E6E6"/>
            <w:noWrap/>
            <w:hideMark/>
          </w:tcPr>
          <w:p w14:paraId="2FB3F88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c>
          <w:tcPr>
            <w:tcW w:w="846" w:type="dxa"/>
            <w:tcBorders>
              <w:top w:val="nil"/>
              <w:left w:val="nil"/>
              <w:bottom w:val="nil"/>
              <w:right w:val="nil"/>
            </w:tcBorders>
            <w:shd w:val="clear" w:color="auto" w:fill="auto"/>
            <w:noWrap/>
            <w:hideMark/>
          </w:tcPr>
          <w:p w14:paraId="26531FA7"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c>
          <w:tcPr>
            <w:tcW w:w="846" w:type="dxa"/>
            <w:tcBorders>
              <w:top w:val="nil"/>
              <w:left w:val="nil"/>
              <w:bottom w:val="nil"/>
              <w:right w:val="nil"/>
            </w:tcBorders>
            <w:shd w:val="clear" w:color="auto" w:fill="auto"/>
            <w:noWrap/>
            <w:hideMark/>
          </w:tcPr>
          <w:p w14:paraId="5DF208C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c>
          <w:tcPr>
            <w:tcW w:w="857" w:type="dxa"/>
            <w:tcBorders>
              <w:top w:val="nil"/>
              <w:left w:val="nil"/>
              <w:bottom w:val="nil"/>
              <w:right w:val="single" w:sz="8" w:space="0" w:color="000000"/>
            </w:tcBorders>
            <w:shd w:val="clear" w:color="auto" w:fill="auto"/>
            <w:noWrap/>
            <w:hideMark/>
          </w:tcPr>
          <w:p w14:paraId="2946D21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70.4 </w:t>
            </w:r>
          </w:p>
        </w:tc>
      </w:tr>
      <w:tr w:rsidR="00E775BA" w:rsidRPr="00E775BA" w14:paraId="6AC08022" w14:textId="77777777" w:rsidTr="00E775BA">
        <w:trPr>
          <w:gridAfter w:val="1"/>
          <w:wAfter w:w="6" w:type="dxa"/>
          <w:trHeight w:val="245"/>
        </w:trPr>
        <w:tc>
          <w:tcPr>
            <w:tcW w:w="854" w:type="dxa"/>
            <w:tcBorders>
              <w:top w:val="nil"/>
              <w:left w:val="nil"/>
              <w:bottom w:val="nil"/>
              <w:right w:val="nil"/>
            </w:tcBorders>
            <w:shd w:val="clear" w:color="auto" w:fill="auto"/>
            <w:noWrap/>
            <w:vAlign w:val="bottom"/>
            <w:hideMark/>
          </w:tcPr>
          <w:p w14:paraId="1A5FA4C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p>
        </w:tc>
        <w:tc>
          <w:tcPr>
            <w:tcW w:w="1208" w:type="dxa"/>
            <w:tcBorders>
              <w:top w:val="nil"/>
              <w:left w:val="single" w:sz="8" w:space="0" w:color="000000"/>
              <w:bottom w:val="single" w:sz="8" w:space="0" w:color="000000"/>
              <w:right w:val="single" w:sz="8" w:space="0" w:color="000000"/>
            </w:tcBorders>
            <w:shd w:val="clear" w:color="auto" w:fill="auto"/>
            <w:noWrap/>
            <w:hideMark/>
          </w:tcPr>
          <w:p w14:paraId="6240431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3.00%</w:t>
            </w:r>
          </w:p>
        </w:tc>
        <w:tc>
          <w:tcPr>
            <w:tcW w:w="858" w:type="dxa"/>
            <w:tcBorders>
              <w:top w:val="nil"/>
              <w:left w:val="nil"/>
              <w:bottom w:val="single" w:sz="8" w:space="0" w:color="000000"/>
              <w:right w:val="nil"/>
            </w:tcBorders>
            <w:shd w:val="clear" w:color="auto" w:fill="auto"/>
            <w:noWrap/>
            <w:hideMark/>
          </w:tcPr>
          <w:p w14:paraId="565AFEC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c>
          <w:tcPr>
            <w:tcW w:w="846" w:type="dxa"/>
            <w:tcBorders>
              <w:top w:val="nil"/>
              <w:left w:val="nil"/>
              <w:bottom w:val="single" w:sz="8" w:space="0" w:color="000000"/>
              <w:right w:val="nil"/>
            </w:tcBorders>
            <w:shd w:val="clear" w:color="auto" w:fill="auto"/>
            <w:noWrap/>
            <w:hideMark/>
          </w:tcPr>
          <w:p w14:paraId="7BEC28C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c>
          <w:tcPr>
            <w:tcW w:w="846" w:type="dxa"/>
            <w:tcBorders>
              <w:top w:val="nil"/>
              <w:left w:val="nil"/>
              <w:bottom w:val="single" w:sz="8" w:space="0" w:color="000000"/>
              <w:right w:val="nil"/>
            </w:tcBorders>
            <w:shd w:val="clear" w:color="000000" w:fill="E7E6E6"/>
            <w:noWrap/>
            <w:hideMark/>
          </w:tcPr>
          <w:p w14:paraId="2DE60F8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c>
          <w:tcPr>
            <w:tcW w:w="846" w:type="dxa"/>
            <w:tcBorders>
              <w:top w:val="nil"/>
              <w:left w:val="nil"/>
              <w:bottom w:val="single" w:sz="8" w:space="0" w:color="000000"/>
              <w:right w:val="nil"/>
            </w:tcBorders>
            <w:shd w:val="clear" w:color="000000" w:fill="E7E6E6"/>
            <w:noWrap/>
            <w:hideMark/>
          </w:tcPr>
          <w:p w14:paraId="6DEE536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c>
          <w:tcPr>
            <w:tcW w:w="846" w:type="dxa"/>
            <w:tcBorders>
              <w:top w:val="nil"/>
              <w:left w:val="nil"/>
              <w:bottom w:val="single" w:sz="8" w:space="0" w:color="000000"/>
              <w:right w:val="nil"/>
            </w:tcBorders>
            <w:shd w:val="clear" w:color="000000" w:fill="E7E6E6"/>
            <w:noWrap/>
            <w:hideMark/>
          </w:tcPr>
          <w:p w14:paraId="6B03954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c>
          <w:tcPr>
            <w:tcW w:w="846" w:type="dxa"/>
            <w:tcBorders>
              <w:top w:val="nil"/>
              <w:left w:val="nil"/>
              <w:bottom w:val="single" w:sz="8" w:space="0" w:color="000000"/>
              <w:right w:val="nil"/>
            </w:tcBorders>
            <w:shd w:val="clear" w:color="000000" w:fill="E7E6E6"/>
            <w:noWrap/>
            <w:hideMark/>
          </w:tcPr>
          <w:p w14:paraId="03838C0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c>
          <w:tcPr>
            <w:tcW w:w="846" w:type="dxa"/>
            <w:tcBorders>
              <w:top w:val="nil"/>
              <w:left w:val="nil"/>
              <w:bottom w:val="single" w:sz="8" w:space="0" w:color="000000"/>
              <w:right w:val="nil"/>
            </w:tcBorders>
            <w:shd w:val="clear" w:color="auto" w:fill="auto"/>
            <w:noWrap/>
            <w:hideMark/>
          </w:tcPr>
          <w:p w14:paraId="689EE4E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c>
          <w:tcPr>
            <w:tcW w:w="846" w:type="dxa"/>
            <w:tcBorders>
              <w:top w:val="nil"/>
              <w:left w:val="nil"/>
              <w:bottom w:val="single" w:sz="8" w:space="0" w:color="000000"/>
              <w:right w:val="nil"/>
            </w:tcBorders>
            <w:shd w:val="clear" w:color="auto" w:fill="auto"/>
            <w:noWrap/>
            <w:hideMark/>
          </w:tcPr>
          <w:p w14:paraId="32BFF99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c>
          <w:tcPr>
            <w:tcW w:w="857" w:type="dxa"/>
            <w:tcBorders>
              <w:top w:val="nil"/>
              <w:left w:val="nil"/>
              <w:bottom w:val="single" w:sz="8" w:space="0" w:color="000000"/>
              <w:right w:val="single" w:sz="8" w:space="0" w:color="000000"/>
            </w:tcBorders>
            <w:shd w:val="clear" w:color="auto" w:fill="auto"/>
            <w:noWrap/>
            <w:hideMark/>
          </w:tcPr>
          <w:p w14:paraId="09D5D10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74.3 </w:t>
            </w:r>
          </w:p>
        </w:tc>
      </w:tr>
    </w:tbl>
    <w:p w14:paraId="21825819" w14:textId="57BF6AB9" w:rsidR="004219C0" w:rsidRDefault="004219C0" w:rsidP="004219C0">
      <w:pPr>
        <w:rPr>
          <w:rFonts w:cstheme="minorHAnsi"/>
          <w:sz w:val="28"/>
          <w:szCs w:val="28"/>
        </w:rPr>
      </w:pPr>
    </w:p>
    <w:tbl>
      <w:tblPr>
        <w:tblW w:w="9489" w:type="dxa"/>
        <w:tblInd w:w="-576" w:type="dxa"/>
        <w:tblLook w:val="04A0" w:firstRow="1" w:lastRow="0" w:firstColumn="1" w:lastColumn="0" w:noHBand="0" w:noVBand="1"/>
      </w:tblPr>
      <w:tblGrid>
        <w:gridCol w:w="835"/>
        <w:gridCol w:w="1181"/>
        <w:gridCol w:w="839"/>
        <w:gridCol w:w="828"/>
        <w:gridCol w:w="828"/>
        <w:gridCol w:w="828"/>
        <w:gridCol w:w="828"/>
        <w:gridCol w:w="828"/>
        <w:gridCol w:w="828"/>
        <w:gridCol w:w="828"/>
        <w:gridCol w:w="838"/>
      </w:tblGrid>
      <w:tr w:rsidR="00E775BA" w:rsidRPr="00E775BA" w14:paraId="20BE7538" w14:textId="77777777" w:rsidTr="00E775BA">
        <w:trPr>
          <w:trHeight w:val="267"/>
        </w:trPr>
        <w:tc>
          <w:tcPr>
            <w:tcW w:w="835" w:type="dxa"/>
            <w:vMerge w:val="restart"/>
            <w:tcBorders>
              <w:top w:val="nil"/>
              <w:left w:val="nil"/>
              <w:bottom w:val="nil"/>
              <w:right w:val="single" w:sz="8" w:space="0" w:color="000000"/>
            </w:tcBorders>
            <w:shd w:val="clear" w:color="002060" w:fill="002060"/>
            <w:noWrap/>
            <w:textDirection w:val="tbRl"/>
            <w:vAlign w:val="center"/>
            <w:hideMark/>
          </w:tcPr>
          <w:p w14:paraId="6E980E49" w14:textId="77777777" w:rsidR="00E775BA" w:rsidRPr="00E775BA" w:rsidRDefault="00E775BA" w:rsidP="00E775BA">
            <w:pPr>
              <w:spacing w:after="0" w:line="240" w:lineRule="auto"/>
              <w:jc w:val="center"/>
              <w:rPr>
                <w:rFonts w:ascii="Calibri" w:eastAsia="Times New Roman" w:hAnsi="Calibri" w:cs="Calibri"/>
                <w:b/>
                <w:bCs/>
                <w:color w:val="FFFFFF"/>
                <w:kern w:val="0"/>
                <w:lang w:eastAsia="en-IN"/>
                <w14:ligatures w14:val="none"/>
              </w:rPr>
            </w:pPr>
            <w:r w:rsidRPr="00E775BA">
              <w:rPr>
                <w:rFonts w:ascii="Calibri" w:eastAsia="Times New Roman" w:hAnsi="Calibri" w:cs="Calibri"/>
                <w:b/>
                <w:bCs/>
                <w:color w:val="FFFFFF"/>
                <w:kern w:val="0"/>
                <w:lang w:eastAsia="en-IN"/>
                <w14:ligatures w14:val="none"/>
              </w:rPr>
              <w:t xml:space="preserve">Exit Multiple </w:t>
            </w:r>
          </w:p>
        </w:tc>
        <w:tc>
          <w:tcPr>
            <w:tcW w:w="1181" w:type="dxa"/>
            <w:tcBorders>
              <w:top w:val="nil"/>
              <w:left w:val="nil"/>
              <w:bottom w:val="nil"/>
              <w:right w:val="nil"/>
            </w:tcBorders>
            <w:shd w:val="clear" w:color="auto" w:fill="auto"/>
            <w:noWrap/>
            <w:hideMark/>
          </w:tcPr>
          <w:p w14:paraId="5A690692" w14:textId="77777777" w:rsidR="00E775BA" w:rsidRPr="00E775BA" w:rsidRDefault="00E775BA" w:rsidP="00E775BA">
            <w:pPr>
              <w:spacing w:after="0" w:line="240" w:lineRule="auto"/>
              <w:jc w:val="center"/>
              <w:rPr>
                <w:rFonts w:ascii="Calibri" w:eastAsia="Times New Roman" w:hAnsi="Calibri" w:cs="Calibri"/>
                <w:b/>
                <w:bCs/>
                <w:color w:val="FFFFFF"/>
                <w:kern w:val="0"/>
                <w:lang w:eastAsia="en-IN"/>
                <w14:ligatures w14:val="none"/>
              </w:rPr>
            </w:pPr>
          </w:p>
        </w:tc>
        <w:tc>
          <w:tcPr>
            <w:tcW w:w="7473" w:type="dxa"/>
            <w:gridSpan w:val="9"/>
            <w:tcBorders>
              <w:top w:val="nil"/>
              <w:left w:val="nil"/>
              <w:bottom w:val="nil"/>
              <w:right w:val="nil"/>
            </w:tcBorders>
            <w:shd w:val="clear" w:color="002060" w:fill="002060"/>
            <w:noWrap/>
            <w:hideMark/>
          </w:tcPr>
          <w:p w14:paraId="0A2DF937" w14:textId="77777777" w:rsidR="00E775BA" w:rsidRPr="00E775BA" w:rsidRDefault="00E775BA" w:rsidP="00E775BA">
            <w:pPr>
              <w:spacing w:after="0" w:line="240" w:lineRule="auto"/>
              <w:jc w:val="center"/>
              <w:rPr>
                <w:rFonts w:ascii="Calibri" w:eastAsia="Times New Roman" w:hAnsi="Calibri" w:cs="Calibri"/>
                <w:b/>
                <w:bCs/>
                <w:color w:val="FFFFFF"/>
                <w:kern w:val="0"/>
                <w:lang w:eastAsia="en-IN"/>
                <w14:ligatures w14:val="none"/>
              </w:rPr>
            </w:pPr>
            <w:r w:rsidRPr="00E775BA">
              <w:rPr>
                <w:rFonts w:ascii="Calibri" w:eastAsia="Times New Roman" w:hAnsi="Calibri" w:cs="Calibri"/>
                <w:b/>
                <w:bCs/>
                <w:color w:val="FFFFFF"/>
                <w:kern w:val="0"/>
                <w:lang w:eastAsia="en-IN"/>
                <w14:ligatures w14:val="none"/>
              </w:rPr>
              <w:t>WACC</w:t>
            </w:r>
          </w:p>
        </w:tc>
      </w:tr>
      <w:tr w:rsidR="00E775BA" w:rsidRPr="00E775BA" w14:paraId="55A82058" w14:textId="77777777" w:rsidTr="00E775BA">
        <w:trPr>
          <w:trHeight w:val="267"/>
        </w:trPr>
        <w:tc>
          <w:tcPr>
            <w:tcW w:w="835" w:type="dxa"/>
            <w:vMerge/>
            <w:tcBorders>
              <w:top w:val="nil"/>
              <w:left w:val="nil"/>
              <w:bottom w:val="nil"/>
              <w:right w:val="single" w:sz="8" w:space="0" w:color="000000"/>
            </w:tcBorders>
            <w:vAlign w:val="center"/>
            <w:hideMark/>
          </w:tcPr>
          <w:p w14:paraId="45A3AEB3"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181" w:type="dxa"/>
            <w:tcBorders>
              <w:top w:val="single" w:sz="8" w:space="0" w:color="000000"/>
              <w:left w:val="nil"/>
              <w:bottom w:val="single" w:sz="8" w:space="0" w:color="000000"/>
              <w:right w:val="single" w:sz="8" w:space="0" w:color="000000"/>
            </w:tcBorders>
            <w:shd w:val="clear" w:color="auto" w:fill="auto"/>
            <w:noWrap/>
            <w:vAlign w:val="center"/>
            <w:hideMark/>
          </w:tcPr>
          <w:p w14:paraId="3371DC33" w14:textId="77777777" w:rsidR="00E775BA" w:rsidRPr="00E775BA" w:rsidRDefault="00E775BA" w:rsidP="00E775BA">
            <w:pPr>
              <w:spacing w:after="0" w:line="240" w:lineRule="auto"/>
              <w:jc w:val="center"/>
              <w:rPr>
                <w:rFonts w:ascii="Calibri" w:eastAsia="Times New Roman" w:hAnsi="Calibri" w:cs="Calibri"/>
                <w:b/>
                <w:bCs/>
                <w:color w:val="000000"/>
                <w:kern w:val="0"/>
                <w:lang w:eastAsia="en-IN"/>
                <w14:ligatures w14:val="none"/>
              </w:rPr>
            </w:pPr>
            <w:r w:rsidRPr="00E775BA">
              <w:rPr>
                <w:rFonts w:ascii="Calibri" w:eastAsia="Times New Roman" w:hAnsi="Calibri" w:cs="Calibri"/>
                <w:b/>
                <w:bCs/>
                <w:color w:val="000000"/>
                <w:kern w:val="0"/>
                <w:lang w:eastAsia="en-IN"/>
                <w14:ligatures w14:val="none"/>
              </w:rPr>
              <w:t xml:space="preserve">                     80 </w:t>
            </w:r>
          </w:p>
        </w:tc>
        <w:tc>
          <w:tcPr>
            <w:tcW w:w="839" w:type="dxa"/>
            <w:tcBorders>
              <w:top w:val="single" w:sz="8" w:space="0" w:color="000000"/>
              <w:left w:val="nil"/>
              <w:bottom w:val="single" w:sz="8" w:space="0" w:color="000000"/>
              <w:right w:val="nil"/>
            </w:tcBorders>
            <w:shd w:val="clear" w:color="auto" w:fill="auto"/>
            <w:noWrap/>
            <w:hideMark/>
          </w:tcPr>
          <w:p w14:paraId="32195BD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5.8%</w:t>
            </w:r>
          </w:p>
        </w:tc>
        <w:tc>
          <w:tcPr>
            <w:tcW w:w="828" w:type="dxa"/>
            <w:tcBorders>
              <w:top w:val="single" w:sz="8" w:space="0" w:color="000000"/>
              <w:left w:val="nil"/>
              <w:bottom w:val="single" w:sz="8" w:space="0" w:color="000000"/>
              <w:right w:val="nil"/>
            </w:tcBorders>
            <w:shd w:val="clear" w:color="auto" w:fill="auto"/>
            <w:noWrap/>
            <w:hideMark/>
          </w:tcPr>
          <w:p w14:paraId="11E4C2E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6.05%</w:t>
            </w:r>
          </w:p>
        </w:tc>
        <w:tc>
          <w:tcPr>
            <w:tcW w:w="828" w:type="dxa"/>
            <w:tcBorders>
              <w:top w:val="single" w:sz="8" w:space="0" w:color="000000"/>
              <w:left w:val="nil"/>
              <w:bottom w:val="single" w:sz="8" w:space="0" w:color="000000"/>
              <w:right w:val="nil"/>
            </w:tcBorders>
            <w:shd w:val="clear" w:color="auto" w:fill="auto"/>
            <w:noWrap/>
            <w:hideMark/>
          </w:tcPr>
          <w:p w14:paraId="101637E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6.30%</w:t>
            </w:r>
          </w:p>
        </w:tc>
        <w:tc>
          <w:tcPr>
            <w:tcW w:w="828" w:type="dxa"/>
            <w:tcBorders>
              <w:top w:val="single" w:sz="8" w:space="0" w:color="000000"/>
              <w:left w:val="nil"/>
              <w:bottom w:val="single" w:sz="8" w:space="0" w:color="000000"/>
              <w:right w:val="nil"/>
            </w:tcBorders>
            <w:shd w:val="clear" w:color="auto" w:fill="auto"/>
            <w:noWrap/>
            <w:hideMark/>
          </w:tcPr>
          <w:p w14:paraId="3F6AF81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6.55%</w:t>
            </w:r>
          </w:p>
        </w:tc>
        <w:tc>
          <w:tcPr>
            <w:tcW w:w="828" w:type="dxa"/>
            <w:tcBorders>
              <w:top w:val="single" w:sz="8" w:space="0" w:color="000000"/>
              <w:left w:val="nil"/>
              <w:bottom w:val="single" w:sz="8" w:space="0" w:color="000000"/>
              <w:right w:val="nil"/>
            </w:tcBorders>
            <w:shd w:val="clear" w:color="auto" w:fill="auto"/>
            <w:noWrap/>
            <w:hideMark/>
          </w:tcPr>
          <w:p w14:paraId="05BCC1D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6.80%</w:t>
            </w:r>
          </w:p>
        </w:tc>
        <w:tc>
          <w:tcPr>
            <w:tcW w:w="828" w:type="dxa"/>
            <w:tcBorders>
              <w:top w:val="single" w:sz="8" w:space="0" w:color="000000"/>
              <w:left w:val="nil"/>
              <w:bottom w:val="single" w:sz="8" w:space="0" w:color="000000"/>
              <w:right w:val="nil"/>
            </w:tcBorders>
            <w:shd w:val="clear" w:color="auto" w:fill="auto"/>
            <w:noWrap/>
            <w:hideMark/>
          </w:tcPr>
          <w:p w14:paraId="3565C22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7.05%</w:t>
            </w:r>
          </w:p>
        </w:tc>
        <w:tc>
          <w:tcPr>
            <w:tcW w:w="828" w:type="dxa"/>
            <w:tcBorders>
              <w:top w:val="single" w:sz="8" w:space="0" w:color="000000"/>
              <w:left w:val="nil"/>
              <w:bottom w:val="single" w:sz="8" w:space="0" w:color="000000"/>
              <w:right w:val="nil"/>
            </w:tcBorders>
            <w:shd w:val="clear" w:color="auto" w:fill="auto"/>
            <w:noWrap/>
            <w:hideMark/>
          </w:tcPr>
          <w:p w14:paraId="1BD72D77"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7.30%</w:t>
            </w:r>
          </w:p>
        </w:tc>
        <w:tc>
          <w:tcPr>
            <w:tcW w:w="828" w:type="dxa"/>
            <w:tcBorders>
              <w:top w:val="single" w:sz="8" w:space="0" w:color="000000"/>
              <w:left w:val="nil"/>
              <w:bottom w:val="single" w:sz="8" w:space="0" w:color="000000"/>
              <w:right w:val="nil"/>
            </w:tcBorders>
            <w:shd w:val="clear" w:color="auto" w:fill="auto"/>
            <w:noWrap/>
            <w:hideMark/>
          </w:tcPr>
          <w:p w14:paraId="28F7DE0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7.55%</w:t>
            </w:r>
          </w:p>
        </w:tc>
        <w:tc>
          <w:tcPr>
            <w:tcW w:w="838" w:type="dxa"/>
            <w:tcBorders>
              <w:top w:val="single" w:sz="8" w:space="0" w:color="000000"/>
              <w:left w:val="nil"/>
              <w:bottom w:val="single" w:sz="8" w:space="0" w:color="000000"/>
              <w:right w:val="single" w:sz="8" w:space="0" w:color="000000"/>
            </w:tcBorders>
            <w:shd w:val="clear" w:color="auto" w:fill="auto"/>
            <w:noWrap/>
            <w:hideMark/>
          </w:tcPr>
          <w:p w14:paraId="480DD4C3"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7.80%</w:t>
            </w:r>
          </w:p>
        </w:tc>
      </w:tr>
      <w:tr w:rsidR="00E775BA" w:rsidRPr="00E775BA" w14:paraId="18AF5ECE" w14:textId="77777777" w:rsidTr="00E775BA">
        <w:trPr>
          <w:trHeight w:val="257"/>
        </w:trPr>
        <w:tc>
          <w:tcPr>
            <w:tcW w:w="835" w:type="dxa"/>
            <w:vMerge/>
            <w:tcBorders>
              <w:top w:val="nil"/>
              <w:left w:val="nil"/>
              <w:bottom w:val="nil"/>
              <w:right w:val="single" w:sz="8" w:space="0" w:color="000000"/>
            </w:tcBorders>
            <w:vAlign w:val="center"/>
            <w:hideMark/>
          </w:tcPr>
          <w:p w14:paraId="2DEDB233"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181" w:type="dxa"/>
            <w:tcBorders>
              <w:top w:val="nil"/>
              <w:left w:val="nil"/>
              <w:bottom w:val="nil"/>
              <w:right w:val="single" w:sz="8" w:space="0" w:color="000000"/>
            </w:tcBorders>
            <w:shd w:val="clear" w:color="auto" w:fill="auto"/>
            <w:noWrap/>
            <w:hideMark/>
          </w:tcPr>
          <w:p w14:paraId="12DA2D6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12.5x</w:t>
            </w:r>
          </w:p>
        </w:tc>
        <w:tc>
          <w:tcPr>
            <w:tcW w:w="839" w:type="dxa"/>
            <w:tcBorders>
              <w:top w:val="nil"/>
              <w:left w:val="nil"/>
              <w:bottom w:val="nil"/>
              <w:right w:val="nil"/>
            </w:tcBorders>
            <w:shd w:val="clear" w:color="auto" w:fill="auto"/>
            <w:noWrap/>
            <w:hideMark/>
          </w:tcPr>
          <w:p w14:paraId="570C072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c>
          <w:tcPr>
            <w:tcW w:w="828" w:type="dxa"/>
            <w:tcBorders>
              <w:top w:val="nil"/>
              <w:left w:val="nil"/>
              <w:bottom w:val="nil"/>
              <w:right w:val="nil"/>
            </w:tcBorders>
            <w:shd w:val="clear" w:color="auto" w:fill="auto"/>
            <w:noWrap/>
            <w:hideMark/>
          </w:tcPr>
          <w:p w14:paraId="037B5B5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c>
          <w:tcPr>
            <w:tcW w:w="828" w:type="dxa"/>
            <w:tcBorders>
              <w:top w:val="nil"/>
              <w:left w:val="nil"/>
              <w:bottom w:val="nil"/>
              <w:right w:val="nil"/>
            </w:tcBorders>
            <w:shd w:val="clear" w:color="auto" w:fill="auto"/>
            <w:noWrap/>
            <w:hideMark/>
          </w:tcPr>
          <w:p w14:paraId="2E6C730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c>
          <w:tcPr>
            <w:tcW w:w="828" w:type="dxa"/>
            <w:tcBorders>
              <w:top w:val="nil"/>
              <w:left w:val="nil"/>
              <w:bottom w:val="nil"/>
              <w:right w:val="nil"/>
            </w:tcBorders>
            <w:shd w:val="clear" w:color="auto" w:fill="auto"/>
            <w:noWrap/>
            <w:hideMark/>
          </w:tcPr>
          <w:p w14:paraId="1185732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c>
          <w:tcPr>
            <w:tcW w:w="828" w:type="dxa"/>
            <w:tcBorders>
              <w:top w:val="nil"/>
              <w:left w:val="nil"/>
              <w:bottom w:val="nil"/>
              <w:right w:val="nil"/>
            </w:tcBorders>
            <w:shd w:val="clear" w:color="auto" w:fill="auto"/>
            <w:noWrap/>
            <w:hideMark/>
          </w:tcPr>
          <w:p w14:paraId="479FDEC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c>
          <w:tcPr>
            <w:tcW w:w="828" w:type="dxa"/>
            <w:tcBorders>
              <w:top w:val="nil"/>
              <w:left w:val="nil"/>
              <w:bottom w:val="nil"/>
              <w:right w:val="nil"/>
            </w:tcBorders>
            <w:shd w:val="clear" w:color="auto" w:fill="auto"/>
            <w:noWrap/>
            <w:hideMark/>
          </w:tcPr>
          <w:p w14:paraId="5B31A3C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c>
          <w:tcPr>
            <w:tcW w:w="828" w:type="dxa"/>
            <w:tcBorders>
              <w:top w:val="nil"/>
              <w:left w:val="nil"/>
              <w:bottom w:val="nil"/>
              <w:right w:val="nil"/>
            </w:tcBorders>
            <w:shd w:val="clear" w:color="auto" w:fill="auto"/>
            <w:noWrap/>
            <w:hideMark/>
          </w:tcPr>
          <w:p w14:paraId="1A64C0F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c>
          <w:tcPr>
            <w:tcW w:w="828" w:type="dxa"/>
            <w:tcBorders>
              <w:top w:val="nil"/>
              <w:left w:val="nil"/>
              <w:bottom w:val="nil"/>
              <w:right w:val="nil"/>
            </w:tcBorders>
            <w:shd w:val="clear" w:color="auto" w:fill="auto"/>
            <w:noWrap/>
            <w:hideMark/>
          </w:tcPr>
          <w:p w14:paraId="264B9BF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c>
          <w:tcPr>
            <w:tcW w:w="838" w:type="dxa"/>
            <w:tcBorders>
              <w:top w:val="nil"/>
              <w:left w:val="nil"/>
              <w:bottom w:val="nil"/>
              <w:right w:val="single" w:sz="8" w:space="0" w:color="000000"/>
            </w:tcBorders>
            <w:shd w:val="clear" w:color="auto" w:fill="auto"/>
            <w:noWrap/>
            <w:hideMark/>
          </w:tcPr>
          <w:p w14:paraId="3DAC5E6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72.6 </w:t>
            </w:r>
          </w:p>
        </w:tc>
      </w:tr>
      <w:tr w:rsidR="00E775BA" w:rsidRPr="00E775BA" w14:paraId="687A58A9" w14:textId="77777777" w:rsidTr="00E775BA">
        <w:trPr>
          <w:trHeight w:val="257"/>
        </w:trPr>
        <w:tc>
          <w:tcPr>
            <w:tcW w:w="835" w:type="dxa"/>
            <w:vMerge/>
            <w:tcBorders>
              <w:top w:val="nil"/>
              <w:left w:val="nil"/>
              <w:bottom w:val="nil"/>
              <w:right w:val="single" w:sz="8" w:space="0" w:color="000000"/>
            </w:tcBorders>
            <w:vAlign w:val="center"/>
            <w:hideMark/>
          </w:tcPr>
          <w:p w14:paraId="1AD4CB32"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181" w:type="dxa"/>
            <w:tcBorders>
              <w:top w:val="nil"/>
              <w:left w:val="nil"/>
              <w:bottom w:val="nil"/>
              <w:right w:val="single" w:sz="8" w:space="0" w:color="000000"/>
            </w:tcBorders>
            <w:shd w:val="clear" w:color="auto" w:fill="auto"/>
            <w:noWrap/>
            <w:hideMark/>
          </w:tcPr>
          <w:p w14:paraId="7084062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13.5x</w:t>
            </w:r>
          </w:p>
        </w:tc>
        <w:tc>
          <w:tcPr>
            <w:tcW w:w="839" w:type="dxa"/>
            <w:tcBorders>
              <w:top w:val="nil"/>
              <w:left w:val="nil"/>
              <w:bottom w:val="nil"/>
              <w:right w:val="nil"/>
            </w:tcBorders>
            <w:shd w:val="clear" w:color="auto" w:fill="auto"/>
            <w:noWrap/>
            <w:hideMark/>
          </w:tcPr>
          <w:p w14:paraId="13EC9023"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c>
          <w:tcPr>
            <w:tcW w:w="828" w:type="dxa"/>
            <w:tcBorders>
              <w:top w:val="nil"/>
              <w:left w:val="nil"/>
              <w:bottom w:val="nil"/>
              <w:right w:val="nil"/>
            </w:tcBorders>
            <w:shd w:val="clear" w:color="auto" w:fill="auto"/>
            <w:noWrap/>
            <w:hideMark/>
          </w:tcPr>
          <w:p w14:paraId="7562485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c>
          <w:tcPr>
            <w:tcW w:w="828" w:type="dxa"/>
            <w:tcBorders>
              <w:top w:val="nil"/>
              <w:left w:val="nil"/>
              <w:bottom w:val="nil"/>
              <w:right w:val="nil"/>
            </w:tcBorders>
            <w:shd w:val="clear" w:color="auto" w:fill="auto"/>
            <w:noWrap/>
            <w:hideMark/>
          </w:tcPr>
          <w:p w14:paraId="567DD8D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c>
          <w:tcPr>
            <w:tcW w:w="828" w:type="dxa"/>
            <w:tcBorders>
              <w:top w:val="nil"/>
              <w:left w:val="nil"/>
              <w:bottom w:val="nil"/>
              <w:right w:val="nil"/>
            </w:tcBorders>
            <w:shd w:val="clear" w:color="auto" w:fill="auto"/>
            <w:noWrap/>
            <w:hideMark/>
          </w:tcPr>
          <w:p w14:paraId="34F59D6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c>
          <w:tcPr>
            <w:tcW w:w="828" w:type="dxa"/>
            <w:tcBorders>
              <w:top w:val="nil"/>
              <w:left w:val="nil"/>
              <w:bottom w:val="nil"/>
              <w:right w:val="nil"/>
            </w:tcBorders>
            <w:shd w:val="clear" w:color="auto" w:fill="auto"/>
            <w:noWrap/>
            <w:hideMark/>
          </w:tcPr>
          <w:p w14:paraId="4DA37F2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c>
          <w:tcPr>
            <w:tcW w:w="828" w:type="dxa"/>
            <w:tcBorders>
              <w:top w:val="nil"/>
              <w:left w:val="nil"/>
              <w:bottom w:val="nil"/>
              <w:right w:val="nil"/>
            </w:tcBorders>
            <w:shd w:val="clear" w:color="auto" w:fill="auto"/>
            <w:noWrap/>
            <w:hideMark/>
          </w:tcPr>
          <w:p w14:paraId="14530BF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c>
          <w:tcPr>
            <w:tcW w:w="828" w:type="dxa"/>
            <w:tcBorders>
              <w:top w:val="nil"/>
              <w:left w:val="nil"/>
              <w:bottom w:val="nil"/>
              <w:right w:val="nil"/>
            </w:tcBorders>
            <w:shd w:val="clear" w:color="auto" w:fill="auto"/>
            <w:noWrap/>
            <w:hideMark/>
          </w:tcPr>
          <w:p w14:paraId="50FEA6B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c>
          <w:tcPr>
            <w:tcW w:w="828" w:type="dxa"/>
            <w:tcBorders>
              <w:top w:val="nil"/>
              <w:left w:val="nil"/>
              <w:bottom w:val="nil"/>
              <w:right w:val="nil"/>
            </w:tcBorders>
            <w:shd w:val="clear" w:color="auto" w:fill="auto"/>
            <w:noWrap/>
            <w:hideMark/>
          </w:tcPr>
          <w:p w14:paraId="544DDBB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c>
          <w:tcPr>
            <w:tcW w:w="838" w:type="dxa"/>
            <w:tcBorders>
              <w:top w:val="nil"/>
              <w:left w:val="nil"/>
              <w:bottom w:val="nil"/>
              <w:right w:val="single" w:sz="8" w:space="0" w:color="000000"/>
            </w:tcBorders>
            <w:shd w:val="clear" w:color="auto" w:fill="auto"/>
            <w:noWrap/>
            <w:hideMark/>
          </w:tcPr>
          <w:p w14:paraId="49F21E1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77.6 </w:t>
            </w:r>
          </w:p>
        </w:tc>
      </w:tr>
      <w:tr w:rsidR="00E775BA" w:rsidRPr="00E775BA" w14:paraId="59396522" w14:textId="77777777" w:rsidTr="00E775BA">
        <w:trPr>
          <w:trHeight w:val="257"/>
        </w:trPr>
        <w:tc>
          <w:tcPr>
            <w:tcW w:w="835" w:type="dxa"/>
            <w:vMerge/>
            <w:tcBorders>
              <w:top w:val="nil"/>
              <w:left w:val="nil"/>
              <w:bottom w:val="nil"/>
              <w:right w:val="single" w:sz="8" w:space="0" w:color="000000"/>
            </w:tcBorders>
            <w:vAlign w:val="center"/>
            <w:hideMark/>
          </w:tcPr>
          <w:p w14:paraId="38A83D96"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181" w:type="dxa"/>
            <w:tcBorders>
              <w:top w:val="nil"/>
              <w:left w:val="nil"/>
              <w:bottom w:val="nil"/>
              <w:right w:val="single" w:sz="8" w:space="0" w:color="000000"/>
            </w:tcBorders>
            <w:shd w:val="clear" w:color="auto" w:fill="auto"/>
            <w:noWrap/>
            <w:hideMark/>
          </w:tcPr>
          <w:p w14:paraId="294F767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14.5x</w:t>
            </w:r>
          </w:p>
        </w:tc>
        <w:tc>
          <w:tcPr>
            <w:tcW w:w="839" w:type="dxa"/>
            <w:tcBorders>
              <w:top w:val="nil"/>
              <w:left w:val="nil"/>
              <w:bottom w:val="nil"/>
              <w:right w:val="nil"/>
            </w:tcBorders>
            <w:shd w:val="clear" w:color="auto" w:fill="auto"/>
            <w:noWrap/>
            <w:hideMark/>
          </w:tcPr>
          <w:p w14:paraId="687F837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c>
          <w:tcPr>
            <w:tcW w:w="828" w:type="dxa"/>
            <w:tcBorders>
              <w:top w:val="nil"/>
              <w:left w:val="nil"/>
              <w:bottom w:val="nil"/>
              <w:right w:val="nil"/>
            </w:tcBorders>
            <w:shd w:val="clear" w:color="auto" w:fill="auto"/>
            <w:noWrap/>
            <w:hideMark/>
          </w:tcPr>
          <w:p w14:paraId="7EE2A7A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c>
          <w:tcPr>
            <w:tcW w:w="828" w:type="dxa"/>
            <w:tcBorders>
              <w:top w:val="nil"/>
              <w:left w:val="nil"/>
              <w:bottom w:val="nil"/>
              <w:right w:val="nil"/>
            </w:tcBorders>
            <w:shd w:val="clear" w:color="auto" w:fill="auto"/>
            <w:noWrap/>
            <w:hideMark/>
          </w:tcPr>
          <w:p w14:paraId="5847439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c>
          <w:tcPr>
            <w:tcW w:w="828" w:type="dxa"/>
            <w:tcBorders>
              <w:top w:val="nil"/>
              <w:left w:val="nil"/>
              <w:bottom w:val="nil"/>
              <w:right w:val="nil"/>
            </w:tcBorders>
            <w:shd w:val="clear" w:color="auto" w:fill="auto"/>
            <w:noWrap/>
            <w:hideMark/>
          </w:tcPr>
          <w:p w14:paraId="40F96E2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c>
          <w:tcPr>
            <w:tcW w:w="828" w:type="dxa"/>
            <w:tcBorders>
              <w:top w:val="nil"/>
              <w:left w:val="nil"/>
              <w:bottom w:val="nil"/>
              <w:right w:val="nil"/>
            </w:tcBorders>
            <w:shd w:val="clear" w:color="auto" w:fill="auto"/>
            <w:noWrap/>
            <w:hideMark/>
          </w:tcPr>
          <w:p w14:paraId="3C035D4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c>
          <w:tcPr>
            <w:tcW w:w="828" w:type="dxa"/>
            <w:tcBorders>
              <w:top w:val="nil"/>
              <w:left w:val="nil"/>
              <w:bottom w:val="nil"/>
              <w:right w:val="nil"/>
            </w:tcBorders>
            <w:shd w:val="clear" w:color="auto" w:fill="auto"/>
            <w:noWrap/>
            <w:hideMark/>
          </w:tcPr>
          <w:p w14:paraId="681F475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c>
          <w:tcPr>
            <w:tcW w:w="828" w:type="dxa"/>
            <w:tcBorders>
              <w:top w:val="nil"/>
              <w:left w:val="nil"/>
              <w:bottom w:val="nil"/>
              <w:right w:val="nil"/>
            </w:tcBorders>
            <w:shd w:val="clear" w:color="auto" w:fill="auto"/>
            <w:noWrap/>
            <w:hideMark/>
          </w:tcPr>
          <w:p w14:paraId="13008B7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c>
          <w:tcPr>
            <w:tcW w:w="828" w:type="dxa"/>
            <w:tcBorders>
              <w:top w:val="nil"/>
              <w:left w:val="nil"/>
              <w:bottom w:val="nil"/>
              <w:right w:val="nil"/>
            </w:tcBorders>
            <w:shd w:val="clear" w:color="auto" w:fill="auto"/>
            <w:noWrap/>
            <w:hideMark/>
          </w:tcPr>
          <w:p w14:paraId="16F2B97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c>
          <w:tcPr>
            <w:tcW w:w="838" w:type="dxa"/>
            <w:tcBorders>
              <w:top w:val="nil"/>
              <w:left w:val="nil"/>
              <w:bottom w:val="nil"/>
              <w:right w:val="single" w:sz="8" w:space="0" w:color="000000"/>
            </w:tcBorders>
            <w:shd w:val="clear" w:color="auto" w:fill="auto"/>
            <w:noWrap/>
            <w:hideMark/>
          </w:tcPr>
          <w:p w14:paraId="78C2837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82.6 </w:t>
            </w:r>
          </w:p>
        </w:tc>
      </w:tr>
      <w:tr w:rsidR="00E775BA" w:rsidRPr="00E775BA" w14:paraId="6E17072F" w14:textId="77777777" w:rsidTr="00E775BA">
        <w:trPr>
          <w:trHeight w:val="257"/>
        </w:trPr>
        <w:tc>
          <w:tcPr>
            <w:tcW w:w="835" w:type="dxa"/>
            <w:vMerge/>
            <w:tcBorders>
              <w:top w:val="nil"/>
              <w:left w:val="nil"/>
              <w:bottom w:val="nil"/>
              <w:right w:val="single" w:sz="8" w:space="0" w:color="000000"/>
            </w:tcBorders>
            <w:vAlign w:val="center"/>
            <w:hideMark/>
          </w:tcPr>
          <w:p w14:paraId="09E9B687"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181" w:type="dxa"/>
            <w:tcBorders>
              <w:top w:val="nil"/>
              <w:left w:val="nil"/>
              <w:bottom w:val="nil"/>
              <w:right w:val="single" w:sz="8" w:space="0" w:color="000000"/>
            </w:tcBorders>
            <w:shd w:val="clear" w:color="auto" w:fill="auto"/>
            <w:noWrap/>
            <w:hideMark/>
          </w:tcPr>
          <w:p w14:paraId="660BFF1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15.5x</w:t>
            </w:r>
          </w:p>
        </w:tc>
        <w:tc>
          <w:tcPr>
            <w:tcW w:w="839" w:type="dxa"/>
            <w:tcBorders>
              <w:top w:val="nil"/>
              <w:left w:val="nil"/>
              <w:bottom w:val="nil"/>
              <w:right w:val="nil"/>
            </w:tcBorders>
            <w:shd w:val="clear" w:color="auto" w:fill="auto"/>
            <w:noWrap/>
            <w:hideMark/>
          </w:tcPr>
          <w:p w14:paraId="7546932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c>
          <w:tcPr>
            <w:tcW w:w="828" w:type="dxa"/>
            <w:tcBorders>
              <w:top w:val="nil"/>
              <w:left w:val="nil"/>
              <w:bottom w:val="nil"/>
              <w:right w:val="nil"/>
            </w:tcBorders>
            <w:shd w:val="clear" w:color="auto" w:fill="auto"/>
            <w:noWrap/>
            <w:hideMark/>
          </w:tcPr>
          <w:p w14:paraId="2F8787D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c>
          <w:tcPr>
            <w:tcW w:w="828" w:type="dxa"/>
            <w:tcBorders>
              <w:top w:val="nil"/>
              <w:left w:val="nil"/>
              <w:bottom w:val="nil"/>
              <w:right w:val="nil"/>
            </w:tcBorders>
            <w:shd w:val="clear" w:color="auto" w:fill="auto"/>
            <w:noWrap/>
            <w:hideMark/>
          </w:tcPr>
          <w:p w14:paraId="7D744E0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c>
          <w:tcPr>
            <w:tcW w:w="828" w:type="dxa"/>
            <w:tcBorders>
              <w:top w:val="nil"/>
              <w:left w:val="nil"/>
              <w:bottom w:val="nil"/>
              <w:right w:val="nil"/>
            </w:tcBorders>
            <w:shd w:val="clear" w:color="auto" w:fill="auto"/>
            <w:noWrap/>
            <w:hideMark/>
          </w:tcPr>
          <w:p w14:paraId="71E332F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c>
          <w:tcPr>
            <w:tcW w:w="828" w:type="dxa"/>
            <w:tcBorders>
              <w:top w:val="nil"/>
              <w:left w:val="nil"/>
              <w:bottom w:val="nil"/>
              <w:right w:val="nil"/>
            </w:tcBorders>
            <w:shd w:val="clear" w:color="auto" w:fill="auto"/>
            <w:noWrap/>
            <w:hideMark/>
          </w:tcPr>
          <w:p w14:paraId="342743D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c>
          <w:tcPr>
            <w:tcW w:w="828" w:type="dxa"/>
            <w:tcBorders>
              <w:top w:val="nil"/>
              <w:left w:val="nil"/>
              <w:bottom w:val="nil"/>
              <w:right w:val="nil"/>
            </w:tcBorders>
            <w:shd w:val="clear" w:color="auto" w:fill="auto"/>
            <w:noWrap/>
            <w:hideMark/>
          </w:tcPr>
          <w:p w14:paraId="616155C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c>
          <w:tcPr>
            <w:tcW w:w="828" w:type="dxa"/>
            <w:tcBorders>
              <w:top w:val="nil"/>
              <w:left w:val="nil"/>
              <w:bottom w:val="nil"/>
              <w:right w:val="nil"/>
            </w:tcBorders>
            <w:shd w:val="clear" w:color="auto" w:fill="auto"/>
            <w:noWrap/>
            <w:hideMark/>
          </w:tcPr>
          <w:p w14:paraId="6E25B87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c>
          <w:tcPr>
            <w:tcW w:w="828" w:type="dxa"/>
            <w:tcBorders>
              <w:top w:val="nil"/>
              <w:left w:val="nil"/>
              <w:bottom w:val="nil"/>
              <w:right w:val="nil"/>
            </w:tcBorders>
            <w:shd w:val="clear" w:color="auto" w:fill="auto"/>
            <w:noWrap/>
            <w:hideMark/>
          </w:tcPr>
          <w:p w14:paraId="3822BE5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c>
          <w:tcPr>
            <w:tcW w:w="838" w:type="dxa"/>
            <w:tcBorders>
              <w:top w:val="nil"/>
              <w:left w:val="nil"/>
              <w:bottom w:val="nil"/>
              <w:right w:val="single" w:sz="8" w:space="0" w:color="000000"/>
            </w:tcBorders>
            <w:shd w:val="clear" w:color="auto" w:fill="auto"/>
            <w:noWrap/>
            <w:hideMark/>
          </w:tcPr>
          <w:p w14:paraId="27EDEFD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87.6 </w:t>
            </w:r>
          </w:p>
        </w:tc>
      </w:tr>
      <w:tr w:rsidR="00E775BA" w:rsidRPr="00E775BA" w14:paraId="4FF500D3" w14:textId="77777777" w:rsidTr="00E775BA">
        <w:trPr>
          <w:trHeight w:val="257"/>
        </w:trPr>
        <w:tc>
          <w:tcPr>
            <w:tcW w:w="835" w:type="dxa"/>
            <w:vMerge/>
            <w:tcBorders>
              <w:top w:val="nil"/>
              <w:left w:val="nil"/>
              <w:bottom w:val="nil"/>
              <w:right w:val="single" w:sz="8" w:space="0" w:color="000000"/>
            </w:tcBorders>
            <w:vAlign w:val="center"/>
            <w:hideMark/>
          </w:tcPr>
          <w:p w14:paraId="047B8E7D"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181" w:type="dxa"/>
            <w:tcBorders>
              <w:top w:val="nil"/>
              <w:left w:val="nil"/>
              <w:bottom w:val="nil"/>
              <w:right w:val="single" w:sz="8" w:space="0" w:color="000000"/>
            </w:tcBorders>
            <w:shd w:val="clear" w:color="auto" w:fill="auto"/>
            <w:noWrap/>
            <w:hideMark/>
          </w:tcPr>
          <w:p w14:paraId="131600F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16.5x</w:t>
            </w:r>
          </w:p>
        </w:tc>
        <w:tc>
          <w:tcPr>
            <w:tcW w:w="839" w:type="dxa"/>
            <w:tcBorders>
              <w:top w:val="nil"/>
              <w:left w:val="nil"/>
              <w:bottom w:val="nil"/>
              <w:right w:val="nil"/>
            </w:tcBorders>
            <w:shd w:val="clear" w:color="auto" w:fill="auto"/>
            <w:noWrap/>
            <w:hideMark/>
          </w:tcPr>
          <w:p w14:paraId="4E30D0D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c>
          <w:tcPr>
            <w:tcW w:w="828" w:type="dxa"/>
            <w:tcBorders>
              <w:top w:val="nil"/>
              <w:left w:val="nil"/>
              <w:bottom w:val="nil"/>
              <w:right w:val="nil"/>
            </w:tcBorders>
            <w:shd w:val="clear" w:color="auto" w:fill="auto"/>
            <w:noWrap/>
            <w:hideMark/>
          </w:tcPr>
          <w:p w14:paraId="41C977C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c>
          <w:tcPr>
            <w:tcW w:w="828" w:type="dxa"/>
            <w:tcBorders>
              <w:top w:val="nil"/>
              <w:left w:val="nil"/>
              <w:bottom w:val="nil"/>
              <w:right w:val="nil"/>
            </w:tcBorders>
            <w:shd w:val="clear" w:color="auto" w:fill="auto"/>
            <w:noWrap/>
            <w:hideMark/>
          </w:tcPr>
          <w:p w14:paraId="6905617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c>
          <w:tcPr>
            <w:tcW w:w="828" w:type="dxa"/>
            <w:tcBorders>
              <w:top w:val="nil"/>
              <w:left w:val="nil"/>
              <w:bottom w:val="nil"/>
              <w:right w:val="nil"/>
            </w:tcBorders>
            <w:shd w:val="clear" w:color="auto" w:fill="auto"/>
            <w:noWrap/>
            <w:hideMark/>
          </w:tcPr>
          <w:p w14:paraId="0E79E1D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c>
          <w:tcPr>
            <w:tcW w:w="828" w:type="dxa"/>
            <w:tcBorders>
              <w:top w:val="nil"/>
              <w:left w:val="nil"/>
              <w:bottom w:val="nil"/>
              <w:right w:val="nil"/>
            </w:tcBorders>
            <w:shd w:val="clear" w:color="auto" w:fill="auto"/>
            <w:noWrap/>
            <w:hideMark/>
          </w:tcPr>
          <w:p w14:paraId="74D99805"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c>
          <w:tcPr>
            <w:tcW w:w="828" w:type="dxa"/>
            <w:tcBorders>
              <w:top w:val="nil"/>
              <w:left w:val="nil"/>
              <w:bottom w:val="nil"/>
              <w:right w:val="nil"/>
            </w:tcBorders>
            <w:shd w:val="clear" w:color="auto" w:fill="auto"/>
            <w:noWrap/>
            <w:hideMark/>
          </w:tcPr>
          <w:p w14:paraId="5AA9EA6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c>
          <w:tcPr>
            <w:tcW w:w="828" w:type="dxa"/>
            <w:tcBorders>
              <w:top w:val="nil"/>
              <w:left w:val="nil"/>
              <w:bottom w:val="nil"/>
              <w:right w:val="nil"/>
            </w:tcBorders>
            <w:shd w:val="clear" w:color="auto" w:fill="auto"/>
            <w:noWrap/>
            <w:hideMark/>
          </w:tcPr>
          <w:p w14:paraId="4391811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c>
          <w:tcPr>
            <w:tcW w:w="828" w:type="dxa"/>
            <w:tcBorders>
              <w:top w:val="nil"/>
              <w:left w:val="nil"/>
              <w:bottom w:val="nil"/>
              <w:right w:val="nil"/>
            </w:tcBorders>
            <w:shd w:val="clear" w:color="auto" w:fill="auto"/>
            <w:noWrap/>
            <w:hideMark/>
          </w:tcPr>
          <w:p w14:paraId="4012919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c>
          <w:tcPr>
            <w:tcW w:w="838" w:type="dxa"/>
            <w:tcBorders>
              <w:top w:val="nil"/>
              <w:left w:val="nil"/>
              <w:bottom w:val="nil"/>
              <w:right w:val="single" w:sz="8" w:space="0" w:color="000000"/>
            </w:tcBorders>
            <w:shd w:val="clear" w:color="auto" w:fill="auto"/>
            <w:noWrap/>
            <w:hideMark/>
          </w:tcPr>
          <w:p w14:paraId="236760B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92.6 </w:t>
            </w:r>
          </w:p>
        </w:tc>
      </w:tr>
      <w:tr w:rsidR="00E775BA" w:rsidRPr="00E775BA" w14:paraId="26FCF9CB" w14:textId="77777777" w:rsidTr="00E775BA">
        <w:trPr>
          <w:trHeight w:val="257"/>
        </w:trPr>
        <w:tc>
          <w:tcPr>
            <w:tcW w:w="835" w:type="dxa"/>
            <w:vMerge/>
            <w:tcBorders>
              <w:top w:val="nil"/>
              <w:left w:val="nil"/>
              <w:bottom w:val="nil"/>
              <w:right w:val="single" w:sz="8" w:space="0" w:color="000000"/>
            </w:tcBorders>
            <w:vAlign w:val="center"/>
            <w:hideMark/>
          </w:tcPr>
          <w:p w14:paraId="052D8409"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181" w:type="dxa"/>
            <w:tcBorders>
              <w:top w:val="nil"/>
              <w:left w:val="nil"/>
              <w:bottom w:val="nil"/>
              <w:right w:val="single" w:sz="8" w:space="0" w:color="000000"/>
            </w:tcBorders>
            <w:shd w:val="clear" w:color="auto" w:fill="auto"/>
            <w:noWrap/>
            <w:hideMark/>
          </w:tcPr>
          <w:p w14:paraId="3E2EF78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17.5x</w:t>
            </w:r>
          </w:p>
        </w:tc>
        <w:tc>
          <w:tcPr>
            <w:tcW w:w="839" w:type="dxa"/>
            <w:tcBorders>
              <w:top w:val="nil"/>
              <w:left w:val="nil"/>
              <w:bottom w:val="nil"/>
              <w:right w:val="nil"/>
            </w:tcBorders>
            <w:shd w:val="clear" w:color="auto" w:fill="auto"/>
            <w:noWrap/>
            <w:hideMark/>
          </w:tcPr>
          <w:p w14:paraId="2ADAE0F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c>
          <w:tcPr>
            <w:tcW w:w="828" w:type="dxa"/>
            <w:tcBorders>
              <w:top w:val="nil"/>
              <w:left w:val="nil"/>
              <w:bottom w:val="nil"/>
              <w:right w:val="nil"/>
            </w:tcBorders>
            <w:shd w:val="clear" w:color="auto" w:fill="auto"/>
            <w:noWrap/>
            <w:hideMark/>
          </w:tcPr>
          <w:p w14:paraId="29F5454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c>
          <w:tcPr>
            <w:tcW w:w="828" w:type="dxa"/>
            <w:tcBorders>
              <w:top w:val="nil"/>
              <w:left w:val="nil"/>
              <w:bottom w:val="nil"/>
              <w:right w:val="nil"/>
            </w:tcBorders>
            <w:shd w:val="clear" w:color="auto" w:fill="auto"/>
            <w:noWrap/>
            <w:hideMark/>
          </w:tcPr>
          <w:p w14:paraId="416FEE6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c>
          <w:tcPr>
            <w:tcW w:w="828" w:type="dxa"/>
            <w:tcBorders>
              <w:top w:val="nil"/>
              <w:left w:val="nil"/>
              <w:bottom w:val="nil"/>
              <w:right w:val="nil"/>
            </w:tcBorders>
            <w:shd w:val="clear" w:color="auto" w:fill="auto"/>
            <w:noWrap/>
            <w:hideMark/>
          </w:tcPr>
          <w:p w14:paraId="7E19493E"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c>
          <w:tcPr>
            <w:tcW w:w="828" w:type="dxa"/>
            <w:tcBorders>
              <w:top w:val="nil"/>
              <w:left w:val="nil"/>
              <w:bottom w:val="nil"/>
              <w:right w:val="nil"/>
            </w:tcBorders>
            <w:shd w:val="clear" w:color="auto" w:fill="auto"/>
            <w:noWrap/>
            <w:hideMark/>
          </w:tcPr>
          <w:p w14:paraId="2B1BC457"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c>
          <w:tcPr>
            <w:tcW w:w="828" w:type="dxa"/>
            <w:tcBorders>
              <w:top w:val="nil"/>
              <w:left w:val="nil"/>
              <w:bottom w:val="nil"/>
              <w:right w:val="nil"/>
            </w:tcBorders>
            <w:shd w:val="clear" w:color="auto" w:fill="auto"/>
            <w:noWrap/>
            <w:hideMark/>
          </w:tcPr>
          <w:p w14:paraId="6347F7F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c>
          <w:tcPr>
            <w:tcW w:w="828" w:type="dxa"/>
            <w:tcBorders>
              <w:top w:val="nil"/>
              <w:left w:val="nil"/>
              <w:bottom w:val="nil"/>
              <w:right w:val="nil"/>
            </w:tcBorders>
            <w:shd w:val="clear" w:color="auto" w:fill="auto"/>
            <w:noWrap/>
            <w:hideMark/>
          </w:tcPr>
          <w:p w14:paraId="5B00F867"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c>
          <w:tcPr>
            <w:tcW w:w="828" w:type="dxa"/>
            <w:tcBorders>
              <w:top w:val="nil"/>
              <w:left w:val="nil"/>
              <w:bottom w:val="nil"/>
              <w:right w:val="nil"/>
            </w:tcBorders>
            <w:shd w:val="clear" w:color="auto" w:fill="auto"/>
            <w:noWrap/>
            <w:hideMark/>
          </w:tcPr>
          <w:p w14:paraId="4F46654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c>
          <w:tcPr>
            <w:tcW w:w="838" w:type="dxa"/>
            <w:tcBorders>
              <w:top w:val="nil"/>
              <w:left w:val="nil"/>
              <w:bottom w:val="nil"/>
              <w:right w:val="single" w:sz="8" w:space="0" w:color="000000"/>
            </w:tcBorders>
            <w:shd w:val="clear" w:color="auto" w:fill="auto"/>
            <w:noWrap/>
            <w:hideMark/>
          </w:tcPr>
          <w:p w14:paraId="5AA92BA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97.6 </w:t>
            </w:r>
          </w:p>
        </w:tc>
      </w:tr>
      <w:tr w:rsidR="00E775BA" w:rsidRPr="00E775BA" w14:paraId="6E7A3213" w14:textId="77777777" w:rsidTr="00E775BA">
        <w:trPr>
          <w:trHeight w:val="257"/>
        </w:trPr>
        <w:tc>
          <w:tcPr>
            <w:tcW w:w="835" w:type="dxa"/>
            <w:vMerge/>
            <w:tcBorders>
              <w:top w:val="nil"/>
              <w:left w:val="nil"/>
              <w:bottom w:val="nil"/>
              <w:right w:val="single" w:sz="8" w:space="0" w:color="000000"/>
            </w:tcBorders>
            <w:vAlign w:val="center"/>
            <w:hideMark/>
          </w:tcPr>
          <w:p w14:paraId="52079CD6" w14:textId="77777777" w:rsidR="00E775BA" w:rsidRPr="00E775BA" w:rsidRDefault="00E775BA" w:rsidP="00E775BA">
            <w:pPr>
              <w:spacing w:after="0" w:line="240" w:lineRule="auto"/>
              <w:rPr>
                <w:rFonts w:ascii="Calibri" w:eastAsia="Times New Roman" w:hAnsi="Calibri" w:cs="Calibri"/>
                <w:b/>
                <w:bCs/>
                <w:color w:val="FFFFFF"/>
                <w:kern w:val="0"/>
                <w:lang w:eastAsia="en-IN"/>
                <w14:ligatures w14:val="none"/>
              </w:rPr>
            </w:pPr>
          </w:p>
        </w:tc>
        <w:tc>
          <w:tcPr>
            <w:tcW w:w="1181" w:type="dxa"/>
            <w:tcBorders>
              <w:top w:val="nil"/>
              <w:left w:val="nil"/>
              <w:bottom w:val="nil"/>
              <w:right w:val="single" w:sz="8" w:space="0" w:color="000000"/>
            </w:tcBorders>
            <w:shd w:val="clear" w:color="auto" w:fill="auto"/>
            <w:noWrap/>
            <w:hideMark/>
          </w:tcPr>
          <w:p w14:paraId="0918B183"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18.5x</w:t>
            </w:r>
          </w:p>
        </w:tc>
        <w:tc>
          <w:tcPr>
            <w:tcW w:w="839" w:type="dxa"/>
            <w:tcBorders>
              <w:top w:val="nil"/>
              <w:left w:val="nil"/>
              <w:bottom w:val="nil"/>
              <w:right w:val="nil"/>
            </w:tcBorders>
            <w:shd w:val="clear" w:color="auto" w:fill="auto"/>
            <w:noWrap/>
            <w:hideMark/>
          </w:tcPr>
          <w:p w14:paraId="135E940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c>
          <w:tcPr>
            <w:tcW w:w="828" w:type="dxa"/>
            <w:tcBorders>
              <w:top w:val="nil"/>
              <w:left w:val="nil"/>
              <w:bottom w:val="nil"/>
              <w:right w:val="nil"/>
            </w:tcBorders>
            <w:shd w:val="clear" w:color="auto" w:fill="auto"/>
            <w:noWrap/>
            <w:hideMark/>
          </w:tcPr>
          <w:p w14:paraId="2E62B00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c>
          <w:tcPr>
            <w:tcW w:w="828" w:type="dxa"/>
            <w:tcBorders>
              <w:top w:val="nil"/>
              <w:left w:val="nil"/>
              <w:bottom w:val="nil"/>
              <w:right w:val="nil"/>
            </w:tcBorders>
            <w:shd w:val="clear" w:color="auto" w:fill="auto"/>
            <w:noWrap/>
            <w:hideMark/>
          </w:tcPr>
          <w:p w14:paraId="1B07FFA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c>
          <w:tcPr>
            <w:tcW w:w="828" w:type="dxa"/>
            <w:tcBorders>
              <w:top w:val="nil"/>
              <w:left w:val="nil"/>
              <w:bottom w:val="nil"/>
              <w:right w:val="nil"/>
            </w:tcBorders>
            <w:shd w:val="clear" w:color="auto" w:fill="auto"/>
            <w:noWrap/>
            <w:hideMark/>
          </w:tcPr>
          <w:p w14:paraId="1CE8180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c>
          <w:tcPr>
            <w:tcW w:w="828" w:type="dxa"/>
            <w:tcBorders>
              <w:top w:val="nil"/>
              <w:left w:val="nil"/>
              <w:bottom w:val="nil"/>
              <w:right w:val="nil"/>
            </w:tcBorders>
            <w:shd w:val="clear" w:color="auto" w:fill="auto"/>
            <w:noWrap/>
            <w:hideMark/>
          </w:tcPr>
          <w:p w14:paraId="0EEE239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c>
          <w:tcPr>
            <w:tcW w:w="828" w:type="dxa"/>
            <w:tcBorders>
              <w:top w:val="nil"/>
              <w:left w:val="nil"/>
              <w:bottom w:val="nil"/>
              <w:right w:val="nil"/>
            </w:tcBorders>
            <w:shd w:val="clear" w:color="auto" w:fill="auto"/>
            <w:noWrap/>
            <w:hideMark/>
          </w:tcPr>
          <w:p w14:paraId="60D79B3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c>
          <w:tcPr>
            <w:tcW w:w="828" w:type="dxa"/>
            <w:tcBorders>
              <w:top w:val="nil"/>
              <w:left w:val="nil"/>
              <w:bottom w:val="nil"/>
              <w:right w:val="nil"/>
            </w:tcBorders>
            <w:shd w:val="clear" w:color="auto" w:fill="auto"/>
            <w:noWrap/>
            <w:hideMark/>
          </w:tcPr>
          <w:p w14:paraId="4A6B4F06"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c>
          <w:tcPr>
            <w:tcW w:w="828" w:type="dxa"/>
            <w:tcBorders>
              <w:top w:val="nil"/>
              <w:left w:val="nil"/>
              <w:bottom w:val="nil"/>
              <w:right w:val="nil"/>
            </w:tcBorders>
            <w:shd w:val="clear" w:color="auto" w:fill="auto"/>
            <w:noWrap/>
            <w:hideMark/>
          </w:tcPr>
          <w:p w14:paraId="11C3672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c>
          <w:tcPr>
            <w:tcW w:w="838" w:type="dxa"/>
            <w:tcBorders>
              <w:top w:val="nil"/>
              <w:left w:val="nil"/>
              <w:bottom w:val="nil"/>
              <w:right w:val="single" w:sz="8" w:space="0" w:color="000000"/>
            </w:tcBorders>
            <w:shd w:val="clear" w:color="auto" w:fill="auto"/>
            <w:noWrap/>
            <w:hideMark/>
          </w:tcPr>
          <w:p w14:paraId="105A2CED"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102.6 </w:t>
            </w:r>
          </w:p>
        </w:tc>
      </w:tr>
      <w:tr w:rsidR="00E775BA" w:rsidRPr="00E775BA" w14:paraId="464E7EE4" w14:textId="77777777" w:rsidTr="00E775BA">
        <w:trPr>
          <w:trHeight w:val="257"/>
        </w:trPr>
        <w:tc>
          <w:tcPr>
            <w:tcW w:w="835" w:type="dxa"/>
            <w:tcBorders>
              <w:top w:val="nil"/>
              <w:left w:val="nil"/>
              <w:bottom w:val="nil"/>
              <w:right w:val="nil"/>
            </w:tcBorders>
            <w:shd w:val="clear" w:color="auto" w:fill="auto"/>
            <w:noWrap/>
            <w:vAlign w:val="bottom"/>
            <w:hideMark/>
          </w:tcPr>
          <w:p w14:paraId="60DFE2A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p>
        </w:tc>
        <w:tc>
          <w:tcPr>
            <w:tcW w:w="1181" w:type="dxa"/>
            <w:tcBorders>
              <w:top w:val="nil"/>
              <w:left w:val="single" w:sz="8" w:space="0" w:color="000000"/>
              <w:bottom w:val="nil"/>
              <w:right w:val="single" w:sz="8" w:space="0" w:color="000000"/>
            </w:tcBorders>
            <w:shd w:val="clear" w:color="auto" w:fill="auto"/>
            <w:noWrap/>
            <w:hideMark/>
          </w:tcPr>
          <w:p w14:paraId="08074CA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19.5x</w:t>
            </w:r>
          </w:p>
        </w:tc>
        <w:tc>
          <w:tcPr>
            <w:tcW w:w="839" w:type="dxa"/>
            <w:tcBorders>
              <w:top w:val="nil"/>
              <w:left w:val="nil"/>
              <w:bottom w:val="nil"/>
              <w:right w:val="nil"/>
            </w:tcBorders>
            <w:shd w:val="clear" w:color="auto" w:fill="auto"/>
            <w:noWrap/>
            <w:hideMark/>
          </w:tcPr>
          <w:p w14:paraId="1B139129"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c>
          <w:tcPr>
            <w:tcW w:w="828" w:type="dxa"/>
            <w:tcBorders>
              <w:top w:val="nil"/>
              <w:left w:val="nil"/>
              <w:bottom w:val="nil"/>
              <w:right w:val="nil"/>
            </w:tcBorders>
            <w:shd w:val="clear" w:color="auto" w:fill="auto"/>
            <w:noWrap/>
            <w:hideMark/>
          </w:tcPr>
          <w:p w14:paraId="58B48F1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c>
          <w:tcPr>
            <w:tcW w:w="828" w:type="dxa"/>
            <w:tcBorders>
              <w:top w:val="nil"/>
              <w:left w:val="nil"/>
              <w:bottom w:val="nil"/>
              <w:right w:val="nil"/>
            </w:tcBorders>
            <w:shd w:val="clear" w:color="auto" w:fill="auto"/>
            <w:noWrap/>
            <w:hideMark/>
          </w:tcPr>
          <w:p w14:paraId="21E30E60"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c>
          <w:tcPr>
            <w:tcW w:w="828" w:type="dxa"/>
            <w:tcBorders>
              <w:top w:val="nil"/>
              <w:left w:val="nil"/>
              <w:bottom w:val="nil"/>
              <w:right w:val="nil"/>
            </w:tcBorders>
            <w:shd w:val="clear" w:color="auto" w:fill="auto"/>
            <w:noWrap/>
            <w:hideMark/>
          </w:tcPr>
          <w:p w14:paraId="1EAB2D4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c>
          <w:tcPr>
            <w:tcW w:w="828" w:type="dxa"/>
            <w:tcBorders>
              <w:top w:val="nil"/>
              <w:left w:val="nil"/>
              <w:bottom w:val="nil"/>
              <w:right w:val="nil"/>
            </w:tcBorders>
            <w:shd w:val="clear" w:color="auto" w:fill="auto"/>
            <w:noWrap/>
            <w:hideMark/>
          </w:tcPr>
          <w:p w14:paraId="27F3C8D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c>
          <w:tcPr>
            <w:tcW w:w="828" w:type="dxa"/>
            <w:tcBorders>
              <w:top w:val="nil"/>
              <w:left w:val="nil"/>
              <w:bottom w:val="nil"/>
              <w:right w:val="nil"/>
            </w:tcBorders>
            <w:shd w:val="clear" w:color="auto" w:fill="auto"/>
            <w:noWrap/>
            <w:hideMark/>
          </w:tcPr>
          <w:p w14:paraId="4E6BC83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c>
          <w:tcPr>
            <w:tcW w:w="828" w:type="dxa"/>
            <w:tcBorders>
              <w:top w:val="nil"/>
              <w:left w:val="nil"/>
              <w:bottom w:val="nil"/>
              <w:right w:val="nil"/>
            </w:tcBorders>
            <w:shd w:val="clear" w:color="auto" w:fill="auto"/>
            <w:noWrap/>
            <w:hideMark/>
          </w:tcPr>
          <w:p w14:paraId="17ED2BC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c>
          <w:tcPr>
            <w:tcW w:w="828" w:type="dxa"/>
            <w:tcBorders>
              <w:top w:val="nil"/>
              <w:left w:val="nil"/>
              <w:bottom w:val="nil"/>
              <w:right w:val="nil"/>
            </w:tcBorders>
            <w:shd w:val="clear" w:color="auto" w:fill="auto"/>
            <w:noWrap/>
            <w:hideMark/>
          </w:tcPr>
          <w:p w14:paraId="00B5D29B"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c>
          <w:tcPr>
            <w:tcW w:w="838" w:type="dxa"/>
            <w:tcBorders>
              <w:top w:val="nil"/>
              <w:left w:val="nil"/>
              <w:bottom w:val="nil"/>
              <w:right w:val="single" w:sz="8" w:space="0" w:color="000000"/>
            </w:tcBorders>
            <w:shd w:val="clear" w:color="auto" w:fill="auto"/>
            <w:noWrap/>
            <w:hideMark/>
          </w:tcPr>
          <w:p w14:paraId="5A5D3F33"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107.6 </w:t>
            </w:r>
          </w:p>
        </w:tc>
      </w:tr>
      <w:tr w:rsidR="00E775BA" w:rsidRPr="00E775BA" w14:paraId="398D1498" w14:textId="77777777" w:rsidTr="00E775BA">
        <w:trPr>
          <w:trHeight w:val="267"/>
        </w:trPr>
        <w:tc>
          <w:tcPr>
            <w:tcW w:w="835" w:type="dxa"/>
            <w:tcBorders>
              <w:top w:val="nil"/>
              <w:left w:val="nil"/>
              <w:bottom w:val="nil"/>
              <w:right w:val="nil"/>
            </w:tcBorders>
            <w:shd w:val="clear" w:color="auto" w:fill="auto"/>
            <w:noWrap/>
            <w:vAlign w:val="bottom"/>
            <w:hideMark/>
          </w:tcPr>
          <w:p w14:paraId="4C66BD5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p>
        </w:tc>
        <w:tc>
          <w:tcPr>
            <w:tcW w:w="1181" w:type="dxa"/>
            <w:tcBorders>
              <w:top w:val="nil"/>
              <w:left w:val="single" w:sz="8" w:space="0" w:color="000000"/>
              <w:bottom w:val="single" w:sz="8" w:space="0" w:color="000000"/>
              <w:right w:val="single" w:sz="8" w:space="0" w:color="000000"/>
            </w:tcBorders>
            <w:shd w:val="clear" w:color="auto" w:fill="auto"/>
            <w:noWrap/>
            <w:hideMark/>
          </w:tcPr>
          <w:p w14:paraId="1C7A2AD1"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20.5x</w:t>
            </w:r>
          </w:p>
        </w:tc>
        <w:tc>
          <w:tcPr>
            <w:tcW w:w="839" w:type="dxa"/>
            <w:tcBorders>
              <w:top w:val="nil"/>
              <w:left w:val="nil"/>
              <w:bottom w:val="single" w:sz="8" w:space="0" w:color="000000"/>
              <w:right w:val="nil"/>
            </w:tcBorders>
            <w:shd w:val="clear" w:color="auto" w:fill="auto"/>
            <w:noWrap/>
            <w:hideMark/>
          </w:tcPr>
          <w:p w14:paraId="15C94B9A"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c>
          <w:tcPr>
            <w:tcW w:w="828" w:type="dxa"/>
            <w:tcBorders>
              <w:top w:val="nil"/>
              <w:left w:val="nil"/>
              <w:bottom w:val="single" w:sz="8" w:space="0" w:color="000000"/>
              <w:right w:val="nil"/>
            </w:tcBorders>
            <w:shd w:val="clear" w:color="auto" w:fill="auto"/>
            <w:noWrap/>
            <w:hideMark/>
          </w:tcPr>
          <w:p w14:paraId="666604D8"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c>
          <w:tcPr>
            <w:tcW w:w="828" w:type="dxa"/>
            <w:tcBorders>
              <w:top w:val="nil"/>
              <w:left w:val="nil"/>
              <w:bottom w:val="single" w:sz="8" w:space="0" w:color="000000"/>
              <w:right w:val="nil"/>
            </w:tcBorders>
            <w:shd w:val="clear" w:color="auto" w:fill="auto"/>
            <w:noWrap/>
            <w:hideMark/>
          </w:tcPr>
          <w:p w14:paraId="72D4D19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c>
          <w:tcPr>
            <w:tcW w:w="828" w:type="dxa"/>
            <w:tcBorders>
              <w:top w:val="nil"/>
              <w:left w:val="nil"/>
              <w:bottom w:val="single" w:sz="8" w:space="0" w:color="000000"/>
              <w:right w:val="nil"/>
            </w:tcBorders>
            <w:shd w:val="clear" w:color="auto" w:fill="auto"/>
            <w:noWrap/>
            <w:hideMark/>
          </w:tcPr>
          <w:p w14:paraId="697AA3F7"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c>
          <w:tcPr>
            <w:tcW w:w="828" w:type="dxa"/>
            <w:tcBorders>
              <w:top w:val="nil"/>
              <w:left w:val="nil"/>
              <w:bottom w:val="single" w:sz="8" w:space="0" w:color="000000"/>
              <w:right w:val="nil"/>
            </w:tcBorders>
            <w:shd w:val="clear" w:color="auto" w:fill="auto"/>
            <w:noWrap/>
            <w:hideMark/>
          </w:tcPr>
          <w:p w14:paraId="20F1277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c>
          <w:tcPr>
            <w:tcW w:w="828" w:type="dxa"/>
            <w:tcBorders>
              <w:top w:val="nil"/>
              <w:left w:val="nil"/>
              <w:bottom w:val="single" w:sz="8" w:space="0" w:color="000000"/>
              <w:right w:val="nil"/>
            </w:tcBorders>
            <w:shd w:val="clear" w:color="auto" w:fill="auto"/>
            <w:noWrap/>
            <w:hideMark/>
          </w:tcPr>
          <w:p w14:paraId="5E83561F"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c>
          <w:tcPr>
            <w:tcW w:w="828" w:type="dxa"/>
            <w:tcBorders>
              <w:top w:val="nil"/>
              <w:left w:val="nil"/>
              <w:bottom w:val="single" w:sz="8" w:space="0" w:color="000000"/>
              <w:right w:val="nil"/>
            </w:tcBorders>
            <w:shd w:val="clear" w:color="auto" w:fill="auto"/>
            <w:noWrap/>
            <w:hideMark/>
          </w:tcPr>
          <w:p w14:paraId="6F8BB9F4"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c>
          <w:tcPr>
            <w:tcW w:w="828" w:type="dxa"/>
            <w:tcBorders>
              <w:top w:val="nil"/>
              <w:left w:val="nil"/>
              <w:bottom w:val="single" w:sz="8" w:space="0" w:color="000000"/>
              <w:right w:val="nil"/>
            </w:tcBorders>
            <w:shd w:val="clear" w:color="auto" w:fill="auto"/>
            <w:noWrap/>
            <w:hideMark/>
          </w:tcPr>
          <w:p w14:paraId="5E69A58C"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c>
          <w:tcPr>
            <w:tcW w:w="838" w:type="dxa"/>
            <w:tcBorders>
              <w:top w:val="nil"/>
              <w:left w:val="nil"/>
              <w:bottom w:val="single" w:sz="8" w:space="0" w:color="000000"/>
              <w:right w:val="single" w:sz="8" w:space="0" w:color="000000"/>
            </w:tcBorders>
            <w:shd w:val="clear" w:color="auto" w:fill="auto"/>
            <w:noWrap/>
            <w:hideMark/>
          </w:tcPr>
          <w:p w14:paraId="1600D8E2" w14:textId="77777777" w:rsidR="00E775BA" w:rsidRPr="00E775BA" w:rsidRDefault="00E775BA" w:rsidP="00E775BA">
            <w:pPr>
              <w:spacing w:after="0" w:line="240" w:lineRule="auto"/>
              <w:jc w:val="right"/>
              <w:rPr>
                <w:rFonts w:ascii="Calibri" w:eastAsia="Times New Roman" w:hAnsi="Calibri" w:cs="Calibri"/>
                <w:color w:val="000000"/>
                <w:kern w:val="0"/>
                <w:lang w:eastAsia="en-IN"/>
                <w14:ligatures w14:val="none"/>
              </w:rPr>
            </w:pPr>
            <w:r w:rsidRPr="00E775BA">
              <w:rPr>
                <w:rFonts w:ascii="Calibri" w:eastAsia="Times New Roman" w:hAnsi="Calibri" w:cs="Calibri"/>
                <w:color w:val="000000"/>
                <w:kern w:val="0"/>
                <w:lang w:eastAsia="en-IN"/>
                <w14:ligatures w14:val="none"/>
              </w:rPr>
              <w:t xml:space="preserve">       112.6 </w:t>
            </w:r>
          </w:p>
        </w:tc>
      </w:tr>
    </w:tbl>
    <w:p w14:paraId="15732950" w14:textId="77777777" w:rsidR="004219C0" w:rsidRPr="004219C0" w:rsidRDefault="004219C0" w:rsidP="004219C0">
      <w:pPr>
        <w:rPr>
          <w:rFonts w:cstheme="minorHAnsi"/>
          <w:sz w:val="28"/>
          <w:szCs w:val="28"/>
        </w:rPr>
      </w:pPr>
    </w:p>
    <w:p w14:paraId="59427B4D" w14:textId="62D77DD9" w:rsidR="007C4242" w:rsidRDefault="007C4242" w:rsidP="007C4242">
      <w:pPr>
        <w:rPr>
          <w:rFonts w:cstheme="minorHAnsi"/>
          <w:sz w:val="28"/>
          <w:szCs w:val="28"/>
        </w:rPr>
      </w:pPr>
    </w:p>
    <w:p w14:paraId="525F9DB1" w14:textId="1053BFEE" w:rsidR="00FB688E" w:rsidRDefault="00FB688E" w:rsidP="00F64323">
      <w:pPr>
        <w:spacing w:line="276" w:lineRule="auto"/>
        <w:rPr>
          <w:rFonts w:cstheme="minorHAnsi"/>
          <w:sz w:val="28"/>
          <w:szCs w:val="28"/>
        </w:rPr>
      </w:pPr>
      <w:r>
        <w:rPr>
          <w:rFonts w:cstheme="minorHAnsi"/>
          <w:sz w:val="28"/>
          <w:szCs w:val="28"/>
        </w:rPr>
        <w:lastRenderedPageBreak/>
        <w:t xml:space="preserve">LTR </w:t>
      </w:r>
      <w:proofErr w:type="gramStart"/>
      <w:r>
        <w:rPr>
          <w:rFonts w:cstheme="minorHAnsi"/>
          <w:sz w:val="28"/>
          <w:szCs w:val="28"/>
        </w:rPr>
        <w:t>Scenarios :</w:t>
      </w:r>
      <w:proofErr w:type="gramEnd"/>
      <w:r>
        <w:rPr>
          <w:rFonts w:cstheme="minorHAnsi"/>
          <w:sz w:val="28"/>
          <w:szCs w:val="28"/>
        </w:rPr>
        <w:t xml:space="preserve"> reflects the Various Long term growth expectations ranging from 1% to 3</w:t>
      </w:r>
      <w:r w:rsidR="00543AC8">
        <w:rPr>
          <w:rFonts w:cstheme="minorHAnsi"/>
          <w:sz w:val="28"/>
          <w:szCs w:val="28"/>
        </w:rPr>
        <w:t xml:space="preserve">%  </w:t>
      </w:r>
      <w:r w:rsidR="00E775BA" w:rsidRPr="00E775BA">
        <w:rPr>
          <w:rFonts w:cstheme="minorHAnsi"/>
          <w:sz w:val="28"/>
          <w:szCs w:val="28"/>
        </w:rPr>
        <w:t>These scenarios reflect different long</w:t>
      </w:r>
      <w:r w:rsidR="000E65C2">
        <w:rPr>
          <w:rFonts w:cstheme="minorHAnsi"/>
          <w:sz w:val="28"/>
          <w:szCs w:val="28"/>
        </w:rPr>
        <w:t xml:space="preserve"> </w:t>
      </w:r>
      <w:r w:rsidR="00E775BA" w:rsidRPr="00E775BA">
        <w:rPr>
          <w:rFonts w:cstheme="minorHAnsi"/>
          <w:sz w:val="28"/>
          <w:szCs w:val="28"/>
        </w:rPr>
        <w:t>term growth expectations for the company's cash flows.</w:t>
      </w:r>
    </w:p>
    <w:p w14:paraId="152EEF65" w14:textId="6C3FBEA2" w:rsidR="00AF3CC7" w:rsidRDefault="00AF3CC7" w:rsidP="00F64323">
      <w:pPr>
        <w:spacing w:line="276" w:lineRule="auto"/>
        <w:rPr>
          <w:rFonts w:cstheme="minorHAnsi"/>
          <w:sz w:val="28"/>
          <w:szCs w:val="28"/>
        </w:rPr>
      </w:pPr>
      <w:r>
        <w:rPr>
          <w:rFonts w:cstheme="minorHAnsi"/>
          <w:sz w:val="28"/>
          <w:szCs w:val="28"/>
        </w:rPr>
        <w:t xml:space="preserve">Risk </w:t>
      </w:r>
      <w:proofErr w:type="gramStart"/>
      <w:r>
        <w:rPr>
          <w:rFonts w:cstheme="minorHAnsi"/>
          <w:sz w:val="28"/>
          <w:szCs w:val="28"/>
        </w:rPr>
        <w:t>Assessment :</w:t>
      </w:r>
      <w:proofErr w:type="gramEnd"/>
      <w:r>
        <w:rPr>
          <w:rFonts w:cstheme="minorHAnsi"/>
          <w:sz w:val="28"/>
          <w:szCs w:val="28"/>
        </w:rPr>
        <w:t xml:space="preserve"> </w:t>
      </w:r>
      <w:r w:rsidRPr="00AF3CC7">
        <w:rPr>
          <w:rFonts w:cstheme="minorHAnsi"/>
          <w:sz w:val="28"/>
          <w:szCs w:val="28"/>
        </w:rPr>
        <w:t xml:space="preserve">The analysis underscores that fluctuations in WACC (Weighted Average Cost of Capital) and </w:t>
      </w:r>
      <w:r>
        <w:rPr>
          <w:rFonts w:cstheme="minorHAnsi"/>
          <w:sz w:val="28"/>
          <w:szCs w:val="28"/>
        </w:rPr>
        <w:t xml:space="preserve">Exit Multiple </w:t>
      </w:r>
      <w:r w:rsidRPr="00AF3CC7">
        <w:rPr>
          <w:rFonts w:cstheme="minorHAnsi"/>
          <w:sz w:val="28"/>
          <w:szCs w:val="28"/>
        </w:rPr>
        <w:t xml:space="preserve"> can have a notable impact on the projected share value. Elevated WACC or diminished </w:t>
      </w:r>
      <w:r>
        <w:rPr>
          <w:rFonts w:cstheme="minorHAnsi"/>
          <w:sz w:val="28"/>
          <w:szCs w:val="28"/>
        </w:rPr>
        <w:t xml:space="preserve">Exit </w:t>
      </w:r>
      <w:proofErr w:type="gramStart"/>
      <w:r>
        <w:rPr>
          <w:rFonts w:cstheme="minorHAnsi"/>
          <w:sz w:val="28"/>
          <w:szCs w:val="28"/>
        </w:rPr>
        <w:t xml:space="preserve">multiple </w:t>
      </w:r>
      <w:r w:rsidRPr="00AF3CC7">
        <w:rPr>
          <w:rFonts w:cstheme="minorHAnsi"/>
          <w:sz w:val="28"/>
          <w:szCs w:val="28"/>
        </w:rPr>
        <w:t xml:space="preserve"> may</w:t>
      </w:r>
      <w:proofErr w:type="gramEnd"/>
      <w:r w:rsidRPr="00AF3CC7">
        <w:rPr>
          <w:rFonts w:cstheme="minorHAnsi"/>
          <w:sz w:val="28"/>
          <w:szCs w:val="28"/>
        </w:rPr>
        <w:t xml:space="preserve"> heighten the perceived investment risk.</w:t>
      </w:r>
    </w:p>
    <w:p w14:paraId="75689E7D" w14:textId="577454A2" w:rsidR="00536ED4" w:rsidRPr="007C4242" w:rsidRDefault="00536ED4" w:rsidP="00F64323">
      <w:pPr>
        <w:spacing w:line="276" w:lineRule="auto"/>
        <w:rPr>
          <w:rFonts w:cstheme="minorHAnsi"/>
          <w:sz w:val="28"/>
          <w:szCs w:val="28"/>
        </w:rPr>
      </w:pPr>
      <w:r>
        <w:rPr>
          <w:rFonts w:cstheme="minorHAnsi"/>
          <w:sz w:val="28"/>
          <w:szCs w:val="28"/>
        </w:rPr>
        <w:t>I</w:t>
      </w:r>
      <w:r w:rsidRPr="00536ED4">
        <w:rPr>
          <w:rFonts w:cstheme="minorHAnsi"/>
          <w:sz w:val="28"/>
          <w:szCs w:val="28"/>
        </w:rPr>
        <w:t>nvestment Decision: It is advisable for investors to thoroughly evaluate their risk tolerance and market outlooks while considering this sensitivity analysis</w:t>
      </w:r>
    </w:p>
    <w:p w14:paraId="7E7CB199" w14:textId="77777777" w:rsidR="00C33CD6" w:rsidRPr="00C33CD6" w:rsidRDefault="00C33CD6" w:rsidP="00FB56F0">
      <w:pPr>
        <w:pStyle w:val="ListParagraph"/>
        <w:ind w:left="1452"/>
        <w:rPr>
          <w:rFonts w:cstheme="minorHAnsi"/>
          <w:b/>
          <w:bCs/>
          <w:sz w:val="28"/>
          <w:szCs w:val="28"/>
        </w:rPr>
      </w:pPr>
    </w:p>
    <w:p w14:paraId="6F28FEFD" w14:textId="77777777" w:rsidR="00536ED4" w:rsidRDefault="00536ED4" w:rsidP="00536ED4">
      <w:pPr>
        <w:pStyle w:val="ListParagraph"/>
        <w:ind w:left="1452"/>
        <w:rPr>
          <w:rFonts w:cstheme="minorHAnsi"/>
          <w:b/>
          <w:bCs/>
          <w:sz w:val="36"/>
          <w:szCs w:val="36"/>
        </w:rPr>
      </w:pPr>
      <w:r>
        <w:rPr>
          <w:rFonts w:cstheme="minorHAnsi"/>
          <w:sz w:val="32"/>
          <w:szCs w:val="32"/>
        </w:rPr>
        <w:t xml:space="preserve">              </w:t>
      </w:r>
      <w:r w:rsidRPr="00536ED4">
        <w:rPr>
          <w:rFonts w:cstheme="minorHAnsi"/>
          <w:b/>
          <w:bCs/>
          <w:sz w:val="36"/>
          <w:szCs w:val="36"/>
        </w:rPr>
        <w:t>TRADING COMPARABLES</w:t>
      </w:r>
    </w:p>
    <w:p w14:paraId="04C141E7" w14:textId="364061B3" w:rsidR="00536ED4" w:rsidRPr="00536ED4" w:rsidRDefault="00536ED4" w:rsidP="00536ED4">
      <w:pPr>
        <w:rPr>
          <w:rFonts w:cstheme="minorHAnsi"/>
          <w:b/>
          <w:bCs/>
          <w:sz w:val="32"/>
          <w:szCs w:val="32"/>
        </w:rPr>
      </w:pPr>
      <w:r w:rsidRPr="00536ED4">
        <w:rPr>
          <w:rFonts w:cstheme="minorHAnsi"/>
          <w:sz w:val="28"/>
          <w:szCs w:val="28"/>
        </w:rPr>
        <w:t xml:space="preserve">Similar firms offer a useful point of reference from which an estimated target company valuation may be derived. This is known as comparable company analysis. </w:t>
      </w:r>
      <w:r w:rsidR="00491A83">
        <w:rPr>
          <w:rFonts w:cstheme="minorHAnsi"/>
          <w:sz w:val="28"/>
          <w:szCs w:val="28"/>
        </w:rPr>
        <w:t xml:space="preserve"> Some of the Peer Companies </w:t>
      </w:r>
      <w:proofErr w:type="gramStart"/>
      <w:r w:rsidR="00491A83">
        <w:rPr>
          <w:rFonts w:cstheme="minorHAnsi"/>
          <w:sz w:val="28"/>
          <w:szCs w:val="28"/>
        </w:rPr>
        <w:t>are :</w:t>
      </w:r>
      <w:proofErr w:type="gramEnd"/>
    </w:p>
    <w:p w14:paraId="310D6444" w14:textId="77777777" w:rsidR="00C35963" w:rsidRDefault="00491A83" w:rsidP="00C35963">
      <w:pPr>
        <w:pStyle w:val="ListParagraph"/>
        <w:ind w:left="1452"/>
        <w:rPr>
          <w:rFonts w:cstheme="minorHAnsi"/>
          <w:b/>
          <w:bCs/>
          <w:sz w:val="40"/>
          <w:szCs w:val="40"/>
        </w:rPr>
      </w:pPr>
      <w:r>
        <w:rPr>
          <w:rFonts w:cstheme="minorHAnsi"/>
          <w:b/>
          <w:bCs/>
          <w:noProof/>
          <w:sz w:val="32"/>
          <w:szCs w:val="32"/>
        </w:rPr>
        <w:drawing>
          <wp:inline distT="0" distB="0" distL="0" distR="0" wp14:anchorId="1D43D45E" wp14:editId="119F9933">
            <wp:extent cx="2411366" cy="1356360"/>
            <wp:effectExtent l="0" t="0" r="0" b="0"/>
            <wp:docPr id="13023412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1294" name="Picture 1302341294"/>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2480438" cy="1395212"/>
                    </a:xfrm>
                    <a:prstGeom prst="rect">
                      <a:avLst/>
                    </a:prstGeom>
                  </pic:spPr>
                </pic:pic>
              </a:graphicData>
            </a:graphic>
          </wp:inline>
        </w:drawing>
      </w:r>
      <w:r>
        <w:rPr>
          <w:rFonts w:cstheme="minorHAnsi"/>
          <w:noProof/>
          <w:sz w:val="32"/>
          <w:szCs w:val="32"/>
        </w:rPr>
        <w:drawing>
          <wp:inline distT="0" distB="0" distL="0" distR="0" wp14:anchorId="18FBE1EC" wp14:editId="6F9C0B51">
            <wp:extent cx="1501140" cy="1792686"/>
            <wp:effectExtent l="0" t="0" r="0" b="0"/>
            <wp:docPr id="13197680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8071" name="Picture 1319768071"/>
                    <pic:cNvPicPr/>
                  </pic:nvPicPr>
                  <pic:blipFill>
                    <a:blip r:embed="rId29" cstate="print">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1523258" cy="1819099"/>
                    </a:xfrm>
                    <a:prstGeom prst="rect">
                      <a:avLst/>
                    </a:prstGeom>
                  </pic:spPr>
                </pic:pic>
              </a:graphicData>
            </a:graphic>
          </wp:inline>
        </w:drawing>
      </w:r>
      <w:r>
        <w:rPr>
          <w:rFonts w:cstheme="minorHAnsi"/>
          <w:noProof/>
          <w:sz w:val="32"/>
          <w:szCs w:val="32"/>
        </w:rPr>
        <w:drawing>
          <wp:inline distT="0" distB="0" distL="0" distR="0" wp14:anchorId="2B36BE75" wp14:editId="66FF8822">
            <wp:extent cx="2777135" cy="1562100"/>
            <wp:effectExtent l="0" t="0" r="0" b="0"/>
            <wp:docPr id="518587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7008" name="Picture 518587008"/>
                    <pic:cNvPicPr/>
                  </pic:nvPicPr>
                  <pic:blipFill>
                    <a:blip r:embed="rId31" cstate="print">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2783387" cy="1565616"/>
                    </a:xfrm>
                    <a:prstGeom prst="rect">
                      <a:avLst/>
                    </a:prstGeom>
                  </pic:spPr>
                </pic:pic>
              </a:graphicData>
            </a:graphic>
          </wp:inline>
        </w:drawing>
      </w:r>
    </w:p>
    <w:p w14:paraId="380CB289" w14:textId="77777777" w:rsidR="00C35963" w:rsidRDefault="00C35963" w:rsidP="00C35963">
      <w:pPr>
        <w:rPr>
          <w:rFonts w:cstheme="minorHAnsi"/>
          <w:b/>
          <w:bCs/>
          <w:sz w:val="40"/>
          <w:szCs w:val="40"/>
        </w:rPr>
      </w:pPr>
    </w:p>
    <w:p w14:paraId="139B4B44" w14:textId="77777777" w:rsidR="00E775BA" w:rsidRDefault="00E775BA" w:rsidP="00C35963">
      <w:pPr>
        <w:rPr>
          <w:rFonts w:cstheme="minorHAnsi"/>
          <w:b/>
          <w:bCs/>
          <w:sz w:val="32"/>
          <w:szCs w:val="32"/>
        </w:rPr>
      </w:pPr>
    </w:p>
    <w:p w14:paraId="577299ED" w14:textId="77777777" w:rsidR="00E775BA" w:rsidRDefault="00E775BA" w:rsidP="00C35963">
      <w:pPr>
        <w:rPr>
          <w:rFonts w:cstheme="minorHAnsi"/>
          <w:b/>
          <w:bCs/>
          <w:sz w:val="32"/>
          <w:szCs w:val="32"/>
        </w:rPr>
      </w:pPr>
    </w:p>
    <w:p w14:paraId="16D877D5" w14:textId="77777777" w:rsidR="00E775BA" w:rsidRDefault="00E775BA" w:rsidP="00C35963">
      <w:pPr>
        <w:rPr>
          <w:rFonts w:cstheme="minorHAnsi"/>
          <w:b/>
          <w:bCs/>
          <w:sz w:val="32"/>
          <w:szCs w:val="32"/>
        </w:rPr>
      </w:pPr>
    </w:p>
    <w:p w14:paraId="39DF19CB" w14:textId="62880298" w:rsidR="00491A83" w:rsidRDefault="00C35963" w:rsidP="00C35963">
      <w:pPr>
        <w:rPr>
          <w:rFonts w:cstheme="minorHAnsi"/>
          <w:sz w:val="32"/>
          <w:szCs w:val="32"/>
        </w:rPr>
      </w:pPr>
      <w:r w:rsidRPr="00C35963">
        <w:rPr>
          <w:rFonts w:cstheme="minorHAnsi"/>
          <w:b/>
          <w:bCs/>
          <w:sz w:val="32"/>
          <w:szCs w:val="32"/>
        </w:rPr>
        <w:t xml:space="preserve">METRICS AND </w:t>
      </w:r>
      <w:proofErr w:type="gramStart"/>
      <w:r w:rsidRPr="00C35963">
        <w:rPr>
          <w:rFonts w:cstheme="minorHAnsi"/>
          <w:b/>
          <w:bCs/>
          <w:sz w:val="32"/>
          <w:szCs w:val="32"/>
        </w:rPr>
        <w:t>PRICE</w:t>
      </w:r>
      <w:r>
        <w:rPr>
          <w:rFonts w:cstheme="minorHAnsi"/>
          <w:b/>
          <w:bCs/>
          <w:sz w:val="32"/>
          <w:szCs w:val="32"/>
        </w:rPr>
        <w:t xml:space="preserve"> :</w:t>
      </w:r>
      <w:proofErr w:type="gramEnd"/>
    </w:p>
    <w:p w14:paraId="4CAEF71F" w14:textId="231F43DE" w:rsidR="00C35963" w:rsidRDefault="00C35963" w:rsidP="00F64323">
      <w:pPr>
        <w:pStyle w:val="ListParagraph"/>
        <w:numPr>
          <w:ilvl w:val="0"/>
          <w:numId w:val="10"/>
        </w:numPr>
        <w:spacing w:line="276" w:lineRule="auto"/>
        <w:rPr>
          <w:rFonts w:cstheme="minorHAnsi"/>
          <w:sz w:val="24"/>
          <w:szCs w:val="24"/>
        </w:rPr>
      </w:pPr>
      <w:r>
        <w:rPr>
          <w:rFonts w:cstheme="minorHAnsi"/>
          <w:sz w:val="24"/>
          <w:szCs w:val="24"/>
        </w:rPr>
        <w:t xml:space="preserve">EV / </w:t>
      </w:r>
      <w:proofErr w:type="gramStart"/>
      <w:r>
        <w:rPr>
          <w:rFonts w:cstheme="minorHAnsi"/>
          <w:sz w:val="24"/>
          <w:szCs w:val="24"/>
        </w:rPr>
        <w:t>SALES :</w:t>
      </w:r>
      <w:proofErr w:type="gramEnd"/>
      <w:r>
        <w:rPr>
          <w:rFonts w:cstheme="minorHAnsi"/>
          <w:sz w:val="24"/>
          <w:szCs w:val="24"/>
        </w:rPr>
        <w:t xml:space="preserve">  the Target Company’s Per share value is between Lower :20.5 and higher 36.1 </w:t>
      </w:r>
    </w:p>
    <w:p w14:paraId="623436B4" w14:textId="77777777" w:rsidR="0058399A" w:rsidRDefault="0058399A" w:rsidP="00F64323">
      <w:pPr>
        <w:pStyle w:val="ListParagraph"/>
        <w:spacing w:line="276" w:lineRule="auto"/>
        <w:rPr>
          <w:rFonts w:cstheme="minorHAnsi"/>
          <w:sz w:val="24"/>
          <w:szCs w:val="24"/>
        </w:rPr>
      </w:pPr>
    </w:p>
    <w:p w14:paraId="7523D2F0" w14:textId="499E3A4E" w:rsidR="00C35963" w:rsidRDefault="00C35963" w:rsidP="00F64323">
      <w:pPr>
        <w:pStyle w:val="ListParagraph"/>
        <w:numPr>
          <w:ilvl w:val="0"/>
          <w:numId w:val="10"/>
        </w:numPr>
        <w:spacing w:line="276" w:lineRule="auto"/>
        <w:rPr>
          <w:rFonts w:cstheme="minorHAnsi"/>
          <w:sz w:val="24"/>
          <w:szCs w:val="24"/>
        </w:rPr>
      </w:pPr>
      <w:r>
        <w:rPr>
          <w:rFonts w:cstheme="minorHAnsi"/>
          <w:sz w:val="24"/>
          <w:szCs w:val="24"/>
        </w:rPr>
        <w:t xml:space="preserve">Only this metric is applicable especially for Company’s Like Uber which are into Internet based </w:t>
      </w:r>
      <w:proofErr w:type="gramStart"/>
      <w:r>
        <w:rPr>
          <w:rFonts w:cstheme="minorHAnsi"/>
          <w:sz w:val="24"/>
          <w:szCs w:val="24"/>
        </w:rPr>
        <w:t>Transport ,</w:t>
      </w:r>
      <w:proofErr w:type="gramEnd"/>
      <w:r>
        <w:rPr>
          <w:rFonts w:cstheme="minorHAnsi"/>
          <w:sz w:val="24"/>
          <w:szCs w:val="24"/>
        </w:rPr>
        <w:t xml:space="preserve"> Delivery Business. </w:t>
      </w:r>
    </w:p>
    <w:p w14:paraId="2D606B42" w14:textId="77777777" w:rsidR="00C35963" w:rsidRDefault="00C35963" w:rsidP="00F64323">
      <w:pPr>
        <w:pStyle w:val="ListParagraph"/>
        <w:spacing w:line="276" w:lineRule="auto"/>
        <w:rPr>
          <w:rFonts w:cstheme="minorHAnsi"/>
          <w:sz w:val="24"/>
          <w:szCs w:val="24"/>
        </w:rPr>
      </w:pPr>
    </w:p>
    <w:p w14:paraId="10E7A1F1" w14:textId="77777777" w:rsidR="00C35963" w:rsidRDefault="00C35963" w:rsidP="00F64323">
      <w:pPr>
        <w:pStyle w:val="ListParagraph"/>
        <w:numPr>
          <w:ilvl w:val="0"/>
          <w:numId w:val="10"/>
        </w:numPr>
        <w:spacing w:after="0" w:line="276" w:lineRule="auto"/>
        <w:rPr>
          <w:rFonts w:ascii="Times New Roman" w:eastAsia="Times New Roman" w:hAnsi="Times New Roman" w:cs="Times New Roman"/>
          <w:kern w:val="0"/>
          <w:sz w:val="24"/>
          <w:szCs w:val="24"/>
          <w:lang w:eastAsia="en-IN"/>
          <w14:ligatures w14:val="none"/>
        </w:rPr>
      </w:pPr>
      <w:r w:rsidRPr="00C35963">
        <w:rPr>
          <w:rFonts w:ascii="Times New Roman" w:eastAsia="Times New Roman" w:hAnsi="Times New Roman" w:cs="Times New Roman"/>
          <w:kern w:val="0"/>
          <w:sz w:val="24"/>
          <w:szCs w:val="24"/>
          <w:lang w:eastAsia="en-IN"/>
          <w14:ligatures w14:val="none"/>
        </w:rPr>
        <w:t>When making investing selections, investors should carefully consider these ranges as well as other qualitative criteria, bearing in mind how risk factors and market dynamics may affect the stock price.</w:t>
      </w:r>
    </w:p>
    <w:p w14:paraId="4B265A77" w14:textId="77777777" w:rsidR="0058399A" w:rsidRPr="0058399A" w:rsidRDefault="0058399A" w:rsidP="00F64323">
      <w:pPr>
        <w:pStyle w:val="ListParagraph"/>
        <w:spacing w:line="276" w:lineRule="auto"/>
        <w:rPr>
          <w:rFonts w:ascii="Times New Roman" w:eastAsia="Times New Roman" w:hAnsi="Times New Roman" w:cs="Times New Roman"/>
          <w:kern w:val="0"/>
          <w:sz w:val="24"/>
          <w:szCs w:val="24"/>
          <w:lang w:eastAsia="en-IN"/>
          <w14:ligatures w14:val="none"/>
        </w:rPr>
      </w:pPr>
    </w:p>
    <w:p w14:paraId="530392DF"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1DA095C3"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3347744"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13D29C28"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2CE29553"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6479AB72"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37896CD"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4BC56194"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418328B4"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7C67CEDD"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554FF824"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3BB28FC"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1FFCB305"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2DCC652C"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075FF4BF"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4A1EFF37"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675D6D08"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7AD696EF"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0299A1D9"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45DC8EAD"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5A971E20"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25394A3B"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601BF851"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4CB56427"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7666E4B5"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778A0397"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DE44456"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1FF92366"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4385EA4D"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08F435FF"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6BA8EC7F"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03D94842"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76FF99F8"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8627615"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5123AB88"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04954FC7"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03574410" w14:textId="77777777" w:rsidR="0058399A"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9B69E3F" w14:textId="77777777" w:rsidR="00543AC8" w:rsidRDefault="00543AC8" w:rsidP="0058399A">
      <w:pPr>
        <w:pStyle w:val="ListParagraph"/>
        <w:spacing w:after="0" w:line="240" w:lineRule="auto"/>
        <w:rPr>
          <w:rFonts w:eastAsia="Times New Roman" w:cstheme="minorHAnsi"/>
          <w:b/>
          <w:bCs/>
          <w:kern w:val="0"/>
          <w:sz w:val="40"/>
          <w:szCs w:val="40"/>
          <w:lang w:eastAsia="en-IN"/>
          <w14:ligatures w14:val="none"/>
        </w:rPr>
      </w:pPr>
    </w:p>
    <w:p w14:paraId="4296CBA9" w14:textId="77777777" w:rsidR="00543AC8" w:rsidRDefault="00543AC8" w:rsidP="0058399A">
      <w:pPr>
        <w:pStyle w:val="ListParagraph"/>
        <w:spacing w:after="0" w:line="240" w:lineRule="auto"/>
        <w:rPr>
          <w:rFonts w:eastAsia="Times New Roman" w:cstheme="minorHAnsi"/>
          <w:b/>
          <w:bCs/>
          <w:kern w:val="0"/>
          <w:sz w:val="40"/>
          <w:szCs w:val="40"/>
          <w:lang w:eastAsia="en-IN"/>
          <w14:ligatures w14:val="none"/>
        </w:rPr>
      </w:pPr>
    </w:p>
    <w:p w14:paraId="7314234E" w14:textId="2DE19827" w:rsidR="0058399A" w:rsidRDefault="0058399A" w:rsidP="0058399A">
      <w:pPr>
        <w:pStyle w:val="ListParagraph"/>
        <w:spacing w:after="0" w:line="240" w:lineRule="auto"/>
        <w:rPr>
          <w:rFonts w:eastAsia="Times New Roman" w:cstheme="minorHAnsi"/>
          <w:b/>
          <w:bCs/>
          <w:kern w:val="0"/>
          <w:sz w:val="40"/>
          <w:szCs w:val="40"/>
          <w:lang w:eastAsia="en-IN"/>
          <w14:ligatures w14:val="none"/>
        </w:rPr>
      </w:pPr>
      <w:r w:rsidRPr="0058399A">
        <w:rPr>
          <w:rFonts w:eastAsia="Times New Roman" w:cstheme="minorHAnsi"/>
          <w:b/>
          <w:bCs/>
          <w:kern w:val="0"/>
          <w:sz w:val="40"/>
          <w:szCs w:val="40"/>
          <w:lang w:eastAsia="en-IN"/>
          <w14:ligatures w14:val="none"/>
        </w:rPr>
        <w:t>APPENDIX</w:t>
      </w:r>
    </w:p>
    <w:p w14:paraId="71B0C065" w14:textId="77777777" w:rsidR="0058399A" w:rsidRDefault="0058399A" w:rsidP="0058399A">
      <w:pPr>
        <w:pStyle w:val="ListParagraph"/>
        <w:spacing w:after="0" w:line="276" w:lineRule="auto"/>
        <w:ind w:left="1440"/>
        <w:rPr>
          <w:rFonts w:eastAsia="Times New Roman" w:cstheme="minorHAnsi"/>
          <w:b/>
          <w:bCs/>
          <w:kern w:val="0"/>
          <w:sz w:val="40"/>
          <w:szCs w:val="40"/>
          <w:lang w:eastAsia="en-IN"/>
          <w14:ligatures w14:val="none"/>
        </w:rPr>
      </w:pPr>
    </w:p>
    <w:p w14:paraId="6138D628" w14:textId="7FDCB683" w:rsidR="00953E63" w:rsidRDefault="006D04B0" w:rsidP="006D04B0">
      <w:pPr>
        <w:pStyle w:val="ListParagraph"/>
        <w:numPr>
          <w:ilvl w:val="0"/>
          <w:numId w:val="10"/>
        </w:numPr>
        <w:spacing w:after="0" w:line="276" w:lineRule="auto"/>
        <w:rPr>
          <w:rFonts w:eastAsia="Times New Roman" w:cstheme="minorHAnsi"/>
          <w:b/>
          <w:bCs/>
          <w:kern w:val="0"/>
          <w:sz w:val="36"/>
          <w:szCs w:val="36"/>
          <w:lang w:eastAsia="en-IN"/>
          <w14:ligatures w14:val="none"/>
        </w:rPr>
      </w:pPr>
      <w:r>
        <w:rPr>
          <w:rFonts w:eastAsia="Times New Roman" w:cstheme="minorHAnsi"/>
          <w:b/>
          <w:bCs/>
          <w:kern w:val="0"/>
          <w:sz w:val="36"/>
          <w:szCs w:val="36"/>
          <w:lang w:eastAsia="en-IN"/>
          <w14:ligatures w14:val="none"/>
        </w:rPr>
        <w:t>Discounting Cash Flow.</w:t>
      </w:r>
    </w:p>
    <w:tbl>
      <w:tblPr>
        <w:tblW w:w="4856" w:type="dxa"/>
        <w:tblInd w:w="108" w:type="dxa"/>
        <w:tblLook w:val="04A0" w:firstRow="1" w:lastRow="0" w:firstColumn="1" w:lastColumn="0" w:noHBand="0" w:noVBand="1"/>
      </w:tblPr>
      <w:tblGrid>
        <w:gridCol w:w="4856"/>
      </w:tblGrid>
      <w:tr w:rsidR="006D04B0" w:rsidRPr="006D04B0" w14:paraId="1D0D1D02" w14:textId="77777777" w:rsidTr="006D04B0">
        <w:trPr>
          <w:trHeight w:val="288"/>
        </w:trPr>
        <w:tc>
          <w:tcPr>
            <w:tcW w:w="4856" w:type="dxa"/>
            <w:tcBorders>
              <w:top w:val="nil"/>
              <w:left w:val="nil"/>
              <w:bottom w:val="nil"/>
              <w:right w:val="nil"/>
            </w:tcBorders>
            <w:shd w:val="clear" w:color="000000" w:fill="92D050"/>
            <w:noWrap/>
            <w:vAlign w:val="bottom"/>
            <w:hideMark/>
          </w:tcPr>
          <w:p w14:paraId="008F85D0" w14:textId="77777777" w:rsidR="006D04B0" w:rsidRPr="006D04B0" w:rsidRDefault="006D04B0" w:rsidP="006D04B0">
            <w:pPr>
              <w:spacing w:after="0" w:line="240" w:lineRule="auto"/>
              <w:rPr>
                <w:rFonts w:ascii="Calibri" w:eastAsia="Times New Roman" w:hAnsi="Calibri" w:cs="Calibri"/>
                <w:color w:val="FFFFFF"/>
                <w:kern w:val="0"/>
                <w:lang w:eastAsia="en-IN"/>
                <w14:ligatures w14:val="none"/>
              </w:rPr>
            </w:pPr>
            <w:r w:rsidRPr="006D04B0">
              <w:rPr>
                <w:rFonts w:ascii="Calibri" w:eastAsia="Times New Roman" w:hAnsi="Calibri" w:cs="Calibri"/>
                <w:color w:val="FFFFFF"/>
                <w:kern w:val="0"/>
                <w:lang w:eastAsia="en-IN"/>
                <w14:ligatures w14:val="none"/>
              </w:rPr>
              <w:t>UBER DCF Valuation</w:t>
            </w:r>
          </w:p>
        </w:tc>
      </w:tr>
      <w:tr w:rsidR="006D04B0" w:rsidRPr="006D04B0" w14:paraId="013FA201" w14:textId="77777777" w:rsidTr="006D04B0">
        <w:trPr>
          <w:trHeight w:val="288"/>
        </w:trPr>
        <w:tc>
          <w:tcPr>
            <w:tcW w:w="4856" w:type="dxa"/>
            <w:tcBorders>
              <w:top w:val="nil"/>
              <w:left w:val="nil"/>
              <w:bottom w:val="nil"/>
              <w:right w:val="nil"/>
            </w:tcBorders>
            <w:shd w:val="clear" w:color="auto" w:fill="auto"/>
            <w:noWrap/>
            <w:hideMark/>
          </w:tcPr>
          <w:p w14:paraId="1B1EA228" w14:textId="77777777" w:rsidR="006D04B0" w:rsidRPr="006D04B0" w:rsidRDefault="006D04B0" w:rsidP="006D04B0">
            <w:pPr>
              <w:spacing w:after="0" w:line="240" w:lineRule="auto"/>
              <w:rPr>
                <w:rFonts w:ascii="Calibri" w:eastAsia="Times New Roman" w:hAnsi="Calibri" w:cs="Calibri"/>
                <w:i/>
                <w:iCs/>
                <w:color w:val="000000"/>
                <w:kern w:val="0"/>
                <w:lang w:eastAsia="en-IN"/>
                <w14:ligatures w14:val="none"/>
              </w:rPr>
            </w:pPr>
            <w:r w:rsidRPr="006D04B0">
              <w:rPr>
                <w:rFonts w:ascii="Calibri" w:eastAsia="Times New Roman" w:hAnsi="Calibri" w:cs="Calibri"/>
                <w:i/>
                <w:iCs/>
                <w:color w:val="000000"/>
                <w:kern w:val="0"/>
                <w:lang w:eastAsia="en-IN"/>
                <w14:ligatures w14:val="none"/>
              </w:rPr>
              <w:t>(in USD million except per Share Data)</w:t>
            </w:r>
          </w:p>
        </w:tc>
      </w:tr>
    </w:tbl>
    <w:p w14:paraId="6B924326" w14:textId="77777777" w:rsidR="006D04B0" w:rsidRDefault="006D04B0" w:rsidP="006D04B0">
      <w:pPr>
        <w:pStyle w:val="ListParagraph"/>
        <w:spacing w:after="0" w:line="276" w:lineRule="auto"/>
        <w:rPr>
          <w:rFonts w:eastAsia="Times New Roman" w:cstheme="minorHAnsi"/>
          <w:b/>
          <w:bCs/>
          <w:kern w:val="0"/>
          <w:sz w:val="36"/>
          <w:szCs w:val="36"/>
          <w:lang w:eastAsia="en-IN"/>
          <w14:ligatures w14:val="none"/>
        </w:rPr>
      </w:pPr>
    </w:p>
    <w:tbl>
      <w:tblPr>
        <w:tblW w:w="6192" w:type="dxa"/>
        <w:tblInd w:w="108" w:type="dxa"/>
        <w:tblLook w:val="04A0" w:firstRow="1" w:lastRow="0" w:firstColumn="1" w:lastColumn="0" w:noHBand="0" w:noVBand="1"/>
      </w:tblPr>
      <w:tblGrid>
        <w:gridCol w:w="4856"/>
        <w:gridCol w:w="1336"/>
      </w:tblGrid>
      <w:tr w:rsidR="006D04B0" w:rsidRPr="006D04B0" w14:paraId="0B1E72CF" w14:textId="77777777" w:rsidTr="006D04B0">
        <w:trPr>
          <w:trHeight w:val="288"/>
        </w:trPr>
        <w:tc>
          <w:tcPr>
            <w:tcW w:w="4856" w:type="dxa"/>
            <w:tcBorders>
              <w:top w:val="nil"/>
              <w:left w:val="nil"/>
              <w:bottom w:val="nil"/>
              <w:right w:val="nil"/>
            </w:tcBorders>
            <w:shd w:val="clear" w:color="auto" w:fill="auto"/>
            <w:noWrap/>
            <w:hideMark/>
          </w:tcPr>
          <w:p w14:paraId="631107CE" w14:textId="77777777" w:rsidR="006D04B0" w:rsidRPr="006D04B0" w:rsidRDefault="006D04B0" w:rsidP="006D04B0">
            <w:pPr>
              <w:spacing w:after="0" w:line="240" w:lineRule="auto"/>
              <w:rPr>
                <w:rFonts w:ascii="Calibri" w:eastAsia="Times New Roman" w:hAnsi="Calibri" w:cs="Calibri"/>
                <w:kern w:val="0"/>
                <w:lang w:eastAsia="en-IN"/>
                <w14:ligatures w14:val="none"/>
              </w:rPr>
            </w:pPr>
            <w:r w:rsidRPr="006D04B0">
              <w:rPr>
                <w:rFonts w:ascii="Calibri" w:eastAsia="Times New Roman" w:hAnsi="Calibri" w:cs="Calibri"/>
                <w:kern w:val="0"/>
                <w:lang w:eastAsia="en-IN"/>
                <w14:ligatures w14:val="none"/>
              </w:rPr>
              <w:t>Valuation Date</w:t>
            </w:r>
          </w:p>
        </w:tc>
        <w:tc>
          <w:tcPr>
            <w:tcW w:w="1336" w:type="dxa"/>
            <w:tcBorders>
              <w:top w:val="nil"/>
              <w:left w:val="nil"/>
              <w:bottom w:val="nil"/>
              <w:right w:val="nil"/>
            </w:tcBorders>
            <w:shd w:val="clear" w:color="auto" w:fill="auto"/>
            <w:noWrap/>
            <w:vAlign w:val="bottom"/>
            <w:hideMark/>
          </w:tcPr>
          <w:p w14:paraId="1F654540" w14:textId="77777777" w:rsidR="006D04B0" w:rsidRPr="006D04B0" w:rsidRDefault="006D04B0" w:rsidP="006D04B0">
            <w:pPr>
              <w:spacing w:after="0" w:line="240" w:lineRule="auto"/>
              <w:jc w:val="right"/>
              <w:rPr>
                <w:rFonts w:ascii="Calibri" w:eastAsia="Times New Roman" w:hAnsi="Calibri" w:cs="Calibri"/>
                <w:color w:val="000000"/>
                <w:kern w:val="0"/>
                <w:lang w:eastAsia="en-IN"/>
                <w14:ligatures w14:val="none"/>
              </w:rPr>
            </w:pPr>
            <w:r w:rsidRPr="006D04B0">
              <w:rPr>
                <w:rFonts w:ascii="Calibri" w:eastAsia="Times New Roman" w:hAnsi="Calibri" w:cs="Calibri"/>
                <w:color w:val="000000"/>
                <w:kern w:val="0"/>
                <w:lang w:eastAsia="en-IN"/>
                <w14:ligatures w14:val="none"/>
              </w:rPr>
              <w:t>19-01-2025</w:t>
            </w:r>
          </w:p>
        </w:tc>
      </w:tr>
      <w:tr w:rsidR="006D04B0" w:rsidRPr="006D04B0" w14:paraId="0F8CD4B0" w14:textId="77777777" w:rsidTr="006D04B0">
        <w:trPr>
          <w:trHeight w:val="288"/>
        </w:trPr>
        <w:tc>
          <w:tcPr>
            <w:tcW w:w="4856" w:type="dxa"/>
            <w:tcBorders>
              <w:top w:val="nil"/>
              <w:left w:val="nil"/>
              <w:bottom w:val="nil"/>
              <w:right w:val="nil"/>
            </w:tcBorders>
            <w:shd w:val="clear" w:color="auto" w:fill="auto"/>
            <w:noWrap/>
            <w:hideMark/>
          </w:tcPr>
          <w:p w14:paraId="2A271869" w14:textId="77777777" w:rsidR="006D04B0" w:rsidRPr="006D04B0" w:rsidRDefault="006D04B0" w:rsidP="006D04B0">
            <w:pPr>
              <w:spacing w:after="0" w:line="240" w:lineRule="auto"/>
              <w:rPr>
                <w:rFonts w:ascii="Calibri" w:eastAsia="Times New Roman" w:hAnsi="Calibri" w:cs="Calibri"/>
                <w:kern w:val="0"/>
                <w:lang w:eastAsia="en-IN"/>
                <w14:ligatures w14:val="none"/>
              </w:rPr>
            </w:pPr>
            <w:r w:rsidRPr="006D04B0">
              <w:rPr>
                <w:rFonts w:ascii="Calibri" w:eastAsia="Times New Roman" w:hAnsi="Calibri" w:cs="Calibri"/>
                <w:kern w:val="0"/>
                <w:lang w:eastAsia="en-IN"/>
                <w14:ligatures w14:val="none"/>
              </w:rPr>
              <w:t>Latest Filing</w:t>
            </w:r>
          </w:p>
        </w:tc>
        <w:tc>
          <w:tcPr>
            <w:tcW w:w="1336" w:type="dxa"/>
            <w:tcBorders>
              <w:top w:val="nil"/>
              <w:left w:val="nil"/>
              <w:bottom w:val="nil"/>
              <w:right w:val="nil"/>
            </w:tcBorders>
            <w:shd w:val="clear" w:color="auto" w:fill="auto"/>
            <w:noWrap/>
            <w:vAlign w:val="bottom"/>
            <w:hideMark/>
          </w:tcPr>
          <w:p w14:paraId="38E04A3D" w14:textId="77777777" w:rsidR="006D04B0" w:rsidRPr="006D04B0" w:rsidRDefault="006D04B0" w:rsidP="006D04B0">
            <w:pPr>
              <w:spacing w:after="0" w:line="240" w:lineRule="auto"/>
              <w:jc w:val="right"/>
              <w:rPr>
                <w:rFonts w:ascii="Calibri" w:eastAsia="Times New Roman" w:hAnsi="Calibri" w:cs="Calibri"/>
                <w:color w:val="000000"/>
                <w:kern w:val="0"/>
                <w:lang w:eastAsia="en-IN"/>
                <w14:ligatures w14:val="none"/>
              </w:rPr>
            </w:pPr>
            <w:r w:rsidRPr="006D04B0">
              <w:rPr>
                <w:rFonts w:ascii="Calibri" w:eastAsia="Times New Roman" w:hAnsi="Calibri" w:cs="Calibri"/>
                <w:color w:val="000000"/>
                <w:kern w:val="0"/>
                <w:lang w:eastAsia="en-IN"/>
                <w14:ligatures w14:val="none"/>
              </w:rPr>
              <w:t>30-Sep-24</w:t>
            </w:r>
          </w:p>
        </w:tc>
      </w:tr>
      <w:tr w:rsidR="006D04B0" w:rsidRPr="006D04B0" w14:paraId="60EA4CFB" w14:textId="77777777" w:rsidTr="006D04B0">
        <w:trPr>
          <w:trHeight w:val="576"/>
        </w:trPr>
        <w:tc>
          <w:tcPr>
            <w:tcW w:w="4856" w:type="dxa"/>
            <w:tcBorders>
              <w:top w:val="nil"/>
              <w:left w:val="nil"/>
              <w:bottom w:val="nil"/>
              <w:right w:val="nil"/>
            </w:tcBorders>
            <w:shd w:val="clear" w:color="auto" w:fill="auto"/>
            <w:noWrap/>
            <w:hideMark/>
          </w:tcPr>
          <w:p w14:paraId="28C82534" w14:textId="77777777" w:rsidR="006D04B0" w:rsidRPr="006D04B0" w:rsidRDefault="006D04B0" w:rsidP="006D04B0">
            <w:pPr>
              <w:spacing w:after="0" w:line="240" w:lineRule="auto"/>
              <w:rPr>
                <w:rFonts w:ascii="Calibri" w:eastAsia="Times New Roman" w:hAnsi="Calibri" w:cs="Calibri"/>
                <w:kern w:val="0"/>
                <w:lang w:eastAsia="en-IN"/>
                <w14:ligatures w14:val="none"/>
              </w:rPr>
            </w:pPr>
            <w:r w:rsidRPr="006D04B0">
              <w:rPr>
                <w:rFonts w:ascii="Calibri" w:eastAsia="Times New Roman" w:hAnsi="Calibri" w:cs="Calibri"/>
                <w:kern w:val="0"/>
                <w:lang w:eastAsia="en-IN"/>
                <w14:ligatures w14:val="none"/>
              </w:rPr>
              <w:t>Choose Discounting</w:t>
            </w:r>
          </w:p>
        </w:tc>
        <w:tc>
          <w:tcPr>
            <w:tcW w:w="1336" w:type="dxa"/>
            <w:tcBorders>
              <w:top w:val="nil"/>
              <w:left w:val="nil"/>
              <w:bottom w:val="nil"/>
              <w:right w:val="nil"/>
            </w:tcBorders>
            <w:shd w:val="clear" w:color="auto" w:fill="auto"/>
            <w:vAlign w:val="bottom"/>
            <w:hideMark/>
          </w:tcPr>
          <w:p w14:paraId="2147F763" w14:textId="77777777" w:rsidR="006D04B0" w:rsidRPr="006D04B0" w:rsidRDefault="006D04B0" w:rsidP="006D04B0">
            <w:pPr>
              <w:spacing w:after="0" w:line="240" w:lineRule="auto"/>
              <w:rPr>
                <w:rFonts w:ascii="Calibri" w:eastAsia="Times New Roman" w:hAnsi="Calibri" w:cs="Calibri"/>
                <w:color w:val="000000"/>
                <w:kern w:val="0"/>
                <w:lang w:eastAsia="en-IN"/>
                <w14:ligatures w14:val="none"/>
              </w:rPr>
            </w:pPr>
            <w:proofErr w:type="spellStart"/>
            <w:r w:rsidRPr="006D04B0">
              <w:rPr>
                <w:rFonts w:ascii="Calibri" w:eastAsia="Times New Roman" w:hAnsi="Calibri" w:cs="Calibri"/>
                <w:color w:val="000000"/>
                <w:kern w:val="0"/>
                <w:lang w:eastAsia="en-IN"/>
                <w14:ligatures w14:val="none"/>
              </w:rPr>
              <w:t>Mid Year</w:t>
            </w:r>
            <w:proofErr w:type="spellEnd"/>
            <w:r w:rsidRPr="006D04B0">
              <w:rPr>
                <w:rFonts w:ascii="Calibri" w:eastAsia="Times New Roman" w:hAnsi="Calibri" w:cs="Calibri"/>
                <w:color w:val="000000"/>
                <w:kern w:val="0"/>
                <w:lang w:eastAsia="en-IN"/>
                <w14:ligatures w14:val="none"/>
              </w:rPr>
              <w:t xml:space="preserve"> Discounting</w:t>
            </w:r>
          </w:p>
        </w:tc>
      </w:tr>
      <w:tr w:rsidR="006D04B0" w:rsidRPr="006D04B0" w14:paraId="6D5790EC" w14:textId="77777777" w:rsidTr="006D04B0">
        <w:trPr>
          <w:trHeight w:val="288"/>
        </w:trPr>
        <w:tc>
          <w:tcPr>
            <w:tcW w:w="4856" w:type="dxa"/>
            <w:tcBorders>
              <w:top w:val="nil"/>
              <w:left w:val="nil"/>
              <w:bottom w:val="nil"/>
              <w:right w:val="nil"/>
            </w:tcBorders>
            <w:shd w:val="clear" w:color="000000" w:fill="FFC000"/>
            <w:noWrap/>
            <w:hideMark/>
          </w:tcPr>
          <w:p w14:paraId="179825FB" w14:textId="77777777" w:rsidR="006D04B0" w:rsidRPr="006D04B0" w:rsidRDefault="006D04B0" w:rsidP="006D04B0">
            <w:pPr>
              <w:spacing w:after="0" w:line="240" w:lineRule="auto"/>
              <w:rPr>
                <w:rFonts w:ascii="Calibri" w:eastAsia="Times New Roman" w:hAnsi="Calibri" w:cs="Calibri"/>
                <w:kern w:val="0"/>
                <w:lang w:eastAsia="en-IN"/>
                <w14:ligatures w14:val="none"/>
              </w:rPr>
            </w:pPr>
            <w:r w:rsidRPr="006D04B0">
              <w:rPr>
                <w:rFonts w:ascii="Calibri" w:eastAsia="Times New Roman" w:hAnsi="Calibri" w:cs="Calibri"/>
                <w:kern w:val="0"/>
                <w:lang w:eastAsia="en-IN"/>
                <w14:ligatures w14:val="none"/>
              </w:rPr>
              <w:t>WACC</w:t>
            </w:r>
          </w:p>
        </w:tc>
        <w:tc>
          <w:tcPr>
            <w:tcW w:w="1336" w:type="dxa"/>
            <w:tcBorders>
              <w:top w:val="nil"/>
              <w:left w:val="nil"/>
              <w:bottom w:val="nil"/>
              <w:right w:val="nil"/>
            </w:tcBorders>
            <w:shd w:val="clear" w:color="000000" w:fill="FFC000"/>
            <w:vAlign w:val="bottom"/>
            <w:hideMark/>
          </w:tcPr>
          <w:p w14:paraId="42F5DE22" w14:textId="77777777" w:rsidR="006D04B0" w:rsidRPr="006D04B0" w:rsidRDefault="006D04B0" w:rsidP="006D04B0">
            <w:pPr>
              <w:spacing w:after="0" w:line="240" w:lineRule="auto"/>
              <w:jc w:val="right"/>
              <w:rPr>
                <w:rFonts w:ascii="Calibri" w:eastAsia="Times New Roman" w:hAnsi="Calibri" w:cs="Calibri"/>
                <w:color w:val="000000"/>
                <w:kern w:val="0"/>
                <w:lang w:eastAsia="en-IN"/>
                <w14:ligatures w14:val="none"/>
              </w:rPr>
            </w:pPr>
            <w:r w:rsidRPr="006D04B0">
              <w:rPr>
                <w:rFonts w:ascii="Calibri" w:eastAsia="Times New Roman" w:hAnsi="Calibri" w:cs="Calibri"/>
                <w:color w:val="000000"/>
                <w:kern w:val="0"/>
                <w:lang w:eastAsia="en-IN"/>
                <w14:ligatures w14:val="none"/>
              </w:rPr>
              <w:t>6.32%</w:t>
            </w:r>
          </w:p>
        </w:tc>
      </w:tr>
    </w:tbl>
    <w:p w14:paraId="25550644" w14:textId="77777777" w:rsidR="006D04B0" w:rsidRPr="006D04B0" w:rsidRDefault="006D04B0" w:rsidP="006D04B0">
      <w:pPr>
        <w:pStyle w:val="ListParagraph"/>
        <w:spacing w:after="0" w:line="276" w:lineRule="auto"/>
        <w:rPr>
          <w:rFonts w:eastAsia="Times New Roman" w:cstheme="minorHAnsi"/>
          <w:b/>
          <w:bCs/>
          <w:kern w:val="0"/>
          <w:sz w:val="36"/>
          <w:szCs w:val="36"/>
          <w:lang w:eastAsia="en-IN"/>
          <w14:ligatures w14:val="none"/>
        </w:rPr>
      </w:pPr>
    </w:p>
    <w:tbl>
      <w:tblPr>
        <w:tblW w:w="10526" w:type="dxa"/>
        <w:tblInd w:w="-743" w:type="dxa"/>
        <w:tblLook w:val="04A0" w:firstRow="1" w:lastRow="0" w:firstColumn="1" w:lastColumn="0" w:noHBand="0" w:noVBand="1"/>
      </w:tblPr>
      <w:tblGrid>
        <w:gridCol w:w="4523"/>
        <w:gridCol w:w="1226"/>
        <w:gridCol w:w="2041"/>
        <w:gridCol w:w="912"/>
        <w:gridCol w:w="912"/>
        <w:gridCol w:w="912"/>
      </w:tblGrid>
      <w:tr w:rsidR="00543AC8" w:rsidRPr="00543AC8" w14:paraId="3C55CF4C" w14:textId="77777777" w:rsidTr="00543AC8">
        <w:trPr>
          <w:trHeight w:val="674"/>
        </w:trPr>
        <w:tc>
          <w:tcPr>
            <w:tcW w:w="4523" w:type="dxa"/>
            <w:tcBorders>
              <w:top w:val="nil"/>
              <w:left w:val="nil"/>
              <w:bottom w:val="nil"/>
              <w:right w:val="nil"/>
            </w:tcBorders>
            <w:shd w:val="clear" w:color="000000" w:fill="0070C0"/>
            <w:noWrap/>
            <w:hideMark/>
          </w:tcPr>
          <w:p w14:paraId="4D5E3A4B" w14:textId="77777777" w:rsidR="00543AC8" w:rsidRPr="00543AC8" w:rsidRDefault="00543AC8" w:rsidP="00543AC8">
            <w:pPr>
              <w:spacing w:after="0" w:line="240" w:lineRule="auto"/>
              <w:rPr>
                <w:rFonts w:ascii="Calibri" w:eastAsia="Times New Roman" w:hAnsi="Calibri" w:cs="Calibri"/>
                <w:color w:val="FFFFFF"/>
                <w:kern w:val="0"/>
                <w:lang w:eastAsia="en-IN"/>
                <w14:ligatures w14:val="none"/>
              </w:rPr>
            </w:pPr>
            <w:r w:rsidRPr="00543AC8">
              <w:rPr>
                <w:rFonts w:ascii="Calibri" w:eastAsia="Times New Roman" w:hAnsi="Calibri" w:cs="Calibri"/>
                <w:color w:val="FFFFFF"/>
                <w:kern w:val="0"/>
                <w:lang w:eastAsia="en-IN"/>
                <w14:ligatures w14:val="none"/>
              </w:rPr>
              <w:t>Date of cash Flow</w:t>
            </w:r>
          </w:p>
        </w:tc>
        <w:tc>
          <w:tcPr>
            <w:tcW w:w="1226" w:type="dxa"/>
            <w:tcBorders>
              <w:top w:val="nil"/>
              <w:left w:val="nil"/>
              <w:bottom w:val="nil"/>
              <w:right w:val="nil"/>
            </w:tcBorders>
            <w:shd w:val="clear" w:color="000000" w:fill="92D050"/>
            <w:vAlign w:val="bottom"/>
            <w:hideMark/>
          </w:tcPr>
          <w:p w14:paraId="32EF238B"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12 Months 31-12-24</w:t>
            </w:r>
          </w:p>
        </w:tc>
        <w:tc>
          <w:tcPr>
            <w:tcW w:w="2041" w:type="dxa"/>
            <w:tcBorders>
              <w:top w:val="nil"/>
              <w:left w:val="nil"/>
              <w:bottom w:val="nil"/>
              <w:right w:val="nil"/>
            </w:tcBorders>
            <w:shd w:val="clear" w:color="000000" w:fill="0070C0"/>
            <w:vAlign w:val="bottom"/>
            <w:hideMark/>
          </w:tcPr>
          <w:p w14:paraId="1B334C3D" w14:textId="77777777" w:rsidR="00543AC8" w:rsidRPr="00543AC8" w:rsidRDefault="00543AC8" w:rsidP="00543AC8">
            <w:pPr>
              <w:spacing w:after="0" w:line="240" w:lineRule="auto"/>
              <w:rPr>
                <w:rFonts w:ascii="Calibri" w:eastAsia="Times New Roman" w:hAnsi="Calibri" w:cs="Calibri"/>
                <w:color w:val="FFFFFF"/>
                <w:kern w:val="0"/>
                <w:lang w:eastAsia="en-IN"/>
                <w14:ligatures w14:val="none"/>
              </w:rPr>
            </w:pPr>
            <w:r w:rsidRPr="00543AC8">
              <w:rPr>
                <w:rFonts w:ascii="Calibri" w:eastAsia="Times New Roman" w:hAnsi="Calibri" w:cs="Calibri"/>
                <w:color w:val="FFFFFF"/>
                <w:kern w:val="0"/>
                <w:lang w:eastAsia="en-IN"/>
                <w14:ligatures w14:val="none"/>
              </w:rPr>
              <w:t>12 Months 31-12-25</w:t>
            </w:r>
          </w:p>
        </w:tc>
        <w:tc>
          <w:tcPr>
            <w:tcW w:w="912" w:type="dxa"/>
            <w:tcBorders>
              <w:top w:val="nil"/>
              <w:left w:val="nil"/>
              <w:bottom w:val="nil"/>
              <w:right w:val="nil"/>
            </w:tcBorders>
            <w:shd w:val="clear" w:color="000000" w:fill="0070C0"/>
            <w:vAlign w:val="bottom"/>
            <w:hideMark/>
          </w:tcPr>
          <w:p w14:paraId="1A00713E" w14:textId="77777777" w:rsidR="00543AC8" w:rsidRPr="00543AC8" w:rsidRDefault="00543AC8" w:rsidP="00543AC8">
            <w:pPr>
              <w:spacing w:after="0" w:line="240" w:lineRule="auto"/>
              <w:rPr>
                <w:rFonts w:ascii="Calibri" w:eastAsia="Times New Roman" w:hAnsi="Calibri" w:cs="Calibri"/>
                <w:color w:val="FFFFFF"/>
                <w:kern w:val="0"/>
                <w:lang w:eastAsia="en-IN"/>
                <w14:ligatures w14:val="none"/>
              </w:rPr>
            </w:pPr>
            <w:r w:rsidRPr="00543AC8">
              <w:rPr>
                <w:rFonts w:ascii="Calibri" w:eastAsia="Times New Roman" w:hAnsi="Calibri" w:cs="Calibri"/>
                <w:color w:val="FFFFFF"/>
                <w:kern w:val="0"/>
                <w:lang w:eastAsia="en-IN"/>
                <w14:ligatures w14:val="none"/>
              </w:rPr>
              <w:t>12 Months 31-12-26</w:t>
            </w:r>
          </w:p>
        </w:tc>
        <w:tc>
          <w:tcPr>
            <w:tcW w:w="912" w:type="dxa"/>
            <w:tcBorders>
              <w:top w:val="nil"/>
              <w:left w:val="nil"/>
              <w:bottom w:val="nil"/>
              <w:right w:val="nil"/>
            </w:tcBorders>
            <w:shd w:val="clear" w:color="000000" w:fill="0070C0"/>
            <w:vAlign w:val="bottom"/>
            <w:hideMark/>
          </w:tcPr>
          <w:p w14:paraId="1E050A07" w14:textId="77777777" w:rsidR="00543AC8" w:rsidRPr="00543AC8" w:rsidRDefault="00543AC8" w:rsidP="00543AC8">
            <w:pPr>
              <w:spacing w:after="0" w:line="240" w:lineRule="auto"/>
              <w:rPr>
                <w:rFonts w:ascii="Calibri" w:eastAsia="Times New Roman" w:hAnsi="Calibri" w:cs="Calibri"/>
                <w:color w:val="FFFFFF"/>
                <w:kern w:val="0"/>
                <w:lang w:eastAsia="en-IN"/>
                <w14:ligatures w14:val="none"/>
              </w:rPr>
            </w:pPr>
            <w:r w:rsidRPr="00543AC8">
              <w:rPr>
                <w:rFonts w:ascii="Calibri" w:eastAsia="Times New Roman" w:hAnsi="Calibri" w:cs="Calibri"/>
                <w:color w:val="FFFFFF"/>
                <w:kern w:val="0"/>
                <w:lang w:eastAsia="en-IN"/>
                <w14:ligatures w14:val="none"/>
              </w:rPr>
              <w:t>12 Months 31-12-27</w:t>
            </w:r>
          </w:p>
        </w:tc>
        <w:tc>
          <w:tcPr>
            <w:tcW w:w="912" w:type="dxa"/>
            <w:tcBorders>
              <w:top w:val="nil"/>
              <w:left w:val="nil"/>
              <w:bottom w:val="nil"/>
              <w:right w:val="nil"/>
            </w:tcBorders>
            <w:shd w:val="clear" w:color="000000" w:fill="0070C0"/>
            <w:vAlign w:val="bottom"/>
            <w:hideMark/>
          </w:tcPr>
          <w:p w14:paraId="425E725A" w14:textId="77777777" w:rsidR="00543AC8" w:rsidRPr="00543AC8" w:rsidRDefault="00543AC8" w:rsidP="00543AC8">
            <w:pPr>
              <w:spacing w:after="0" w:line="240" w:lineRule="auto"/>
              <w:rPr>
                <w:rFonts w:ascii="Calibri" w:eastAsia="Times New Roman" w:hAnsi="Calibri" w:cs="Calibri"/>
                <w:color w:val="FFFFFF"/>
                <w:kern w:val="0"/>
                <w:lang w:eastAsia="en-IN"/>
                <w14:ligatures w14:val="none"/>
              </w:rPr>
            </w:pPr>
            <w:r w:rsidRPr="00543AC8">
              <w:rPr>
                <w:rFonts w:ascii="Calibri" w:eastAsia="Times New Roman" w:hAnsi="Calibri" w:cs="Calibri"/>
                <w:color w:val="FFFFFF"/>
                <w:kern w:val="0"/>
                <w:lang w:eastAsia="en-IN"/>
                <w14:ligatures w14:val="none"/>
              </w:rPr>
              <w:t>12 Months 31-12-28</w:t>
            </w:r>
          </w:p>
        </w:tc>
      </w:tr>
      <w:tr w:rsidR="00543AC8" w:rsidRPr="00543AC8" w14:paraId="3BF3517F" w14:textId="77777777" w:rsidTr="00543AC8">
        <w:trPr>
          <w:trHeight w:val="224"/>
        </w:trPr>
        <w:tc>
          <w:tcPr>
            <w:tcW w:w="4523" w:type="dxa"/>
            <w:tcBorders>
              <w:top w:val="nil"/>
              <w:left w:val="nil"/>
              <w:bottom w:val="nil"/>
              <w:right w:val="nil"/>
            </w:tcBorders>
            <w:shd w:val="clear" w:color="auto" w:fill="auto"/>
            <w:noWrap/>
            <w:vAlign w:val="bottom"/>
            <w:hideMark/>
          </w:tcPr>
          <w:p w14:paraId="42FE5FF7" w14:textId="77777777" w:rsidR="00543AC8" w:rsidRPr="00543AC8" w:rsidRDefault="00543AC8" w:rsidP="00543AC8">
            <w:pPr>
              <w:spacing w:after="0" w:line="240" w:lineRule="auto"/>
              <w:rPr>
                <w:rFonts w:ascii="Calibri" w:eastAsia="Times New Roman" w:hAnsi="Calibri" w:cs="Calibri"/>
                <w:color w:val="FFFFFF"/>
                <w:kern w:val="0"/>
                <w:lang w:eastAsia="en-IN"/>
                <w14:ligatures w14:val="none"/>
              </w:rPr>
            </w:pPr>
          </w:p>
        </w:tc>
        <w:tc>
          <w:tcPr>
            <w:tcW w:w="1226" w:type="dxa"/>
            <w:tcBorders>
              <w:top w:val="nil"/>
              <w:left w:val="nil"/>
              <w:bottom w:val="nil"/>
              <w:right w:val="nil"/>
            </w:tcBorders>
            <w:shd w:val="clear" w:color="auto" w:fill="auto"/>
            <w:noWrap/>
            <w:vAlign w:val="bottom"/>
            <w:hideMark/>
          </w:tcPr>
          <w:p w14:paraId="33B459E7"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2041" w:type="dxa"/>
            <w:tcBorders>
              <w:top w:val="nil"/>
              <w:left w:val="nil"/>
              <w:bottom w:val="nil"/>
              <w:right w:val="nil"/>
            </w:tcBorders>
            <w:shd w:val="clear" w:color="auto" w:fill="auto"/>
            <w:noWrap/>
            <w:vAlign w:val="bottom"/>
            <w:hideMark/>
          </w:tcPr>
          <w:p w14:paraId="28E9BE39"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2A33593D"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0EF34C69"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26C7040E"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r>
      <w:tr w:rsidR="00543AC8" w:rsidRPr="00543AC8" w14:paraId="46D054A5" w14:textId="77777777" w:rsidTr="00543AC8">
        <w:trPr>
          <w:trHeight w:val="224"/>
        </w:trPr>
        <w:tc>
          <w:tcPr>
            <w:tcW w:w="4523" w:type="dxa"/>
            <w:tcBorders>
              <w:top w:val="nil"/>
              <w:left w:val="nil"/>
              <w:bottom w:val="nil"/>
              <w:right w:val="nil"/>
            </w:tcBorders>
            <w:shd w:val="clear" w:color="auto" w:fill="auto"/>
            <w:noWrap/>
            <w:hideMark/>
          </w:tcPr>
          <w:p w14:paraId="008A48C3"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EBIT</w:t>
            </w:r>
          </w:p>
        </w:tc>
        <w:tc>
          <w:tcPr>
            <w:tcW w:w="1226" w:type="dxa"/>
            <w:tcBorders>
              <w:top w:val="nil"/>
              <w:left w:val="nil"/>
              <w:bottom w:val="nil"/>
              <w:right w:val="nil"/>
            </w:tcBorders>
            <w:shd w:val="clear" w:color="auto" w:fill="auto"/>
            <w:noWrap/>
            <w:vAlign w:val="bottom"/>
            <w:hideMark/>
          </w:tcPr>
          <w:p w14:paraId="5416093A"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142</w:t>
            </w:r>
          </w:p>
        </w:tc>
        <w:tc>
          <w:tcPr>
            <w:tcW w:w="2041" w:type="dxa"/>
            <w:tcBorders>
              <w:top w:val="nil"/>
              <w:left w:val="nil"/>
              <w:bottom w:val="nil"/>
              <w:right w:val="nil"/>
            </w:tcBorders>
            <w:shd w:val="clear" w:color="auto" w:fill="auto"/>
            <w:noWrap/>
            <w:vAlign w:val="bottom"/>
            <w:hideMark/>
          </w:tcPr>
          <w:p w14:paraId="6C6CCC3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33612</w:t>
            </w:r>
          </w:p>
        </w:tc>
        <w:tc>
          <w:tcPr>
            <w:tcW w:w="912" w:type="dxa"/>
            <w:tcBorders>
              <w:top w:val="nil"/>
              <w:left w:val="nil"/>
              <w:bottom w:val="nil"/>
              <w:right w:val="nil"/>
            </w:tcBorders>
            <w:shd w:val="clear" w:color="auto" w:fill="auto"/>
            <w:noWrap/>
            <w:vAlign w:val="bottom"/>
            <w:hideMark/>
          </w:tcPr>
          <w:p w14:paraId="24E4211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54701</w:t>
            </w:r>
          </w:p>
        </w:tc>
        <w:tc>
          <w:tcPr>
            <w:tcW w:w="912" w:type="dxa"/>
            <w:tcBorders>
              <w:top w:val="nil"/>
              <w:left w:val="nil"/>
              <w:bottom w:val="nil"/>
              <w:right w:val="nil"/>
            </w:tcBorders>
            <w:shd w:val="clear" w:color="auto" w:fill="auto"/>
            <w:noWrap/>
            <w:vAlign w:val="bottom"/>
            <w:hideMark/>
          </w:tcPr>
          <w:p w14:paraId="5ED7578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90876</w:t>
            </w:r>
          </w:p>
        </w:tc>
        <w:tc>
          <w:tcPr>
            <w:tcW w:w="912" w:type="dxa"/>
            <w:tcBorders>
              <w:top w:val="nil"/>
              <w:left w:val="nil"/>
              <w:bottom w:val="nil"/>
              <w:right w:val="nil"/>
            </w:tcBorders>
            <w:shd w:val="clear" w:color="auto" w:fill="auto"/>
            <w:noWrap/>
            <w:vAlign w:val="bottom"/>
            <w:hideMark/>
          </w:tcPr>
          <w:p w14:paraId="0646023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122885</w:t>
            </w:r>
          </w:p>
        </w:tc>
      </w:tr>
      <w:tr w:rsidR="00543AC8" w:rsidRPr="00543AC8" w14:paraId="46A5955F" w14:textId="77777777" w:rsidTr="00543AC8">
        <w:trPr>
          <w:trHeight w:val="224"/>
        </w:trPr>
        <w:tc>
          <w:tcPr>
            <w:tcW w:w="4523" w:type="dxa"/>
            <w:tcBorders>
              <w:top w:val="nil"/>
              <w:left w:val="nil"/>
              <w:bottom w:val="nil"/>
              <w:right w:val="nil"/>
            </w:tcBorders>
            <w:shd w:val="clear" w:color="auto" w:fill="auto"/>
            <w:noWrap/>
            <w:hideMark/>
          </w:tcPr>
          <w:p w14:paraId="414C1528"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Tax Rate</w:t>
            </w:r>
          </w:p>
        </w:tc>
        <w:tc>
          <w:tcPr>
            <w:tcW w:w="1226" w:type="dxa"/>
            <w:tcBorders>
              <w:top w:val="nil"/>
              <w:left w:val="nil"/>
              <w:bottom w:val="nil"/>
              <w:right w:val="nil"/>
            </w:tcBorders>
            <w:shd w:val="clear" w:color="auto" w:fill="auto"/>
            <w:noWrap/>
            <w:vAlign w:val="bottom"/>
            <w:hideMark/>
          </w:tcPr>
          <w:p w14:paraId="1ED489D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16%</w:t>
            </w:r>
          </w:p>
        </w:tc>
        <w:tc>
          <w:tcPr>
            <w:tcW w:w="2041" w:type="dxa"/>
            <w:tcBorders>
              <w:top w:val="nil"/>
              <w:left w:val="nil"/>
              <w:bottom w:val="nil"/>
              <w:right w:val="nil"/>
            </w:tcBorders>
            <w:shd w:val="clear" w:color="auto" w:fill="auto"/>
            <w:noWrap/>
            <w:vAlign w:val="bottom"/>
            <w:hideMark/>
          </w:tcPr>
          <w:p w14:paraId="5AB966B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16%</w:t>
            </w:r>
          </w:p>
        </w:tc>
        <w:tc>
          <w:tcPr>
            <w:tcW w:w="912" w:type="dxa"/>
            <w:tcBorders>
              <w:top w:val="nil"/>
              <w:left w:val="nil"/>
              <w:bottom w:val="nil"/>
              <w:right w:val="nil"/>
            </w:tcBorders>
            <w:shd w:val="clear" w:color="auto" w:fill="auto"/>
            <w:noWrap/>
            <w:vAlign w:val="bottom"/>
            <w:hideMark/>
          </w:tcPr>
          <w:p w14:paraId="15A6FB6A"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16%</w:t>
            </w:r>
          </w:p>
        </w:tc>
        <w:tc>
          <w:tcPr>
            <w:tcW w:w="912" w:type="dxa"/>
            <w:tcBorders>
              <w:top w:val="nil"/>
              <w:left w:val="nil"/>
              <w:bottom w:val="nil"/>
              <w:right w:val="nil"/>
            </w:tcBorders>
            <w:shd w:val="clear" w:color="auto" w:fill="auto"/>
            <w:noWrap/>
            <w:vAlign w:val="bottom"/>
            <w:hideMark/>
          </w:tcPr>
          <w:p w14:paraId="4207BF1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16%</w:t>
            </w:r>
          </w:p>
        </w:tc>
        <w:tc>
          <w:tcPr>
            <w:tcW w:w="912" w:type="dxa"/>
            <w:tcBorders>
              <w:top w:val="nil"/>
              <w:left w:val="nil"/>
              <w:bottom w:val="nil"/>
              <w:right w:val="nil"/>
            </w:tcBorders>
            <w:shd w:val="clear" w:color="auto" w:fill="auto"/>
            <w:noWrap/>
            <w:vAlign w:val="bottom"/>
            <w:hideMark/>
          </w:tcPr>
          <w:p w14:paraId="3E39B37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16%</w:t>
            </w:r>
          </w:p>
        </w:tc>
      </w:tr>
      <w:tr w:rsidR="00543AC8" w:rsidRPr="00543AC8" w14:paraId="47DF0A2A" w14:textId="77777777" w:rsidTr="00543AC8">
        <w:trPr>
          <w:trHeight w:val="224"/>
        </w:trPr>
        <w:tc>
          <w:tcPr>
            <w:tcW w:w="4523" w:type="dxa"/>
            <w:tcBorders>
              <w:top w:val="nil"/>
              <w:left w:val="nil"/>
              <w:bottom w:val="nil"/>
              <w:right w:val="nil"/>
            </w:tcBorders>
            <w:shd w:val="clear" w:color="auto" w:fill="auto"/>
            <w:noWrap/>
            <w:hideMark/>
          </w:tcPr>
          <w:p w14:paraId="59603481"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NOPAT</w:t>
            </w:r>
          </w:p>
        </w:tc>
        <w:tc>
          <w:tcPr>
            <w:tcW w:w="1226" w:type="dxa"/>
            <w:tcBorders>
              <w:top w:val="single" w:sz="4" w:space="0" w:color="auto"/>
              <w:left w:val="nil"/>
              <w:bottom w:val="nil"/>
              <w:right w:val="nil"/>
            </w:tcBorders>
            <w:shd w:val="clear" w:color="auto" w:fill="auto"/>
            <w:noWrap/>
            <w:vAlign w:val="bottom"/>
            <w:hideMark/>
          </w:tcPr>
          <w:p w14:paraId="5ACB0E48"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119</w:t>
            </w:r>
          </w:p>
        </w:tc>
        <w:tc>
          <w:tcPr>
            <w:tcW w:w="2041" w:type="dxa"/>
            <w:tcBorders>
              <w:top w:val="single" w:sz="4" w:space="0" w:color="auto"/>
              <w:left w:val="nil"/>
              <w:bottom w:val="nil"/>
              <w:right w:val="nil"/>
            </w:tcBorders>
            <w:shd w:val="clear" w:color="auto" w:fill="auto"/>
            <w:noWrap/>
            <w:vAlign w:val="bottom"/>
            <w:hideMark/>
          </w:tcPr>
          <w:p w14:paraId="3AEFBCB1"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28157</w:t>
            </w:r>
          </w:p>
        </w:tc>
        <w:tc>
          <w:tcPr>
            <w:tcW w:w="912" w:type="dxa"/>
            <w:tcBorders>
              <w:top w:val="single" w:sz="4" w:space="0" w:color="auto"/>
              <w:left w:val="nil"/>
              <w:bottom w:val="nil"/>
              <w:right w:val="nil"/>
            </w:tcBorders>
            <w:shd w:val="clear" w:color="auto" w:fill="auto"/>
            <w:noWrap/>
            <w:vAlign w:val="bottom"/>
            <w:hideMark/>
          </w:tcPr>
          <w:p w14:paraId="1A26B8A8"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45823</w:t>
            </w:r>
          </w:p>
        </w:tc>
        <w:tc>
          <w:tcPr>
            <w:tcW w:w="912" w:type="dxa"/>
            <w:tcBorders>
              <w:top w:val="single" w:sz="4" w:space="0" w:color="auto"/>
              <w:left w:val="nil"/>
              <w:bottom w:val="nil"/>
              <w:right w:val="nil"/>
            </w:tcBorders>
            <w:shd w:val="clear" w:color="auto" w:fill="auto"/>
            <w:noWrap/>
            <w:vAlign w:val="bottom"/>
            <w:hideMark/>
          </w:tcPr>
          <w:p w14:paraId="5A86BD27"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76128</w:t>
            </w:r>
          </w:p>
        </w:tc>
        <w:tc>
          <w:tcPr>
            <w:tcW w:w="912" w:type="dxa"/>
            <w:tcBorders>
              <w:top w:val="single" w:sz="4" w:space="0" w:color="auto"/>
              <w:left w:val="nil"/>
              <w:bottom w:val="nil"/>
              <w:right w:val="nil"/>
            </w:tcBorders>
            <w:shd w:val="clear" w:color="auto" w:fill="auto"/>
            <w:noWrap/>
            <w:vAlign w:val="bottom"/>
            <w:hideMark/>
          </w:tcPr>
          <w:p w14:paraId="7E135CE0"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102942</w:t>
            </w:r>
          </w:p>
        </w:tc>
      </w:tr>
      <w:tr w:rsidR="00543AC8" w:rsidRPr="00543AC8" w14:paraId="4AD9E1C8" w14:textId="77777777" w:rsidTr="00543AC8">
        <w:trPr>
          <w:trHeight w:val="224"/>
        </w:trPr>
        <w:tc>
          <w:tcPr>
            <w:tcW w:w="4523" w:type="dxa"/>
            <w:tcBorders>
              <w:top w:val="nil"/>
              <w:left w:val="nil"/>
              <w:bottom w:val="nil"/>
              <w:right w:val="nil"/>
            </w:tcBorders>
            <w:shd w:val="clear" w:color="auto" w:fill="auto"/>
            <w:noWrap/>
            <w:hideMark/>
          </w:tcPr>
          <w:p w14:paraId="5295D2C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Add: Depreciation and amortisation</w:t>
            </w:r>
          </w:p>
        </w:tc>
        <w:tc>
          <w:tcPr>
            <w:tcW w:w="1226" w:type="dxa"/>
            <w:tcBorders>
              <w:top w:val="nil"/>
              <w:left w:val="nil"/>
              <w:bottom w:val="nil"/>
              <w:right w:val="nil"/>
            </w:tcBorders>
            <w:shd w:val="clear" w:color="auto" w:fill="auto"/>
            <w:noWrap/>
            <w:vAlign w:val="bottom"/>
            <w:hideMark/>
          </w:tcPr>
          <w:p w14:paraId="58C4479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1622</w:t>
            </w:r>
          </w:p>
        </w:tc>
        <w:tc>
          <w:tcPr>
            <w:tcW w:w="2041" w:type="dxa"/>
            <w:tcBorders>
              <w:top w:val="nil"/>
              <w:left w:val="nil"/>
              <w:bottom w:val="nil"/>
              <w:right w:val="nil"/>
            </w:tcBorders>
            <w:shd w:val="clear" w:color="auto" w:fill="auto"/>
            <w:noWrap/>
            <w:vAlign w:val="bottom"/>
            <w:hideMark/>
          </w:tcPr>
          <w:p w14:paraId="7CFADB71"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2423</w:t>
            </w:r>
          </w:p>
        </w:tc>
        <w:tc>
          <w:tcPr>
            <w:tcW w:w="912" w:type="dxa"/>
            <w:tcBorders>
              <w:top w:val="nil"/>
              <w:left w:val="nil"/>
              <w:bottom w:val="nil"/>
              <w:right w:val="nil"/>
            </w:tcBorders>
            <w:shd w:val="clear" w:color="auto" w:fill="auto"/>
            <w:noWrap/>
            <w:vAlign w:val="bottom"/>
            <w:hideMark/>
          </w:tcPr>
          <w:p w14:paraId="3EC186B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3818</w:t>
            </w:r>
          </w:p>
        </w:tc>
        <w:tc>
          <w:tcPr>
            <w:tcW w:w="912" w:type="dxa"/>
            <w:tcBorders>
              <w:top w:val="nil"/>
              <w:left w:val="nil"/>
              <w:bottom w:val="nil"/>
              <w:right w:val="nil"/>
            </w:tcBorders>
            <w:shd w:val="clear" w:color="auto" w:fill="auto"/>
            <w:noWrap/>
            <w:vAlign w:val="bottom"/>
            <w:hideMark/>
          </w:tcPr>
          <w:p w14:paraId="215A26A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6249</w:t>
            </w:r>
          </w:p>
        </w:tc>
        <w:tc>
          <w:tcPr>
            <w:tcW w:w="912" w:type="dxa"/>
            <w:tcBorders>
              <w:top w:val="nil"/>
              <w:left w:val="nil"/>
              <w:bottom w:val="nil"/>
              <w:right w:val="nil"/>
            </w:tcBorders>
            <w:shd w:val="clear" w:color="auto" w:fill="auto"/>
            <w:noWrap/>
            <w:vAlign w:val="bottom"/>
            <w:hideMark/>
          </w:tcPr>
          <w:p w14:paraId="1A8A688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10535</w:t>
            </w:r>
          </w:p>
        </w:tc>
      </w:tr>
      <w:tr w:rsidR="00543AC8" w:rsidRPr="00543AC8" w14:paraId="001A1032" w14:textId="77777777" w:rsidTr="00543AC8">
        <w:trPr>
          <w:trHeight w:val="224"/>
        </w:trPr>
        <w:tc>
          <w:tcPr>
            <w:tcW w:w="4523" w:type="dxa"/>
            <w:tcBorders>
              <w:top w:val="nil"/>
              <w:left w:val="nil"/>
              <w:bottom w:val="nil"/>
              <w:right w:val="nil"/>
            </w:tcBorders>
            <w:shd w:val="clear" w:color="auto" w:fill="auto"/>
            <w:noWrap/>
            <w:hideMark/>
          </w:tcPr>
          <w:p w14:paraId="23B79976"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Add/Less: (Increase)/ Decrease in net working capital</w:t>
            </w:r>
          </w:p>
        </w:tc>
        <w:tc>
          <w:tcPr>
            <w:tcW w:w="1226" w:type="dxa"/>
            <w:tcBorders>
              <w:top w:val="nil"/>
              <w:left w:val="nil"/>
              <w:bottom w:val="nil"/>
              <w:right w:val="nil"/>
            </w:tcBorders>
            <w:shd w:val="clear" w:color="auto" w:fill="auto"/>
            <w:noWrap/>
            <w:vAlign w:val="bottom"/>
            <w:hideMark/>
          </w:tcPr>
          <w:p w14:paraId="55871B9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-2235</w:t>
            </w:r>
          </w:p>
        </w:tc>
        <w:tc>
          <w:tcPr>
            <w:tcW w:w="2041" w:type="dxa"/>
            <w:tcBorders>
              <w:top w:val="nil"/>
              <w:left w:val="nil"/>
              <w:bottom w:val="nil"/>
              <w:right w:val="nil"/>
            </w:tcBorders>
            <w:shd w:val="clear" w:color="auto" w:fill="auto"/>
            <w:noWrap/>
            <w:vAlign w:val="bottom"/>
            <w:hideMark/>
          </w:tcPr>
          <w:p w14:paraId="3B3AFE0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-3395</w:t>
            </w:r>
          </w:p>
        </w:tc>
        <w:tc>
          <w:tcPr>
            <w:tcW w:w="912" w:type="dxa"/>
            <w:tcBorders>
              <w:top w:val="nil"/>
              <w:left w:val="nil"/>
              <w:bottom w:val="nil"/>
              <w:right w:val="nil"/>
            </w:tcBorders>
            <w:shd w:val="clear" w:color="auto" w:fill="auto"/>
            <w:noWrap/>
            <w:vAlign w:val="bottom"/>
            <w:hideMark/>
          </w:tcPr>
          <w:p w14:paraId="6130EC0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-5477</w:t>
            </w:r>
          </w:p>
        </w:tc>
        <w:tc>
          <w:tcPr>
            <w:tcW w:w="912" w:type="dxa"/>
            <w:tcBorders>
              <w:top w:val="nil"/>
              <w:left w:val="nil"/>
              <w:bottom w:val="nil"/>
              <w:right w:val="nil"/>
            </w:tcBorders>
            <w:shd w:val="clear" w:color="auto" w:fill="auto"/>
            <w:noWrap/>
            <w:vAlign w:val="bottom"/>
            <w:hideMark/>
          </w:tcPr>
          <w:p w14:paraId="2CDC7276"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-9389</w:t>
            </w:r>
          </w:p>
        </w:tc>
        <w:tc>
          <w:tcPr>
            <w:tcW w:w="912" w:type="dxa"/>
            <w:tcBorders>
              <w:top w:val="nil"/>
              <w:left w:val="nil"/>
              <w:bottom w:val="nil"/>
              <w:right w:val="nil"/>
            </w:tcBorders>
            <w:shd w:val="clear" w:color="auto" w:fill="auto"/>
            <w:noWrap/>
            <w:vAlign w:val="bottom"/>
            <w:hideMark/>
          </w:tcPr>
          <w:p w14:paraId="201FD423"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-14837</w:t>
            </w:r>
          </w:p>
        </w:tc>
      </w:tr>
      <w:tr w:rsidR="00543AC8" w:rsidRPr="00543AC8" w14:paraId="4B597580" w14:textId="77777777" w:rsidTr="00543AC8">
        <w:trPr>
          <w:trHeight w:val="224"/>
        </w:trPr>
        <w:tc>
          <w:tcPr>
            <w:tcW w:w="4523" w:type="dxa"/>
            <w:tcBorders>
              <w:top w:val="nil"/>
              <w:left w:val="nil"/>
              <w:bottom w:val="nil"/>
              <w:right w:val="nil"/>
            </w:tcBorders>
            <w:shd w:val="clear" w:color="auto" w:fill="auto"/>
            <w:noWrap/>
            <w:hideMark/>
          </w:tcPr>
          <w:p w14:paraId="02EBFA9A"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Less: Capital expenditure</w:t>
            </w:r>
          </w:p>
        </w:tc>
        <w:tc>
          <w:tcPr>
            <w:tcW w:w="1226" w:type="dxa"/>
            <w:tcBorders>
              <w:top w:val="nil"/>
              <w:left w:val="nil"/>
              <w:bottom w:val="nil"/>
              <w:right w:val="nil"/>
            </w:tcBorders>
            <w:shd w:val="clear" w:color="auto" w:fill="auto"/>
            <w:noWrap/>
            <w:vAlign w:val="bottom"/>
            <w:hideMark/>
          </w:tcPr>
          <w:p w14:paraId="31F98E6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-6202</w:t>
            </w:r>
          </w:p>
        </w:tc>
        <w:tc>
          <w:tcPr>
            <w:tcW w:w="2041" w:type="dxa"/>
            <w:tcBorders>
              <w:top w:val="nil"/>
              <w:left w:val="nil"/>
              <w:bottom w:val="nil"/>
              <w:right w:val="nil"/>
            </w:tcBorders>
            <w:shd w:val="clear" w:color="auto" w:fill="auto"/>
            <w:noWrap/>
            <w:vAlign w:val="bottom"/>
            <w:hideMark/>
          </w:tcPr>
          <w:p w14:paraId="4DD9174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-6530</w:t>
            </w:r>
          </w:p>
        </w:tc>
        <w:tc>
          <w:tcPr>
            <w:tcW w:w="912" w:type="dxa"/>
            <w:tcBorders>
              <w:top w:val="nil"/>
              <w:left w:val="nil"/>
              <w:bottom w:val="nil"/>
              <w:right w:val="nil"/>
            </w:tcBorders>
            <w:shd w:val="clear" w:color="auto" w:fill="auto"/>
            <w:noWrap/>
            <w:vAlign w:val="bottom"/>
            <w:hideMark/>
          </w:tcPr>
          <w:p w14:paraId="1C5F64F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-10885</w:t>
            </w:r>
          </w:p>
        </w:tc>
        <w:tc>
          <w:tcPr>
            <w:tcW w:w="912" w:type="dxa"/>
            <w:tcBorders>
              <w:top w:val="nil"/>
              <w:left w:val="nil"/>
              <w:bottom w:val="nil"/>
              <w:right w:val="nil"/>
            </w:tcBorders>
            <w:shd w:val="clear" w:color="auto" w:fill="auto"/>
            <w:noWrap/>
            <w:vAlign w:val="bottom"/>
            <w:hideMark/>
          </w:tcPr>
          <w:p w14:paraId="12B00E5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-18495</w:t>
            </w:r>
          </w:p>
        </w:tc>
        <w:tc>
          <w:tcPr>
            <w:tcW w:w="912" w:type="dxa"/>
            <w:tcBorders>
              <w:top w:val="nil"/>
              <w:left w:val="nil"/>
              <w:bottom w:val="nil"/>
              <w:right w:val="nil"/>
            </w:tcBorders>
            <w:shd w:val="clear" w:color="auto" w:fill="auto"/>
            <w:noWrap/>
            <w:vAlign w:val="bottom"/>
            <w:hideMark/>
          </w:tcPr>
          <w:p w14:paraId="0722566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-32079</w:t>
            </w:r>
          </w:p>
        </w:tc>
      </w:tr>
      <w:tr w:rsidR="00543AC8" w:rsidRPr="00543AC8" w14:paraId="5E828D0B" w14:textId="77777777" w:rsidTr="00543AC8">
        <w:trPr>
          <w:trHeight w:val="224"/>
        </w:trPr>
        <w:tc>
          <w:tcPr>
            <w:tcW w:w="4523" w:type="dxa"/>
            <w:tcBorders>
              <w:top w:val="nil"/>
              <w:left w:val="nil"/>
              <w:bottom w:val="nil"/>
              <w:right w:val="nil"/>
            </w:tcBorders>
            <w:shd w:val="clear" w:color="auto" w:fill="auto"/>
            <w:noWrap/>
            <w:hideMark/>
          </w:tcPr>
          <w:p w14:paraId="41FD7F4D"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Debt free cash flow (Free Cash Flows to Firm)</w:t>
            </w:r>
          </w:p>
        </w:tc>
        <w:tc>
          <w:tcPr>
            <w:tcW w:w="1226" w:type="dxa"/>
            <w:tcBorders>
              <w:top w:val="single" w:sz="4" w:space="0" w:color="auto"/>
              <w:left w:val="nil"/>
              <w:bottom w:val="nil"/>
              <w:right w:val="nil"/>
            </w:tcBorders>
            <w:shd w:val="clear" w:color="auto" w:fill="auto"/>
            <w:noWrap/>
            <w:vAlign w:val="bottom"/>
            <w:hideMark/>
          </w:tcPr>
          <w:p w14:paraId="3509719C"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-6697</w:t>
            </w:r>
          </w:p>
        </w:tc>
        <w:tc>
          <w:tcPr>
            <w:tcW w:w="2041" w:type="dxa"/>
            <w:tcBorders>
              <w:top w:val="single" w:sz="4" w:space="0" w:color="auto"/>
              <w:left w:val="nil"/>
              <w:bottom w:val="nil"/>
              <w:right w:val="nil"/>
            </w:tcBorders>
            <w:shd w:val="clear" w:color="auto" w:fill="auto"/>
            <w:noWrap/>
            <w:vAlign w:val="bottom"/>
            <w:hideMark/>
          </w:tcPr>
          <w:p w14:paraId="46582FD5"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20655</w:t>
            </w:r>
          </w:p>
        </w:tc>
        <w:tc>
          <w:tcPr>
            <w:tcW w:w="912" w:type="dxa"/>
            <w:tcBorders>
              <w:top w:val="single" w:sz="4" w:space="0" w:color="auto"/>
              <w:left w:val="nil"/>
              <w:bottom w:val="nil"/>
              <w:right w:val="nil"/>
            </w:tcBorders>
            <w:shd w:val="clear" w:color="auto" w:fill="auto"/>
            <w:noWrap/>
            <w:vAlign w:val="bottom"/>
            <w:hideMark/>
          </w:tcPr>
          <w:p w14:paraId="402FE721"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33279</w:t>
            </w:r>
          </w:p>
        </w:tc>
        <w:tc>
          <w:tcPr>
            <w:tcW w:w="912" w:type="dxa"/>
            <w:tcBorders>
              <w:top w:val="single" w:sz="4" w:space="0" w:color="auto"/>
              <w:left w:val="nil"/>
              <w:bottom w:val="nil"/>
              <w:right w:val="nil"/>
            </w:tcBorders>
            <w:shd w:val="clear" w:color="auto" w:fill="auto"/>
            <w:noWrap/>
            <w:vAlign w:val="bottom"/>
            <w:hideMark/>
          </w:tcPr>
          <w:p w14:paraId="08C2B449"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54493</w:t>
            </w:r>
          </w:p>
        </w:tc>
        <w:tc>
          <w:tcPr>
            <w:tcW w:w="912" w:type="dxa"/>
            <w:tcBorders>
              <w:top w:val="single" w:sz="4" w:space="0" w:color="auto"/>
              <w:left w:val="nil"/>
              <w:bottom w:val="nil"/>
              <w:right w:val="nil"/>
            </w:tcBorders>
            <w:shd w:val="clear" w:color="auto" w:fill="auto"/>
            <w:noWrap/>
            <w:vAlign w:val="bottom"/>
            <w:hideMark/>
          </w:tcPr>
          <w:p w14:paraId="308AF916"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66562</w:t>
            </w:r>
          </w:p>
        </w:tc>
      </w:tr>
      <w:tr w:rsidR="00543AC8" w:rsidRPr="00543AC8" w14:paraId="6AF0BBEA" w14:textId="77777777" w:rsidTr="00543AC8">
        <w:trPr>
          <w:trHeight w:val="224"/>
        </w:trPr>
        <w:tc>
          <w:tcPr>
            <w:tcW w:w="4523" w:type="dxa"/>
            <w:tcBorders>
              <w:top w:val="nil"/>
              <w:left w:val="nil"/>
              <w:bottom w:val="nil"/>
              <w:right w:val="nil"/>
            </w:tcBorders>
            <w:shd w:val="clear" w:color="auto" w:fill="auto"/>
            <w:noWrap/>
            <w:hideMark/>
          </w:tcPr>
          <w:p w14:paraId="5169C6D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Discount rate (%)</w:t>
            </w:r>
          </w:p>
        </w:tc>
        <w:tc>
          <w:tcPr>
            <w:tcW w:w="1226" w:type="dxa"/>
            <w:tcBorders>
              <w:top w:val="nil"/>
              <w:left w:val="nil"/>
              <w:bottom w:val="nil"/>
              <w:right w:val="nil"/>
            </w:tcBorders>
            <w:shd w:val="clear" w:color="auto" w:fill="auto"/>
            <w:noWrap/>
            <w:vAlign w:val="bottom"/>
            <w:hideMark/>
          </w:tcPr>
          <w:p w14:paraId="61FE433A"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w:t>
            </w:r>
          </w:p>
        </w:tc>
        <w:tc>
          <w:tcPr>
            <w:tcW w:w="2041" w:type="dxa"/>
            <w:tcBorders>
              <w:top w:val="nil"/>
              <w:left w:val="nil"/>
              <w:bottom w:val="nil"/>
              <w:right w:val="nil"/>
            </w:tcBorders>
            <w:shd w:val="clear" w:color="auto" w:fill="auto"/>
            <w:noWrap/>
            <w:vAlign w:val="bottom"/>
            <w:hideMark/>
          </w:tcPr>
          <w:p w14:paraId="72660473"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w:t>
            </w:r>
          </w:p>
        </w:tc>
        <w:tc>
          <w:tcPr>
            <w:tcW w:w="912" w:type="dxa"/>
            <w:tcBorders>
              <w:top w:val="nil"/>
              <w:left w:val="nil"/>
              <w:bottom w:val="nil"/>
              <w:right w:val="nil"/>
            </w:tcBorders>
            <w:shd w:val="clear" w:color="auto" w:fill="auto"/>
            <w:noWrap/>
            <w:vAlign w:val="bottom"/>
            <w:hideMark/>
          </w:tcPr>
          <w:p w14:paraId="4EC59DB2"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w:t>
            </w:r>
          </w:p>
        </w:tc>
        <w:tc>
          <w:tcPr>
            <w:tcW w:w="912" w:type="dxa"/>
            <w:tcBorders>
              <w:top w:val="nil"/>
              <w:left w:val="nil"/>
              <w:bottom w:val="nil"/>
              <w:right w:val="nil"/>
            </w:tcBorders>
            <w:shd w:val="clear" w:color="auto" w:fill="auto"/>
            <w:noWrap/>
            <w:vAlign w:val="bottom"/>
            <w:hideMark/>
          </w:tcPr>
          <w:p w14:paraId="0E3FA17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w:t>
            </w:r>
          </w:p>
        </w:tc>
        <w:tc>
          <w:tcPr>
            <w:tcW w:w="912" w:type="dxa"/>
            <w:tcBorders>
              <w:top w:val="nil"/>
              <w:left w:val="nil"/>
              <w:bottom w:val="nil"/>
              <w:right w:val="nil"/>
            </w:tcBorders>
            <w:shd w:val="clear" w:color="auto" w:fill="auto"/>
            <w:noWrap/>
            <w:vAlign w:val="bottom"/>
            <w:hideMark/>
          </w:tcPr>
          <w:p w14:paraId="3A22FA7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w:t>
            </w:r>
          </w:p>
        </w:tc>
      </w:tr>
      <w:tr w:rsidR="00543AC8" w:rsidRPr="00543AC8" w14:paraId="02B6B0C4" w14:textId="77777777" w:rsidTr="00543AC8">
        <w:trPr>
          <w:trHeight w:val="224"/>
        </w:trPr>
        <w:tc>
          <w:tcPr>
            <w:tcW w:w="4523" w:type="dxa"/>
            <w:tcBorders>
              <w:top w:val="nil"/>
              <w:left w:val="nil"/>
              <w:bottom w:val="nil"/>
              <w:right w:val="nil"/>
            </w:tcBorders>
            <w:shd w:val="clear" w:color="auto" w:fill="auto"/>
            <w:noWrap/>
            <w:hideMark/>
          </w:tcPr>
          <w:p w14:paraId="306601C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Full Period or Partial Period</w:t>
            </w:r>
          </w:p>
        </w:tc>
        <w:tc>
          <w:tcPr>
            <w:tcW w:w="1226" w:type="dxa"/>
            <w:tcBorders>
              <w:top w:val="nil"/>
              <w:left w:val="nil"/>
              <w:bottom w:val="nil"/>
              <w:right w:val="nil"/>
            </w:tcBorders>
            <w:shd w:val="clear" w:color="auto" w:fill="auto"/>
            <w:noWrap/>
            <w:vAlign w:val="bottom"/>
            <w:hideMark/>
          </w:tcPr>
          <w:p w14:paraId="545F4693"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0.19</w:t>
            </w:r>
          </w:p>
        </w:tc>
        <w:tc>
          <w:tcPr>
            <w:tcW w:w="2041" w:type="dxa"/>
            <w:tcBorders>
              <w:top w:val="nil"/>
              <w:left w:val="nil"/>
              <w:bottom w:val="nil"/>
              <w:right w:val="nil"/>
            </w:tcBorders>
            <w:shd w:val="clear" w:color="auto" w:fill="auto"/>
            <w:noWrap/>
            <w:vAlign w:val="bottom"/>
            <w:hideMark/>
          </w:tcPr>
          <w:p w14:paraId="662344F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1.19</w:t>
            </w:r>
          </w:p>
        </w:tc>
        <w:tc>
          <w:tcPr>
            <w:tcW w:w="912" w:type="dxa"/>
            <w:tcBorders>
              <w:top w:val="nil"/>
              <w:left w:val="nil"/>
              <w:bottom w:val="nil"/>
              <w:right w:val="nil"/>
            </w:tcBorders>
            <w:shd w:val="clear" w:color="auto" w:fill="auto"/>
            <w:noWrap/>
            <w:vAlign w:val="bottom"/>
            <w:hideMark/>
          </w:tcPr>
          <w:p w14:paraId="721A00E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2.19</w:t>
            </w:r>
          </w:p>
        </w:tc>
        <w:tc>
          <w:tcPr>
            <w:tcW w:w="912" w:type="dxa"/>
            <w:tcBorders>
              <w:top w:val="nil"/>
              <w:left w:val="nil"/>
              <w:bottom w:val="nil"/>
              <w:right w:val="nil"/>
            </w:tcBorders>
            <w:shd w:val="clear" w:color="auto" w:fill="auto"/>
            <w:noWrap/>
            <w:vAlign w:val="bottom"/>
            <w:hideMark/>
          </w:tcPr>
          <w:p w14:paraId="6AA1DF8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3.19</w:t>
            </w:r>
          </w:p>
        </w:tc>
        <w:tc>
          <w:tcPr>
            <w:tcW w:w="912" w:type="dxa"/>
            <w:tcBorders>
              <w:top w:val="nil"/>
              <w:left w:val="nil"/>
              <w:bottom w:val="nil"/>
              <w:right w:val="nil"/>
            </w:tcBorders>
            <w:shd w:val="clear" w:color="auto" w:fill="auto"/>
            <w:noWrap/>
            <w:vAlign w:val="bottom"/>
            <w:hideMark/>
          </w:tcPr>
          <w:p w14:paraId="5F094C0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4.19</w:t>
            </w:r>
          </w:p>
        </w:tc>
      </w:tr>
      <w:tr w:rsidR="00543AC8" w:rsidRPr="00543AC8" w14:paraId="3D63DB4C" w14:textId="77777777" w:rsidTr="00543AC8">
        <w:trPr>
          <w:trHeight w:val="224"/>
        </w:trPr>
        <w:tc>
          <w:tcPr>
            <w:tcW w:w="4523" w:type="dxa"/>
            <w:tcBorders>
              <w:top w:val="nil"/>
              <w:left w:val="nil"/>
              <w:bottom w:val="nil"/>
              <w:right w:val="nil"/>
            </w:tcBorders>
            <w:shd w:val="clear" w:color="auto" w:fill="auto"/>
            <w:noWrap/>
            <w:hideMark/>
          </w:tcPr>
          <w:p w14:paraId="35A80B3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Discounting Period-Year End</w:t>
            </w:r>
          </w:p>
        </w:tc>
        <w:tc>
          <w:tcPr>
            <w:tcW w:w="1226" w:type="dxa"/>
            <w:tcBorders>
              <w:top w:val="nil"/>
              <w:left w:val="nil"/>
              <w:bottom w:val="nil"/>
              <w:right w:val="nil"/>
            </w:tcBorders>
            <w:shd w:val="clear" w:color="auto" w:fill="auto"/>
            <w:noWrap/>
            <w:vAlign w:val="bottom"/>
            <w:hideMark/>
          </w:tcPr>
          <w:p w14:paraId="0AC35025"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041" w:type="dxa"/>
            <w:tcBorders>
              <w:top w:val="nil"/>
              <w:left w:val="nil"/>
              <w:bottom w:val="nil"/>
              <w:right w:val="nil"/>
            </w:tcBorders>
            <w:shd w:val="clear" w:color="auto" w:fill="auto"/>
            <w:noWrap/>
            <w:vAlign w:val="bottom"/>
            <w:hideMark/>
          </w:tcPr>
          <w:p w14:paraId="01E65C09"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7D656868"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36636541"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1E3048C1"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r>
      <w:tr w:rsidR="00543AC8" w:rsidRPr="00543AC8" w14:paraId="21DEA05A" w14:textId="77777777" w:rsidTr="00543AC8">
        <w:trPr>
          <w:trHeight w:val="224"/>
        </w:trPr>
        <w:tc>
          <w:tcPr>
            <w:tcW w:w="4523" w:type="dxa"/>
            <w:tcBorders>
              <w:top w:val="nil"/>
              <w:left w:val="nil"/>
              <w:bottom w:val="nil"/>
              <w:right w:val="nil"/>
            </w:tcBorders>
            <w:shd w:val="clear" w:color="auto" w:fill="auto"/>
            <w:noWrap/>
            <w:hideMark/>
          </w:tcPr>
          <w:p w14:paraId="3AE0BB84"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Discounting Period-Mid Year</w:t>
            </w:r>
          </w:p>
        </w:tc>
        <w:tc>
          <w:tcPr>
            <w:tcW w:w="1226" w:type="dxa"/>
            <w:tcBorders>
              <w:top w:val="nil"/>
              <w:left w:val="nil"/>
              <w:bottom w:val="nil"/>
              <w:right w:val="nil"/>
            </w:tcBorders>
            <w:shd w:val="clear" w:color="auto" w:fill="auto"/>
            <w:noWrap/>
            <w:vAlign w:val="bottom"/>
            <w:hideMark/>
          </w:tcPr>
          <w:p w14:paraId="5A8686AD"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041" w:type="dxa"/>
            <w:tcBorders>
              <w:top w:val="nil"/>
              <w:left w:val="nil"/>
              <w:bottom w:val="nil"/>
              <w:right w:val="nil"/>
            </w:tcBorders>
            <w:shd w:val="clear" w:color="auto" w:fill="auto"/>
            <w:noWrap/>
            <w:vAlign w:val="bottom"/>
            <w:hideMark/>
          </w:tcPr>
          <w:p w14:paraId="75E97EE0"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19B54406"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59FF5C57"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34865E5B"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r>
      <w:tr w:rsidR="00543AC8" w:rsidRPr="00543AC8" w14:paraId="2D046442" w14:textId="77777777" w:rsidTr="00543AC8">
        <w:trPr>
          <w:trHeight w:val="224"/>
        </w:trPr>
        <w:tc>
          <w:tcPr>
            <w:tcW w:w="4523" w:type="dxa"/>
            <w:tcBorders>
              <w:top w:val="nil"/>
              <w:left w:val="nil"/>
              <w:bottom w:val="nil"/>
              <w:right w:val="nil"/>
            </w:tcBorders>
            <w:shd w:val="clear" w:color="auto" w:fill="auto"/>
            <w:noWrap/>
            <w:hideMark/>
          </w:tcPr>
          <w:p w14:paraId="74BA679F"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Present value factor- Year end discounting</w:t>
            </w:r>
          </w:p>
        </w:tc>
        <w:tc>
          <w:tcPr>
            <w:tcW w:w="1226" w:type="dxa"/>
            <w:tcBorders>
              <w:top w:val="nil"/>
              <w:left w:val="nil"/>
              <w:bottom w:val="nil"/>
              <w:right w:val="nil"/>
            </w:tcBorders>
            <w:shd w:val="clear" w:color="auto" w:fill="auto"/>
            <w:noWrap/>
            <w:vAlign w:val="bottom"/>
            <w:hideMark/>
          </w:tcPr>
          <w:p w14:paraId="2E26312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w:t>
            </w:r>
          </w:p>
        </w:tc>
        <w:tc>
          <w:tcPr>
            <w:tcW w:w="2041" w:type="dxa"/>
            <w:tcBorders>
              <w:top w:val="nil"/>
              <w:left w:val="nil"/>
              <w:bottom w:val="nil"/>
              <w:right w:val="nil"/>
            </w:tcBorders>
            <w:shd w:val="clear" w:color="auto" w:fill="auto"/>
            <w:noWrap/>
            <w:vAlign w:val="bottom"/>
            <w:hideMark/>
          </w:tcPr>
          <w:p w14:paraId="0A397347"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0.92</w:t>
            </w:r>
          </w:p>
        </w:tc>
        <w:tc>
          <w:tcPr>
            <w:tcW w:w="912" w:type="dxa"/>
            <w:tcBorders>
              <w:top w:val="nil"/>
              <w:left w:val="nil"/>
              <w:bottom w:val="nil"/>
              <w:right w:val="nil"/>
            </w:tcBorders>
            <w:shd w:val="clear" w:color="auto" w:fill="auto"/>
            <w:noWrap/>
            <w:vAlign w:val="bottom"/>
            <w:hideMark/>
          </w:tcPr>
          <w:p w14:paraId="59081BC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0.86</w:t>
            </w:r>
          </w:p>
        </w:tc>
        <w:tc>
          <w:tcPr>
            <w:tcW w:w="912" w:type="dxa"/>
            <w:tcBorders>
              <w:top w:val="nil"/>
              <w:left w:val="nil"/>
              <w:bottom w:val="nil"/>
              <w:right w:val="nil"/>
            </w:tcBorders>
            <w:shd w:val="clear" w:color="auto" w:fill="auto"/>
            <w:noWrap/>
            <w:vAlign w:val="bottom"/>
            <w:hideMark/>
          </w:tcPr>
          <w:p w14:paraId="271F3302"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0.81</w:t>
            </w:r>
          </w:p>
        </w:tc>
        <w:tc>
          <w:tcPr>
            <w:tcW w:w="912" w:type="dxa"/>
            <w:tcBorders>
              <w:top w:val="nil"/>
              <w:left w:val="nil"/>
              <w:bottom w:val="nil"/>
              <w:right w:val="nil"/>
            </w:tcBorders>
            <w:shd w:val="clear" w:color="auto" w:fill="auto"/>
            <w:noWrap/>
            <w:vAlign w:val="bottom"/>
            <w:hideMark/>
          </w:tcPr>
          <w:p w14:paraId="72F49BA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0.75</w:t>
            </w:r>
          </w:p>
        </w:tc>
      </w:tr>
      <w:tr w:rsidR="00543AC8" w:rsidRPr="00543AC8" w14:paraId="0D927787" w14:textId="77777777" w:rsidTr="00543AC8">
        <w:trPr>
          <w:trHeight w:val="224"/>
        </w:trPr>
        <w:tc>
          <w:tcPr>
            <w:tcW w:w="4523" w:type="dxa"/>
            <w:tcBorders>
              <w:top w:val="nil"/>
              <w:left w:val="nil"/>
              <w:bottom w:val="nil"/>
              <w:right w:val="nil"/>
            </w:tcBorders>
            <w:shd w:val="clear" w:color="auto" w:fill="auto"/>
            <w:noWrap/>
            <w:hideMark/>
          </w:tcPr>
          <w:p w14:paraId="1C8704EE"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Present value factor- </w:t>
            </w:r>
            <w:proofErr w:type="spellStart"/>
            <w:r w:rsidRPr="00543AC8">
              <w:rPr>
                <w:rFonts w:ascii="Calibri" w:eastAsia="Times New Roman" w:hAnsi="Calibri" w:cs="Calibri"/>
                <w:color w:val="000000"/>
                <w:kern w:val="0"/>
                <w:lang w:eastAsia="en-IN"/>
                <w14:ligatures w14:val="none"/>
              </w:rPr>
              <w:t>Mid year</w:t>
            </w:r>
            <w:proofErr w:type="spellEnd"/>
            <w:r w:rsidRPr="00543AC8">
              <w:rPr>
                <w:rFonts w:ascii="Calibri" w:eastAsia="Times New Roman" w:hAnsi="Calibri" w:cs="Calibri"/>
                <w:color w:val="000000"/>
                <w:kern w:val="0"/>
                <w:lang w:eastAsia="en-IN"/>
                <w14:ligatures w14:val="none"/>
              </w:rPr>
              <w:t xml:space="preserve"> discounting</w:t>
            </w:r>
          </w:p>
        </w:tc>
        <w:tc>
          <w:tcPr>
            <w:tcW w:w="1226" w:type="dxa"/>
            <w:tcBorders>
              <w:top w:val="nil"/>
              <w:left w:val="nil"/>
              <w:bottom w:val="nil"/>
              <w:right w:val="nil"/>
            </w:tcBorders>
            <w:shd w:val="clear" w:color="auto" w:fill="auto"/>
            <w:noWrap/>
            <w:vAlign w:val="bottom"/>
            <w:hideMark/>
          </w:tcPr>
          <w:p w14:paraId="02D4E6D9"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p>
        </w:tc>
        <w:tc>
          <w:tcPr>
            <w:tcW w:w="2041" w:type="dxa"/>
            <w:tcBorders>
              <w:top w:val="nil"/>
              <w:left w:val="nil"/>
              <w:bottom w:val="nil"/>
              <w:right w:val="nil"/>
            </w:tcBorders>
            <w:shd w:val="clear" w:color="auto" w:fill="auto"/>
            <w:noWrap/>
            <w:vAlign w:val="bottom"/>
            <w:hideMark/>
          </w:tcPr>
          <w:p w14:paraId="3CA8B1C7"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2EB8F9CF"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095454DE"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034873E3"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r>
      <w:tr w:rsidR="00543AC8" w:rsidRPr="00543AC8" w14:paraId="09335325" w14:textId="77777777" w:rsidTr="00543AC8">
        <w:trPr>
          <w:trHeight w:val="224"/>
        </w:trPr>
        <w:tc>
          <w:tcPr>
            <w:tcW w:w="4523" w:type="dxa"/>
            <w:tcBorders>
              <w:top w:val="nil"/>
              <w:left w:val="nil"/>
              <w:bottom w:val="nil"/>
              <w:right w:val="nil"/>
            </w:tcBorders>
            <w:shd w:val="clear" w:color="auto" w:fill="auto"/>
            <w:noWrap/>
            <w:hideMark/>
          </w:tcPr>
          <w:p w14:paraId="47002207" w14:textId="77777777" w:rsidR="00543AC8" w:rsidRPr="00543AC8" w:rsidRDefault="00543AC8" w:rsidP="00543AC8">
            <w:pPr>
              <w:spacing w:after="0" w:line="240" w:lineRule="auto"/>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xml:space="preserve">Present value debt free cash flow </w:t>
            </w:r>
          </w:p>
        </w:tc>
        <w:tc>
          <w:tcPr>
            <w:tcW w:w="1226" w:type="dxa"/>
            <w:tcBorders>
              <w:top w:val="single" w:sz="4" w:space="0" w:color="auto"/>
              <w:left w:val="nil"/>
              <w:bottom w:val="nil"/>
              <w:right w:val="nil"/>
            </w:tcBorders>
            <w:shd w:val="clear" w:color="auto" w:fill="auto"/>
            <w:noWrap/>
            <w:vAlign w:val="bottom"/>
            <w:hideMark/>
          </w:tcPr>
          <w:p w14:paraId="6B2648EC"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-6609</w:t>
            </w:r>
          </w:p>
        </w:tc>
        <w:tc>
          <w:tcPr>
            <w:tcW w:w="2041" w:type="dxa"/>
            <w:tcBorders>
              <w:top w:val="single" w:sz="4" w:space="0" w:color="auto"/>
              <w:left w:val="nil"/>
              <w:bottom w:val="nil"/>
              <w:right w:val="nil"/>
            </w:tcBorders>
            <w:shd w:val="clear" w:color="auto" w:fill="auto"/>
            <w:noWrap/>
            <w:vAlign w:val="bottom"/>
            <w:hideMark/>
          </w:tcPr>
          <w:p w14:paraId="36C87288"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19051</w:t>
            </w:r>
          </w:p>
        </w:tc>
        <w:tc>
          <w:tcPr>
            <w:tcW w:w="912" w:type="dxa"/>
            <w:tcBorders>
              <w:top w:val="single" w:sz="4" w:space="0" w:color="auto"/>
              <w:left w:val="nil"/>
              <w:bottom w:val="nil"/>
              <w:right w:val="nil"/>
            </w:tcBorders>
            <w:shd w:val="clear" w:color="auto" w:fill="auto"/>
            <w:noWrap/>
            <w:vAlign w:val="bottom"/>
            <w:hideMark/>
          </w:tcPr>
          <w:p w14:paraId="42DE9B5B"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28687</w:t>
            </w:r>
          </w:p>
        </w:tc>
        <w:tc>
          <w:tcPr>
            <w:tcW w:w="912" w:type="dxa"/>
            <w:tcBorders>
              <w:top w:val="single" w:sz="4" w:space="0" w:color="auto"/>
              <w:left w:val="nil"/>
              <w:bottom w:val="nil"/>
              <w:right w:val="nil"/>
            </w:tcBorders>
            <w:shd w:val="clear" w:color="auto" w:fill="auto"/>
            <w:noWrap/>
            <w:vAlign w:val="bottom"/>
            <w:hideMark/>
          </w:tcPr>
          <w:p w14:paraId="70FAC4A0"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43901</w:t>
            </w:r>
          </w:p>
        </w:tc>
        <w:tc>
          <w:tcPr>
            <w:tcW w:w="912" w:type="dxa"/>
            <w:tcBorders>
              <w:top w:val="single" w:sz="4" w:space="0" w:color="auto"/>
              <w:left w:val="nil"/>
              <w:bottom w:val="nil"/>
              <w:right w:val="nil"/>
            </w:tcBorders>
            <w:shd w:val="clear" w:color="auto" w:fill="auto"/>
            <w:noWrap/>
            <w:vAlign w:val="bottom"/>
            <w:hideMark/>
          </w:tcPr>
          <w:p w14:paraId="5F5634C5"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50116</w:t>
            </w:r>
          </w:p>
        </w:tc>
      </w:tr>
      <w:tr w:rsidR="00543AC8" w:rsidRPr="00543AC8" w14:paraId="5BCDA6CA" w14:textId="77777777" w:rsidTr="00543AC8">
        <w:trPr>
          <w:trHeight w:val="224"/>
        </w:trPr>
        <w:tc>
          <w:tcPr>
            <w:tcW w:w="4523" w:type="dxa"/>
            <w:tcBorders>
              <w:top w:val="nil"/>
              <w:left w:val="nil"/>
              <w:bottom w:val="nil"/>
              <w:right w:val="nil"/>
            </w:tcBorders>
            <w:shd w:val="clear" w:color="auto" w:fill="auto"/>
            <w:noWrap/>
            <w:hideMark/>
          </w:tcPr>
          <w:p w14:paraId="1109634C" w14:textId="77777777" w:rsidR="00543AC8" w:rsidRPr="00543AC8" w:rsidRDefault="00543AC8" w:rsidP="00543AC8">
            <w:pPr>
              <w:spacing w:after="0" w:line="240" w:lineRule="auto"/>
              <w:jc w:val="right"/>
              <w:rPr>
                <w:rFonts w:ascii="Calibri" w:eastAsia="Times New Roman" w:hAnsi="Calibri" w:cs="Calibri"/>
                <w:b/>
                <w:bCs/>
                <w:color w:val="000000"/>
                <w:kern w:val="0"/>
                <w:lang w:eastAsia="en-IN"/>
                <w14:ligatures w14:val="none"/>
              </w:rPr>
            </w:pPr>
          </w:p>
        </w:tc>
        <w:tc>
          <w:tcPr>
            <w:tcW w:w="1226" w:type="dxa"/>
            <w:tcBorders>
              <w:top w:val="nil"/>
              <w:left w:val="nil"/>
              <w:bottom w:val="nil"/>
              <w:right w:val="nil"/>
            </w:tcBorders>
            <w:shd w:val="clear" w:color="auto" w:fill="auto"/>
            <w:noWrap/>
            <w:vAlign w:val="bottom"/>
            <w:hideMark/>
          </w:tcPr>
          <w:p w14:paraId="30331E92"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2041" w:type="dxa"/>
            <w:tcBorders>
              <w:top w:val="nil"/>
              <w:left w:val="nil"/>
              <w:bottom w:val="nil"/>
              <w:right w:val="nil"/>
            </w:tcBorders>
            <w:shd w:val="clear" w:color="auto" w:fill="auto"/>
            <w:noWrap/>
            <w:vAlign w:val="bottom"/>
            <w:hideMark/>
          </w:tcPr>
          <w:p w14:paraId="34289737"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143DDA19"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23E49EA4"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14A6BDD7"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r>
      <w:tr w:rsidR="00543AC8" w:rsidRPr="00543AC8" w14:paraId="3A087CF1" w14:textId="77777777" w:rsidTr="00543AC8">
        <w:trPr>
          <w:trHeight w:val="224"/>
        </w:trPr>
        <w:tc>
          <w:tcPr>
            <w:tcW w:w="4523" w:type="dxa"/>
            <w:tcBorders>
              <w:top w:val="nil"/>
              <w:left w:val="nil"/>
              <w:bottom w:val="nil"/>
              <w:right w:val="nil"/>
            </w:tcBorders>
            <w:shd w:val="clear" w:color="auto" w:fill="auto"/>
            <w:noWrap/>
            <w:hideMark/>
          </w:tcPr>
          <w:p w14:paraId="7B846A5F" w14:textId="77777777" w:rsidR="00543AC8" w:rsidRPr="00543AC8" w:rsidRDefault="00543AC8" w:rsidP="00543AC8">
            <w:pPr>
              <w:spacing w:after="0" w:line="240" w:lineRule="auto"/>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Present value for explicit period</w:t>
            </w:r>
          </w:p>
        </w:tc>
        <w:tc>
          <w:tcPr>
            <w:tcW w:w="1226" w:type="dxa"/>
            <w:tcBorders>
              <w:top w:val="nil"/>
              <w:left w:val="nil"/>
              <w:bottom w:val="nil"/>
              <w:right w:val="nil"/>
            </w:tcBorders>
            <w:shd w:val="clear" w:color="auto" w:fill="auto"/>
            <w:noWrap/>
            <w:vAlign w:val="bottom"/>
            <w:hideMark/>
          </w:tcPr>
          <w:p w14:paraId="21F1BA4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135145</w:t>
            </w:r>
          </w:p>
        </w:tc>
        <w:tc>
          <w:tcPr>
            <w:tcW w:w="2041" w:type="dxa"/>
            <w:tcBorders>
              <w:top w:val="nil"/>
              <w:left w:val="nil"/>
              <w:bottom w:val="nil"/>
              <w:right w:val="nil"/>
            </w:tcBorders>
            <w:shd w:val="clear" w:color="auto" w:fill="auto"/>
            <w:noWrap/>
            <w:vAlign w:val="bottom"/>
            <w:hideMark/>
          </w:tcPr>
          <w:p w14:paraId="5184ABC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p>
        </w:tc>
        <w:tc>
          <w:tcPr>
            <w:tcW w:w="912" w:type="dxa"/>
            <w:tcBorders>
              <w:top w:val="nil"/>
              <w:left w:val="nil"/>
              <w:bottom w:val="nil"/>
              <w:right w:val="nil"/>
            </w:tcBorders>
            <w:shd w:val="clear" w:color="auto" w:fill="auto"/>
            <w:noWrap/>
            <w:vAlign w:val="bottom"/>
            <w:hideMark/>
          </w:tcPr>
          <w:p w14:paraId="69BEFE02"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5F237136"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c>
          <w:tcPr>
            <w:tcW w:w="912" w:type="dxa"/>
            <w:tcBorders>
              <w:top w:val="nil"/>
              <w:left w:val="nil"/>
              <w:bottom w:val="nil"/>
              <w:right w:val="nil"/>
            </w:tcBorders>
            <w:shd w:val="clear" w:color="auto" w:fill="auto"/>
            <w:noWrap/>
            <w:vAlign w:val="bottom"/>
            <w:hideMark/>
          </w:tcPr>
          <w:p w14:paraId="6DBB0054" w14:textId="77777777" w:rsidR="00543AC8" w:rsidRPr="00543AC8" w:rsidRDefault="00543AC8" w:rsidP="00543AC8">
            <w:pPr>
              <w:spacing w:after="0" w:line="240" w:lineRule="auto"/>
              <w:rPr>
                <w:rFonts w:ascii="Times New Roman" w:eastAsia="Times New Roman" w:hAnsi="Times New Roman" w:cs="Times New Roman"/>
                <w:kern w:val="0"/>
                <w:sz w:val="20"/>
                <w:szCs w:val="20"/>
                <w:lang w:eastAsia="en-IN"/>
                <w14:ligatures w14:val="none"/>
              </w:rPr>
            </w:pPr>
          </w:p>
        </w:tc>
      </w:tr>
    </w:tbl>
    <w:p w14:paraId="4B01AACB" w14:textId="77777777" w:rsidR="00E83B05" w:rsidRDefault="0058399A" w:rsidP="00953E63">
      <w:pPr>
        <w:pStyle w:val="ListParagraph"/>
        <w:spacing w:after="0" w:line="276" w:lineRule="auto"/>
        <w:ind w:left="1440"/>
        <w:rPr>
          <w:rFonts w:eastAsia="Times New Roman" w:cstheme="minorHAnsi"/>
          <w:b/>
          <w:bCs/>
          <w:kern w:val="0"/>
          <w:sz w:val="36"/>
          <w:szCs w:val="36"/>
          <w:lang w:eastAsia="en-IN"/>
          <w14:ligatures w14:val="none"/>
        </w:rPr>
      </w:pPr>
      <w:r>
        <w:rPr>
          <w:rFonts w:eastAsia="Times New Roman" w:cstheme="minorHAnsi"/>
          <w:b/>
          <w:bCs/>
          <w:kern w:val="0"/>
          <w:sz w:val="36"/>
          <w:szCs w:val="36"/>
          <w:lang w:eastAsia="en-IN"/>
          <w14:ligatures w14:val="none"/>
        </w:rPr>
        <w:t xml:space="preserve"> </w:t>
      </w:r>
    </w:p>
    <w:p w14:paraId="2847A86C" w14:textId="2A2AE78C" w:rsidR="0058399A" w:rsidRDefault="0058399A" w:rsidP="00953E63">
      <w:pPr>
        <w:pStyle w:val="ListParagraph"/>
        <w:spacing w:after="0" w:line="276" w:lineRule="auto"/>
        <w:ind w:left="1440"/>
        <w:rPr>
          <w:rFonts w:eastAsia="Times New Roman" w:cstheme="minorHAnsi"/>
          <w:b/>
          <w:bCs/>
          <w:kern w:val="0"/>
          <w:sz w:val="36"/>
          <w:szCs w:val="36"/>
          <w:lang w:eastAsia="en-IN"/>
          <w14:ligatures w14:val="none"/>
        </w:rPr>
      </w:pPr>
    </w:p>
    <w:p w14:paraId="12F962D9" w14:textId="77777777" w:rsidR="0058399A" w:rsidRDefault="0058399A" w:rsidP="0058399A">
      <w:pPr>
        <w:pStyle w:val="ListParagraph"/>
        <w:spacing w:after="0" w:line="276" w:lineRule="auto"/>
        <w:ind w:left="1440"/>
        <w:rPr>
          <w:rFonts w:eastAsia="Times New Roman" w:cstheme="minorHAnsi"/>
          <w:kern w:val="0"/>
          <w:sz w:val="24"/>
          <w:szCs w:val="24"/>
          <w:lang w:eastAsia="en-IN"/>
          <w14:ligatures w14:val="none"/>
        </w:rPr>
      </w:pPr>
    </w:p>
    <w:p w14:paraId="3387DA2F" w14:textId="77777777" w:rsidR="004F5C36" w:rsidRPr="0058399A" w:rsidRDefault="004F5C36" w:rsidP="0058399A">
      <w:pPr>
        <w:pStyle w:val="ListParagraph"/>
        <w:spacing w:after="0" w:line="276" w:lineRule="auto"/>
        <w:ind w:left="1440"/>
        <w:rPr>
          <w:rFonts w:eastAsia="Times New Roman" w:cstheme="minorHAnsi"/>
          <w:kern w:val="0"/>
          <w:sz w:val="24"/>
          <w:szCs w:val="24"/>
          <w:lang w:eastAsia="en-IN"/>
          <w14:ligatures w14:val="none"/>
        </w:rPr>
      </w:pPr>
    </w:p>
    <w:tbl>
      <w:tblPr>
        <w:tblpPr w:leftFromText="180" w:rightFromText="180" w:vertAnchor="text" w:horzAnchor="margin" w:tblpXSpec="center" w:tblpY="336"/>
        <w:tblW w:w="10438" w:type="dxa"/>
        <w:tblLook w:val="04A0" w:firstRow="1" w:lastRow="0" w:firstColumn="1" w:lastColumn="0" w:noHBand="0" w:noVBand="1"/>
      </w:tblPr>
      <w:tblGrid>
        <w:gridCol w:w="919"/>
        <w:gridCol w:w="1299"/>
        <w:gridCol w:w="923"/>
        <w:gridCol w:w="910"/>
        <w:gridCol w:w="910"/>
        <w:gridCol w:w="910"/>
        <w:gridCol w:w="910"/>
        <w:gridCol w:w="910"/>
        <w:gridCol w:w="910"/>
        <w:gridCol w:w="910"/>
        <w:gridCol w:w="927"/>
      </w:tblGrid>
      <w:tr w:rsidR="00E76E01" w:rsidRPr="00543AC8" w14:paraId="373250CE" w14:textId="77777777" w:rsidTr="00E76E01">
        <w:trPr>
          <w:trHeight w:val="189"/>
        </w:trPr>
        <w:tc>
          <w:tcPr>
            <w:tcW w:w="919" w:type="dxa"/>
            <w:tcBorders>
              <w:top w:val="nil"/>
              <w:left w:val="nil"/>
              <w:bottom w:val="nil"/>
              <w:right w:val="nil"/>
            </w:tcBorders>
            <w:shd w:val="clear" w:color="auto" w:fill="auto"/>
            <w:noWrap/>
            <w:vAlign w:val="bottom"/>
            <w:hideMark/>
          </w:tcPr>
          <w:p w14:paraId="12901577" w14:textId="77777777" w:rsidR="00E76E01" w:rsidRDefault="00E76E01" w:rsidP="00E76E01">
            <w:pPr>
              <w:spacing w:after="0" w:line="240" w:lineRule="auto"/>
              <w:rPr>
                <w:rFonts w:ascii="Times New Roman" w:eastAsia="Times New Roman" w:hAnsi="Times New Roman" w:cs="Times New Roman"/>
                <w:kern w:val="0"/>
                <w:sz w:val="24"/>
                <w:szCs w:val="24"/>
                <w:lang w:eastAsia="en-IN"/>
                <w14:ligatures w14:val="none"/>
              </w:rPr>
            </w:pPr>
          </w:p>
          <w:p w14:paraId="6FF92BB7" w14:textId="77777777" w:rsidR="00E76E01" w:rsidRPr="00543AC8" w:rsidRDefault="00E76E01" w:rsidP="00E76E01">
            <w:pPr>
              <w:spacing w:after="0" w:line="240" w:lineRule="auto"/>
              <w:rPr>
                <w:rFonts w:ascii="Times New Roman" w:eastAsia="Times New Roman" w:hAnsi="Times New Roman" w:cs="Times New Roman"/>
                <w:kern w:val="0"/>
                <w:sz w:val="24"/>
                <w:szCs w:val="24"/>
                <w:lang w:eastAsia="en-IN"/>
                <w14:ligatures w14:val="none"/>
              </w:rPr>
            </w:pPr>
          </w:p>
        </w:tc>
        <w:tc>
          <w:tcPr>
            <w:tcW w:w="1299" w:type="dxa"/>
            <w:tcBorders>
              <w:top w:val="nil"/>
              <w:left w:val="nil"/>
              <w:bottom w:val="nil"/>
              <w:right w:val="nil"/>
            </w:tcBorders>
            <w:shd w:val="clear" w:color="auto" w:fill="auto"/>
            <w:noWrap/>
            <w:hideMark/>
          </w:tcPr>
          <w:p w14:paraId="450F0B3C" w14:textId="77777777" w:rsidR="00E76E01" w:rsidRPr="00543AC8" w:rsidRDefault="00E76E01" w:rsidP="00E76E01">
            <w:pPr>
              <w:spacing w:after="0" w:line="240" w:lineRule="auto"/>
              <w:rPr>
                <w:rFonts w:ascii="Times New Roman" w:eastAsia="Times New Roman" w:hAnsi="Times New Roman" w:cs="Times New Roman"/>
                <w:kern w:val="0"/>
                <w:sz w:val="20"/>
                <w:szCs w:val="20"/>
                <w:lang w:eastAsia="en-IN"/>
                <w14:ligatures w14:val="none"/>
              </w:rPr>
            </w:pPr>
          </w:p>
        </w:tc>
        <w:tc>
          <w:tcPr>
            <w:tcW w:w="8220" w:type="dxa"/>
            <w:gridSpan w:val="9"/>
            <w:tcBorders>
              <w:top w:val="nil"/>
              <w:left w:val="nil"/>
              <w:bottom w:val="nil"/>
              <w:right w:val="nil"/>
            </w:tcBorders>
            <w:shd w:val="clear" w:color="002060" w:fill="002060"/>
            <w:noWrap/>
            <w:hideMark/>
          </w:tcPr>
          <w:p w14:paraId="6D2ECB18" w14:textId="77777777" w:rsidR="00E76E01" w:rsidRPr="00543AC8" w:rsidRDefault="00E76E01" w:rsidP="00E76E01">
            <w:pPr>
              <w:spacing w:after="0" w:line="240" w:lineRule="auto"/>
              <w:jc w:val="center"/>
              <w:rPr>
                <w:rFonts w:ascii="Calibri" w:eastAsia="Times New Roman" w:hAnsi="Calibri" w:cs="Calibri"/>
                <w:b/>
                <w:bCs/>
                <w:color w:val="FFFFFF"/>
                <w:kern w:val="0"/>
                <w:lang w:eastAsia="en-IN"/>
                <w14:ligatures w14:val="none"/>
              </w:rPr>
            </w:pPr>
            <w:r w:rsidRPr="00543AC8">
              <w:rPr>
                <w:rFonts w:ascii="Calibri" w:eastAsia="Times New Roman" w:hAnsi="Calibri" w:cs="Calibri"/>
                <w:b/>
                <w:bCs/>
                <w:color w:val="FFFFFF"/>
                <w:kern w:val="0"/>
                <w:lang w:eastAsia="en-IN"/>
                <w14:ligatures w14:val="none"/>
              </w:rPr>
              <w:t>WACC</w:t>
            </w:r>
          </w:p>
        </w:tc>
      </w:tr>
      <w:tr w:rsidR="00E76E01" w:rsidRPr="00543AC8" w14:paraId="0A635EF5" w14:textId="77777777" w:rsidTr="00E76E01">
        <w:trPr>
          <w:trHeight w:val="189"/>
        </w:trPr>
        <w:tc>
          <w:tcPr>
            <w:tcW w:w="919" w:type="dxa"/>
            <w:vMerge w:val="restart"/>
            <w:tcBorders>
              <w:top w:val="nil"/>
              <w:left w:val="nil"/>
              <w:bottom w:val="nil"/>
              <w:right w:val="nil"/>
            </w:tcBorders>
            <w:shd w:val="clear" w:color="002060" w:fill="002060"/>
            <w:noWrap/>
            <w:textDirection w:val="tbRl"/>
            <w:vAlign w:val="center"/>
            <w:hideMark/>
          </w:tcPr>
          <w:p w14:paraId="2052B6B2" w14:textId="77777777" w:rsidR="00E76E01" w:rsidRPr="00543AC8" w:rsidRDefault="00E76E01" w:rsidP="00E76E01">
            <w:pPr>
              <w:spacing w:after="0" w:line="240" w:lineRule="auto"/>
              <w:jc w:val="center"/>
              <w:rPr>
                <w:rFonts w:ascii="Calibri" w:eastAsia="Times New Roman" w:hAnsi="Calibri" w:cs="Calibri"/>
                <w:b/>
                <w:bCs/>
                <w:color w:val="FFFFFF"/>
                <w:kern w:val="0"/>
                <w:lang w:eastAsia="en-IN"/>
                <w14:ligatures w14:val="none"/>
              </w:rPr>
            </w:pPr>
            <w:r w:rsidRPr="00543AC8">
              <w:rPr>
                <w:rFonts w:ascii="Calibri" w:eastAsia="Times New Roman" w:hAnsi="Calibri" w:cs="Calibri"/>
                <w:b/>
                <w:bCs/>
                <w:color w:val="FFFFFF"/>
                <w:kern w:val="0"/>
                <w:lang w:eastAsia="en-IN"/>
                <w14:ligatures w14:val="none"/>
              </w:rPr>
              <w:t xml:space="preserve"> LTGR </w:t>
            </w:r>
          </w:p>
        </w:tc>
        <w:tc>
          <w:tcPr>
            <w:tcW w:w="1299"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2037858F" w14:textId="77777777" w:rsidR="00E76E01" w:rsidRPr="00543AC8" w:rsidRDefault="00E76E01" w:rsidP="00E76E01">
            <w:pPr>
              <w:spacing w:after="0" w:line="240" w:lineRule="auto"/>
              <w:jc w:val="center"/>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xml:space="preserve">                     74 </w:t>
            </w:r>
          </w:p>
        </w:tc>
        <w:tc>
          <w:tcPr>
            <w:tcW w:w="923" w:type="dxa"/>
            <w:tcBorders>
              <w:top w:val="single" w:sz="8" w:space="0" w:color="000000"/>
              <w:left w:val="nil"/>
              <w:bottom w:val="single" w:sz="8" w:space="0" w:color="000000"/>
              <w:right w:val="nil"/>
            </w:tcBorders>
            <w:shd w:val="clear" w:color="auto" w:fill="auto"/>
            <w:noWrap/>
            <w:hideMark/>
          </w:tcPr>
          <w:p w14:paraId="0D0B8FF3"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5.8%</w:t>
            </w:r>
          </w:p>
        </w:tc>
        <w:tc>
          <w:tcPr>
            <w:tcW w:w="910" w:type="dxa"/>
            <w:tcBorders>
              <w:top w:val="single" w:sz="8" w:space="0" w:color="000000"/>
              <w:left w:val="nil"/>
              <w:bottom w:val="single" w:sz="8" w:space="0" w:color="000000"/>
              <w:right w:val="nil"/>
            </w:tcBorders>
            <w:shd w:val="clear" w:color="auto" w:fill="auto"/>
            <w:noWrap/>
            <w:hideMark/>
          </w:tcPr>
          <w:p w14:paraId="0F9E1E52"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6.05%</w:t>
            </w:r>
          </w:p>
        </w:tc>
        <w:tc>
          <w:tcPr>
            <w:tcW w:w="910" w:type="dxa"/>
            <w:tcBorders>
              <w:top w:val="single" w:sz="8" w:space="0" w:color="000000"/>
              <w:left w:val="nil"/>
              <w:bottom w:val="single" w:sz="8" w:space="0" w:color="000000"/>
              <w:right w:val="nil"/>
            </w:tcBorders>
            <w:shd w:val="clear" w:color="auto" w:fill="auto"/>
            <w:noWrap/>
            <w:hideMark/>
          </w:tcPr>
          <w:p w14:paraId="3FFDD661"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6.30%</w:t>
            </w:r>
          </w:p>
        </w:tc>
        <w:tc>
          <w:tcPr>
            <w:tcW w:w="910" w:type="dxa"/>
            <w:tcBorders>
              <w:top w:val="single" w:sz="8" w:space="0" w:color="000000"/>
              <w:left w:val="nil"/>
              <w:bottom w:val="single" w:sz="8" w:space="0" w:color="000000"/>
              <w:right w:val="nil"/>
            </w:tcBorders>
            <w:shd w:val="clear" w:color="auto" w:fill="auto"/>
            <w:noWrap/>
            <w:hideMark/>
          </w:tcPr>
          <w:p w14:paraId="08160F9F"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6.55%</w:t>
            </w:r>
          </w:p>
        </w:tc>
        <w:tc>
          <w:tcPr>
            <w:tcW w:w="910" w:type="dxa"/>
            <w:tcBorders>
              <w:top w:val="single" w:sz="8" w:space="0" w:color="000000"/>
              <w:left w:val="nil"/>
              <w:bottom w:val="single" w:sz="8" w:space="0" w:color="000000"/>
              <w:right w:val="nil"/>
            </w:tcBorders>
            <w:shd w:val="clear" w:color="auto" w:fill="auto"/>
            <w:noWrap/>
            <w:hideMark/>
          </w:tcPr>
          <w:p w14:paraId="51620C12"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6.80%</w:t>
            </w:r>
          </w:p>
        </w:tc>
        <w:tc>
          <w:tcPr>
            <w:tcW w:w="910" w:type="dxa"/>
            <w:tcBorders>
              <w:top w:val="single" w:sz="8" w:space="0" w:color="000000"/>
              <w:left w:val="nil"/>
              <w:bottom w:val="single" w:sz="8" w:space="0" w:color="000000"/>
              <w:right w:val="nil"/>
            </w:tcBorders>
            <w:shd w:val="clear" w:color="auto" w:fill="auto"/>
            <w:noWrap/>
            <w:hideMark/>
          </w:tcPr>
          <w:p w14:paraId="3975E90E"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7.05%</w:t>
            </w:r>
          </w:p>
        </w:tc>
        <w:tc>
          <w:tcPr>
            <w:tcW w:w="910" w:type="dxa"/>
            <w:tcBorders>
              <w:top w:val="single" w:sz="8" w:space="0" w:color="000000"/>
              <w:left w:val="nil"/>
              <w:bottom w:val="single" w:sz="8" w:space="0" w:color="000000"/>
              <w:right w:val="nil"/>
            </w:tcBorders>
            <w:shd w:val="clear" w:color="auto" w:fill="auto"/>
            <w:noWrap/>
            <w:hideMark/>
          </w:tcPr>
          <w:p w14:paraId="7B7A81BE"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7.30%</w:t>
            </w:r>
          </w:p>
        </w:tc>
        <w:tc>
          <w:tcPr>
            <w:tcW w:w="910" w:type="dxa"/>
            <w:tcBorders>
              <w:top w:val="single" w:sz="8" w:space="0" w:color="000000"/>
              <w:left w:val="nil"/>
              <w:bottom w:val="single" w:sz="8" w:space="0" w:color="000000"/>
              <w:right w:val="nil"/>
            </w:tcBorders>
            <w:shd w:val="clear" w:color="auto" w:fill="auto"/>
            <w:noWrap/>
            <w:hideMark/>
          </w:tcPr>
          <w:p w14:paraId="25D0570D"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7.55%</w:t>
            </w:r>
          </w:p>
        </w:tc>
        <w:tc>
          <w:tcPr>
            <w:tcW w:w="927" w:type="dxa"/>
            <w:tcBorders>
              <w:top w:val="single" w:sz="8" w:space="0" w:color="000000"/>
              <w:left w:val="nil"/>
              <w:bottom w:val="single" w:sz="8" w:space="0" w:color="000000"/>
              <w:right w:val="single" w:sz="8" w:space="0" w:color="000000"/>
            </w:tcBorders>
            <w:shd w:val="clear" w:color="auto" w:fill="auto"/>
            <w:noWrap/>
            <w:hideMark/>
          </w:tcPr>
          <w:p w14:paraId="44A85F78"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7.80%</w:t>
            </w:r>
          </w:p>
        </w:tc>
      </w:tr>
      <w:tr w:rsidR="00E76E01" w:rsidRPr="00543AC8" w14:paraId="3DFB1394" w14:textId="77777777" w:rsidTr="00E76E01">
        <w:trPr>
          <w:trHeight w:val="181"/>
        </w:trPr>
        <w:tc>
          <w:tcPr>
            <w:tcW w:w="919" w:type="dxa"/>
            <w:vMerge/>
            <w:tcBorders>
              <w:top w:val="nil"/>
              <w:left w:val="nil"/>
              <w:bottom w:val="nil"/>
              <w:right w:val="nil"/>
            </w:tcBorders>
            <w:vAlign w:val="center"/>
            <w:hideMark/>
          </w:tcPr>
          <w:p w14:paraId="213E80BF" w14:textId="77777777" w:rsidR="00E76E01" w:rsidRPr="00543AC8" w:rsidRDefault="00E76E01" w:rsidP="00E76E01">
            <w:pPr>
              <w:spacing w:after="0" w:line="240" w:lineRule="auto"/>
              <w:rPr>
                <w:rFonts w:ascii="Calibri" w:eastAsia="Times New Roman" w:hAnsi="Calibri" w:cs="Calibri"/>
                <w:b/>
                <w:bCs/>
                <w:color w:val="FFFFFF"/>
                <w:kern w:val="0"/>
                <w:lang w:eastAsia="en-IN"/>
                <w14:ligatures w14:val="none"/>
              </w:rPr>
            </w:pPr>
          </w:p>
        </w:tc>
        <w:tc>
          <w:tcPr>
            <w:tcW w:w="1299" w:type="dxa"/>
            <w:tcBorders>
              <w:top w:val="nil"/>
              <w:left w:val="single" w:sz="8" w:space="0" w:color="000000"/>
              <w:bottom w:val="nil"/>
              <w:right w:val="single" w:sz="8" w:space="0" w:color="000000"/>
            </w:tcBorders>
            <w:shd w:val="clear" w:color="auto" w:fill="auto"/>
            <w:noWrap/>
            <w:hideMark/>
          </w:tcPr>
          <w:p w14:paraId="75DDEB83"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1.00%</w:t>
            </w:r>
          </w:p>
        </w:tc>
        <w:tc>
          <w:tcPr>
            <w:tcW w:w="923" w:type="dxa"/>
            <w:tcBorders>
              <w:top w:val="nil"/>
              <w:left w:val="nil"/>
              <w:bottom w:val="nil"/>
              <w:right w:val="nil"/>
            </w:tcBorders>
            <w:shd w:val="clear" w:color="auto" w:fill="auto"/>
            <w:noWrap/>
            <w:hideMark/>
          </w:tcPr>
          <w:p w14:paraId="5DA0EF68"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c>
          <w:tcPr>
            <w:tcW w:w="910" w:type="dxa"/>
            <w:tcBorders>
              <w:top w:val="nil"/>
              <w:left w:val="nil"/>
              <w:bottom w:val="nil"/>
              <w:right w:val="nil"/>
            </w:tcBorders>
            <w:shd w:val="clear" w:color="auto" w:fill="auto"/>
            <w:noWrap/>
            <w:hideMark/>
          </w:tcPr>
          <w:p w14:paraId="020D5B80"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c>
          <w:tcPr>
            <w:tcW w:w="910" w:type="dxa"/>
            <w:tcBorders>
              <w:top w:val="nil"/>
              <w:left w:val="nil"/>
              <w:bottom w:val="nil"/>
              <w:right w:val="nil"/>
            </w:tcBorders>
            <w:shd w:val="clear" w:color="auto" w:fill="auto"/>
            <w:noWrap/>
            <w:hideMark/>
          </w:tcPr>
          <w:p w14:paraId="557BF47F"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c>
          <w:tcPr>
            <w:tcW w:w="910" w:type="dxa"/>
            <w:tcBorders>
              <w:top w:val="nil"/>
              <w:left w:val="nil"/>
              <w:bottom w:val="nil"/>
              <w:right w:val="nil"/>
            </w:tcBorders>
            <w:shd w:val="clear" w:color="auto" w:fill="auto"/>
            <w:noWrap/>
            <w:hideMark/>
          </w:tcPr>
          <w:p w14:paraId="0F5F926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c>
          <w:tcPr>
            <w:tcW w:w="910" w:type="dxa"/>
            <w:tcBorders>
              <w:top w:val="nil"/>
              <w:left w:val="nil"/>
              <w:bottom w:val="nil"/>
              <w:right w:val="nil"/>
            </w:tcBorders>
            <w:shd w:val="clear" w:color="auto" w:fill="auto"/>
            <w:noWrap/>
            <w:hideMark/>
          </w:tcPr>
          <w:p w14:paraId="6080DB06"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c>
          <w:tcPr>
            <w:tcW w:w="910" w:type="dxa"/>
            <w:tcBorders>
              <w:top w:val="nil"/>
              <w:left w:val="nil"/>
              <w:bottom w:val="nil"/>
              <w:right w:val="nil"/>
            </w:tcBorders>
            <w:shd w:val="clear" w:color="auto" w:fill="auto"/>
            <w:noWrap/>
            <w:hideMark/>
          </w:tcPr>
          <w:p w14:paraId="4A5F724F"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c>
          <w:tcPr>
            <w:tcW w:w="910" w:type="dxa"/>
            <w:tcBorders>
              <w:top w:val="nil"/>
              <w:left w:val="nil"/>
              <w:bottom w:val="nil"/>
              <w:right w:val="nil"/>
            </w:tcBorders>
            <w:shd w:val="clear" w:color="auto" w:fill="auto"/>
            <w:noWrap/>
            <w:hideMark/>
          </w:tcPr>
          <w:p w14:paraId="4AB12793"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c>
          <w:tcPr>
            <w:tcW w:w="910" w:type="dxa"/>
            <w:tcBorders>
              <w:top w:val="nil"/>
              <w:left w:val="nil"/>
              <w:bottom w:val="nil"/>
              <w:right w:val="nil"/>
            </w:tcBorders>
            <w:shd w:val="clear" w:color="auto" w:fill="auto"/>
            <w:noWrap/>
            <w:hideMark/>
          </w:tcPr>
          <w:p w14:paraId="09481B4E"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c>
          <w:tcPr>
            <w:tcW w:w="927" w:type="dxa"/>
            <w:tcBorders>
              <w:top w:val="nil"/>
              <w:left w:val="nil"/>
              <w:bottom w:val="nil"/>
              <w:right w:val="single" w:sz="8" w:space="0" w:color="000000"/>
            </w:tcBorders>
            <w:shd w:val="clear" w:color="auto" w:fill="auto"/>
            <w:noWrap/>
            <w:hideMark/>
          </w:tcPr>
          <w:p w14:paraId="2E4C3E34"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52.1 </w:t>
            </w:r>
          </w:p>
        </w:tc>
      </w:tr>
      <w:tr w:rsidR="00E76E01" w:rsidRPr="00543AC8" w14:paraId="68D606B2" w14:textId="77777777" w:rsidTr="00E76E01">
        <w:trPr>
          <w:trHeight w:val="181"/>
        </w:trPr>
        <w:tc>
          <w:tcPr>
            <w:tcW w:w="919" w:type="dxa"/>
            <w:vMerge/>
            <w:tcBorders>
              <w:top w:val="nil"/>
              <w:left w:val="nil"/>
              <w:bottom w:val="nil"/>
              <w:right w:val="nil"/>
            </w:tcBorders>
            <w:vAlign w:val="center"/>
            <w:hideMark/>
          </w:tcPr>
          <w:p w14:paraId="642AE191" w14:textId="77777777" w:rsidR="00E76E01" w:rsidRPr="00543AC8" w:rsidRDefault="00E76E01" w:rsidP="00E76E01">
            <w:pPr>
              <w:spacing w:after="0" w:line="240" w:lineRule="auto"/>
              <w:rPr>
                <w:rFonts w:ascii="Calibri" w:eastAsia="Times New Roman" w:hAnsi="Calibri" w:cs="Calibri"/>
                <w:b/>
                <w:bCs/>
                <w:color w:val="FFFFFF"/>
                <w:kern w:val="0"/>
                <w:lang w:eastAsia="en-IN"/>
                <w14:ligatures w14:val="none"/>
              </w:rPr>
            </w:pPr>
          </w:p>
        </w:tc>
        <w:tc>
          <w:tcPr>
            <w:tcW w:w="1299" w:type="dxa"/>
            <w:tcBorders>
              <w:top w:val="nil"/>
              <w:left w:val="single" w:sz="8" w:space="0" w:color="000000"/>
              <w:bottom w:val="nil"/>
              <w:right w:val="single" w:sz="8" w:space="0" w:color="000000"/>
            </w:tcBorders>
            <w:shd w:val="clear" w:color="auto" w:fill="auto"/>
            <w:noWrap/>
            <w:hideMark/>
          </w:tcPr>
          <w:p w14:paraId="5C1C587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1.25%</w:t>
            </w:r>
          </w:p>
        </w:tc>
        <w:tc>
          <w:tcPr>
            <w:tcW w:w="923" w:type="dxa"/>
            <w:tcBorders>
              <w:top w:val="nil"/>
              <w:left w:val="nil"/>
              <w:bottom w:val="nil"/>
              <w:right w:val="nil"/>
            </w:tcBorders>
            <w:shd w:val="clear" w:color="auto" w:fill="auto"/>
            <w:noWrap/>
            <w:hideMark/>
          </w:tcPr>
          <w:p w14:paraId="467B5A99"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c>
          <w:tcPr>
            <w:tcW w:w="910" w:type="dxa"/>
            <w:tcBorders>
              <w:top w:val="nil"/>
              <w:left w:val="nil"/>
              <w:bottom w:val="nil"/>
              <w:right w:val="nil"/>
            </w:tcBorders>
            <w:shd w:val="clear" w:color="auto" w:fill="auto"/>
            <w:noWrap/>
            <w:hideMark/>
          </w:tcPr>
          <w:p w14:paraId="054F795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c>
          <w:tcPr>
            <w:tcW w:w="910" w:type="dxa"/>
            <w:tcBorders>
              <w:top w:val="nil"/>
              <w:left w:val="nil"/>
              <w:bottom w:val="nil"/>
              <w:right w:val="nil"/>
            </w:tcBorders>
            <w:shd w:val="clear" w:color="auto" w:fill="auto"/>
            <w:noWrap/>
            <w:hideMark/>
          </w:tcPr>
          <w:p w14:paraId="54EF1609"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c>
          <w:tcPr>
            <w:tcW w:w="910" w:type="dxa"/>
            <w:tcBorders>
              <w:top w:val="nil"/>
              <w:left w:val="nil"/>
              <w:bottom w:val="nil"/>
              <w:right w:val="nil"/>
            </w:tcBorders>
            <w:shd w:val="clear" w:color="auto" w:fill="auto"/>
            <w:noWrap/>
            <w:hideMark/>
          </w:tcPr>
          <w:p w14:paraId="732D34C7"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c>
          <w:tcPr>
            <w:tcW w:w="910" w:type="dxa"/>
            <w:tcBorders>
              <w:top w:val="nil"/>
              <w:left w:val="nil"/>
              <w:bottom w:val="nil"/>
              <w:right w:val="nil"/>
            </w:tcBorders>
            <w:shd w:val="clear" w:color="auto" w:fill="auto"/>
            <w:noWrap/>
            <w:hideMark/>
          </w:tcPr>
          <w:p w14:paraId="284EAA82"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c>
          <w:tcPr>
            <w:tcW w:w="910" w:type="dxa"/>
            <w:tcBorders>
              <w:top w:val="nil"/>
              <w:left w:val="nil"/>
              <w:bottom w:val="nil"/>
              <w:right w:val="nil"/>
            </w:tcBorders>
            <w:shd w:val="clear" w:color="auto" w:fill="auto"/>
            <w:noWrap/>
            <w:hideMark/>
          </w:tcPr>
          <w:p w14:paraId="6CF00C93"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c>
          <w:tcPr>
            <w:tcW w:w="910" w:type="dxa"/>
            <w:tcBorders>
              <w:top w:val="nil"/>
              <w:left w:val="nil"/>
              <w:bottom w:val="nil"/>
              <w:right w:val="nil"/>
            </w:tcBorders>
            <w:shd w:val="clear" w:color="auto" w:fill="auto"/>
            <w:noWrap/>
            <w:hideMark/>
          </w:tcPr>
          <w:p w14:paraId="501F4AF4"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c>
          <w:tcPr>
            <w:tcW w:w="910" w:type="dxa"/>
            <w:tcBorders>
              <w:top w:val="nil"/>
              <w:left w:val="nil"/>
              <w:bottom w:val="nil"/>
              <w:right w:val="nil"/>
            </w:tcBorders>
            <w:shd w:val="clear" w:color="auto" w:fill="auto"/>
            <w:noWrap/>
            <w:hideMark/>
          </w:tcPr>
          <w:p w14:paraId="5B8B4DAD"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c>
          <w:tcPr>
            <w:tcW w:w="927" w:type="dxa"/>
            <w:tcBorders>
              <w:top w:val="nil"/>
              <w:left w:val="nil"/>
              <w:bottom w:val="nil"/>
              <w:right w:val="single" w:sz="8" w:space="0" w:color="000000"/>
            </w:tcBorders>
            <w:shd w:val="clear" w:color="auto" w:fill="auto"/>
            <w:noWrap/>
            <w:hideMark/>
          </w:tcPr>
          <w:p w14:paraId="0A2FDA4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54.0 </w:t>
            </w:r>
          </w:p>
        </w:tc>
      </w:tr>
      <w:tr w:rsidR="00E76E01" w:rsidRPr="00543AC8" w14:paraId="7AD0491E" w14:textId="77777777" w:rsidTr="00E76E01">
        <w:trPr>
          <w:trHeight w:val="181"/>
        </w:trPr>
        <w:tc>
          <w:tcPr>
            <w:tcW w:w="919" w:type="dxa"/>
            <w:vMerge/>
            <w:tcBorders>
              <w:top w:val="nil"/>
              <w:left w:val="nil"/>
              <w:bottom w:val="nil"/>
              <w:right w:val="nil"/>
            </w:tcBorders>
            <w:vAlign w:val="center"/>
            <w:hideMark/>
          </w:tcPr>
          <w:p w14:paraId="75CBD53E" w14:textId="77777777" w:rsidR="00E76E01" w:rsidRPr="00543AC8" w:rsidRDefault="00E76E01" w:rsidP="00E76E01">
            <w:pPr>
              <w:spacing w:after="0" w:line="240" w:lineRule="auto"/>
              <w:rPr>
                <w:rFonts w:ascii="Calibri" w:eastAsia="Times New Roman" w:hAnsi="Calibri" w:cs="Calibri"/>
                <w:b/>
                <w:bCs/>
                <w:color w:val="FFFFFF"/>
                <w:kern w:val="0"/>
                <w:lang w:eastAsia="en-IN"/>
                <w14:ligatures w14:val="none"/>
              </w:rPr>
            </w:pPr>
          </w:p>
        </w:tc>
        <w:tc>
          <w:tcPr>
            <w:tcW w:w="1299" w:type="dxa"/>
            <w:tcBorders>
              <w:top w:val="nil"/>
              <w:left w:val="single" w:sz="8" w:space="0" w:color="000000"/>
              <w:bottom w:val="nil"/>
              <w:right w:val="single" w:sz="8" w:space="0" w:color="000000"/>
            </w:tcBorders>
            <w:shd w:val="clear" w:color="auto" w:fill="auto"/>
            <w:noWrap/>
            <w:hideMark/>
          </w:tcPr>
          <w:p w14:paraId="27C0B206"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1.50%</w:t>
            </w:r>
          </w:p>
        </w:tc>
        <w:tc>
          <w:tcPr>
            <w:tcW w:w="923" w:type="dxa"/>
            <w:tcBorders>
              <w:top w:val="nil"/>
              <w:left w:val="nil"/>
              <w:bottom w:val="nil"/>
              <w:right w:val="nil"/>
            </w:tcBorders>
            <w:shd w:val="clear" w:color="auto" w:fill="auto"/>
            <w:noWrap/>
            <w:hideMark/>
          </w:tcPr>
          <w:p w14:paraId="267A4575"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c>
          <w:tcPr>
            <w:tcW w:w="910" w:type="dxa"/>
            <w:tcBorders>
              <w:top w:val="nil"/>
              <w:left w:val="nil"/>
              <w:bottom w:val="nil"/>
              <w:right w:val="nil"/>
            </w:tcBorders>
            <w:shd w:val="clear" w:color="auto" w:fill="auto"/>
            <w:noWrap/>
            <w:hideMark/>
          </w:tcPr>
          <w:p w14:paraId="3BC7529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c>
          <w:tcPr>
            <w:tcW w:w="910" w:type="dxa"/>
            <w:tcBorders>
              <w:top w:val="nil"/>
              <w:left w:val="nil"/>
              <w:bottom w:val="nil"/>
              <w:right w:val="nil"/>
            </w:tcBorders>
            <w:shd w:val="clear" w:color="auto" w:fill="auto"/>
            <w:noWrap/>
            <w:hideMark/>
          </w:tcPr>
          <w:p w14:paraId="68B8A127"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c>
          <w:tcPr>
            <w:tcW w:w="910" w:type="dxa"/>
            <w:tcBorders>
              <w:top w:val="nil"/>
              <w:left w:val="nil"/>
              <w:bottom w:val="nil"/>
              <w:right w:val="nil"/>
            </w:tcBorders>
            <w:shd w:val="clear" w:color="auto" w:fill="auto"/>
            <w:noWrap/>
            <w:hideMark/>
          </w:tcPr>
          <w:p w14:paraId="0E0B52C0"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c>
          <w:tcPr>
            <w:tcW w:w="910" w:type="dxa"/>
            <w:tcBorders>
              <w:top w:val="nil"/>
              <w:left w:val="nil"/>
              <w:bottom w:val="nil"/>
              <w:right w:val="nil"/>
            </w:tcBorders>
            <w:shd w:val="clear" w:color="auto" w:fill="auto"/>
            <w:noWrap/>
            <w:hideMark/>
          </w:tcPr>
          <w:p w14:paraId="637253B5"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c>
          <w:tcPr>
            <w:tcW w:w="910" w:type="dxa"/>
            <w:tcBorders>
              <w:top w:val="nil"/>
              <w:left w:val="nil"/>
              <w:bottom w:val="nil"/>
              <w:right w:val="nil"/>
            </w:tcBorders>
            <w:shd w:val="clear" w:color="auto" w:fill="auto"/>
            <w:noWrap/>
            <w:hideMark/>
          </w:tcPr>
          <w:p w14:paraId="34023D4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c>
          <w:tcPr>
            <w:tcW w:w="910" w:type="dxa"/>
            <w:tcBorders>
              <w:top w:val="nil"/>
              <w:left w:val="nil"/>
              <w:bottom w:val="nil"/>
              <w:right w:val="nil"/>
            </w:tcBorders>
            <w:shd w:val="clear" w:color="auto" w:fill="auto"/>
            <w:noWrap/>
            <w:hideMark/>
          </w:tcPr>
          <w:p w14:paraId="54F6275C"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c>
          <w:tcPr>
            <w:tcW w:w="910" w:type="dxa"/>
            <w:tcBorders>
              <w:top w:val="nil"/>
              <w:left w:val="nil"/>
              <w:bottom w:val="nil"/>
              <w:right w:val="nil"/>
            </w:tcBorders>
            <w:shd w:val="clear" w:color="auto" w:fill="auto"/>
            <w:noWrap/>
            <w:hideMark/>
          </w:tcPr>
          <w:p w14:paraId="0250C858"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c>
          <w:tcPr>
            <w:tcW w:w="927" w:type="dxa"/>
            <w:tcBorders>
              <w:top w:val="nil"/>
              <w:left w:val="nil"/>
              <w:bottom w:val="nil"/>
              <w:right w:val="single" w:sz="8" w:space="0" w:color="000000"/>
            </w:tcBorders>
            <w:shd w:val="clear" w:color="auto" w:fill="auto"/>
            <w:noWrap/>
            <w:hideMark/>
          </w:tcPr>
          <w:p w14:paraId="70229C3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56.2 </w:t>
            </w:r>
          </w:p>
        </w:tc>
      </w:tr>
      <w:tr w:rsidR="00E76E01" w:rsidRPr="00543AC8" w14:paraId="45DF7E55" w14:textId="77777777" w:rsidTr="00E76E01">
        <w:trPr>
          <w:trHeight w:val="181"/>
        </w:trPr>
        <w:tc>
          <w:tcPr>
            <w:tcW w:w="919" w:type="dxa"/>
            <w:vMerge/>
            <w:tcBorders>
              <w:top w:val="nil"/>
              <w:left w:val="nil"/>
              <w:bottom w:val="nil"/>
              <w:right w:val="nil"/>
            </w:tcBorders>
            <w:vAlign w:val="center"/>
            <w:hideMark/>
          </w:tcPr>
          <w:p w14:paraId="2391F1F8" w14:textId="77777777" w:rsidR="00E76E01" w:rsidRPr="00543AC8" w:rsidRDefault="00E76E01" w:rsidP="00E76E01">
            <w:pPr>
              <w:spacing w:after="0" w:line="240" w:lineRule="auto"/>
              <w:rPr>
                <w:rFonts w:ascii="Calibri" w:eastAsia="Times New Roman" w:hAnsi="Calibri" w:cs="Calibri"/>
                <w:b/>
                <w:bCs/>
                <w:color w:val="FFFFFF"/>
                <w:kern w:val="0"/>
                <w:lang w:eastAsia="en-IN"/>
                <w14:ligatures w14:val="none"/>
              </w:rPr>
            </w:pPr>
          </w:p>
        </w:tc>
        <w:tc>
          <w:tcPr>
            <w:tcW w:w="1299" w:type="dxa"/>
            <w:tcBorders>
              <w:top w:val="nil"/>
              <w:left w:val="single" w:sz="8" w:space="0" w:color="000000"/>
              <w:bottom w:val="nil"/>
              <w:right w:val="single" w:sz="8" w:space="0" w:color="000000"/>
            </w:tcBorders>
            <w:shd w:val="clear" w:color="auto" w:fill="auto"/>
            <w:noWrap/>
            <w:hideMark/>
          </w:tcPr>
          <w:p w14:paraId="30FC8A7D"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1.75%</w:t>
            </w:r>
          </w:p>
        </w:tc>
        <w:tc>
          <w:tcPr>
            <w:tcW w:w="923" w:type="dxa"/>
            <w:tcBorders>
              <w:top w:val="nil"/>
              <w:left w:val="nil"/>
              <w:bottom w:val="nil"/>
              <w:right w:val="nil"/>
            </w:tcBorders>
            <w:shd w:val="clear" w:color="auto" w:fill="auto"/>
            <w:noWrap/>
            <w:hideMark/>
          </w:tcPr>
          <w:p w14:paraId="6359BD9E"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c>
          <w:tcPr>
            <w:tcW w:w="910" w:type="dxa"/>
            <w:tcBorders>
              <w:top w:val="nil"/>
              <w:left w:val="nil"/>
              <w:bottom w:val="nil"/>
              <w:right w:val="nil"/>
            </w:tcBorders>
            <w:shd w:val="clear" w:color="auto" w:fill="auto"/>
            <w:noWrap/>
            <w:hideMark/>
          </w:tcPr>
          <w:p w14:paraId="04CC38EF"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c>
          <w:tcPr>
            <w:tcW w:w="910" w:type="dxa"/>
            <w:tcBorders>
              <w:top w:val="nil"/>
              <w:left w:val="nil"/>
              <w:bottom w:val="nil"/>
              <w:right w:val="nil"/>
            </w:tcBorders>
            <w:shd w:val="clear" w:color="auto" w:fill="auto"/>
            <w:noWrap/>
            <w:hideMark/>
          </w:tcPr>
          <w:p w14:paraId="29B0D6D5"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c>
          <w:tcPr>
            <w:tcW w:w="910" w:type="dxa"/>
            <w:tcBorders>
              <w:top w:val="nil"/>
              <w:left w:val="nil"/>
              <w:bottom w:val="nil"/>
              <w:right w:val="nil"/>
            </w:tcBorders>
            <w:shd w:val="clear" w:color="auto" w:fill="auto"/>
            <w:noWrap/>
            <w:hideMark/>
          </w:tcPr>
          <w:p w14:paraId="002E7117"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c>
          <w:tcPr>
            <w:tcW w:w="910" w:type="dxa"/>
            <w:tcBorders>
              <w:top w:val="nil"/>
              <w:left w:val="nil"/>
              <w:bottom w:val="nil"/>
              <w:right w:val="nil"/>
            </w:tcBorders>
            <w:shd w:val="clear" w:color="auto" w:fill="auto"/>
            <w:noWrap/>
            <w:hideMark/>
          </w:tcPr>
          <w:p w14:paraId="10B52C51"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c>
          <w:tcPr>
            <w:tcW w:w="910" w:type="dxa"/>
            <w:tcBorders>
              <w:top w:val="nil"/>
              <w:left w:val="nil"/>
              <w:bottom w:val="nil"/>
              <w:right w:val="nil"/>
            </w:tcBorders>
            <w:shd w:val="clear" w:color="auto" w:fill="auto"/>
            <w:noWrap/>
            <w:hideMark/>
          </w:tcPr>
          <w:p w14:paraId="1171D24F"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c>
          <w:tcPr>
            <w:tcW w:w="910" w:type="dxa"/>
            <w:tcBorders>
              <w:top w:val="nil"/>
              <w:left w:val="nil"/>
              <w:bottom w:val="nil"/>
              <w:right w:val="nil"/>
            </w:tcBorders>
            <w:shd w:val="clear" w:color="auto" w:fill="auto"/>
            <w:noWrap/>
            <w:hideMark/>
          </w:tcPr>
          <w:p w14:paraId="569DC8FE"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c>
          <w:tcPr>
            <w:tcW w:w="910" w:type="dxa"/>
            <w:tcBorders>
              <w:top w:val="nil"/>
              <w:left w:val="nil"/>
              <w:bottom w:val="nil"/>
              <w:right w:val="nil"/>
            </w:tcBorders>
            <w:shd w:val="clear" w:color="auto" w:fill="auto"/>
            <w:noWrap/>
            <w:hideMark/>
          </w:tcPr>
          <w:p w14:paraId="7E348F51"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c>
          <w:tcPr>
            <w:tcW w:w="927" w:type="dxa"/>
            <w:tcBorders>
              <w:top w:val="nil"/>
              <w:left w:val="nil"/>
              <w:bottom w:val="nil"/>
              <w:right w:val="single" w:sz="8" w:space="0" w:color="000000"/>
            </w:tcBorders>
            <w:shd w:val="clear" w:color="auto" w:fill="auto"/>
            <w:noWrap/>
            <w:hideMark/>
          </w:tcPr>
          <w:p w14:paraId="416B210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58.5 </w:t>
            </w:r>
          </w:p>
        </w:tc>
      </w:tr>
      <w:tr w:rsidR="00E76E01" w:rsidRPr="00543AC8" w14:paraId="1D6ED9D3" w14:textId="77777777" w:rsidTr="00E76E01">
        <w:trPr>
          <w:trHeight w:val="181"/>
        </w:trPr>
        <w:tc>
          <w:tcPr>
            <w:tcW w:w="919" w:type="dxa"/>
            <w:vMerge/>
            <w:tcBorders>
              <w:top w:val="nil"/>
              <w:left w:val="nil"/>
              <w:bottom w:val="nil"/>
              <w:right w:val="nil"/>
            </w:tcBorders>
            <w:vAlign w:val="center"/>
            <w:hideMark/>
          </w:tcPr>
          <w:p w14:paraId="29FE6CD4" w14:textId="77777777" w:rsidR="00E76E01" w:rsidRPr="00543AC8" w:rsidRDefault="00E76E01" w:rsidP="00E76E01">
            <w:pPr>
              <w:spacing w:after="0" w:line="240" w:lineRule="auto"/>
              <w:rPr>
                <w:rFonts w:ascii="Calibri" w:eastAsia="Times New Roman" w:hAnsi="Calibri" w:cs="Calibri"/>
                <w:b/>
                <w:bCs/>
                <w:color w:val="FFFFFF"/>
                <w:kern w:val="0"/>
                <w:lang w:eastAsia="en-IN"/>
                <w14:ligatures w14:val="none"/>
              </w:rPr>
            </w:pPr>
          </w:p>
        </w:tc>
        <w:tc>
          <w:tcPr>
            <w:tcW w:w="1299" w:type="dxa"/>
            <w:tcBorders>
              <w:top w:val="nil"/>
              <w:left w:val="single" w:sz="8" w:space="0" w:color="000000"/>
              <w:bottom w:val="nil"/>
              <w:right w:val="single" w:sz="8" w:space="0" w:color="000000"/>
            </w:tcBorders>
            <w:shd w:val="clear" w:color="auto" w:fill="auto"/>
            <w:noWrap/>
            <w:hideMark/>
          </w:tcPr>
          <w:p w14:paraId="20A1D4B6"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2.00%</w:t>
            </w:r>
          </w:p>
        </w:tc>
        <w:tc>
          <w:tcPr>
            <w:tcW w:w="923" w:type="dxa"/>
            <w:tcBorders>
              <w:top w:val="nil"/>
              <w:left w:val="nil"/>
              <w:bottom w:val="nil"/>
              <w:right w:val="nil"/>
            </w:tcBorders>
            <w:shd w:val="clear" w:color="auto" w:fill="auto"/>
            <w:noWrap/>
            <w:hideMark/>
          </w:tcPr>
          <w:p w14:paraId="7B6A1FD5"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c>
          <w:tcPr>
            <w:tcW w:w="910" w:type="dxa"/>
            <w:tcBorders>
              <w:top w:val="nil"/>
              <w:left w:val="nil"/>
              <w:bottom w:val="nil"/>
              <w:right w:val="nil"/>
            </w:tcBorders>
            <w:shd w:val="clear" w:color="auto" w:fill="auto"/>
            <w:noWrap/>
            <w:hideMark/>
          </w:tcPr>
          <w:p w14:paraId="315426C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c>
          <w:tcPr>
            <w:tcW w:w="910" w:type="dxa"/>
            <w:tcBorders>
              <w:top w:val="nil"/>
              <w:left w:val="nil"/>
              <w:bottom w:val="nil"/>
              <w:right w:val="nil"/>
            </w:tcBorders>
            <w:shd w:val="clear" w:color="auto" w:fill="auto"/>
            <w:noWrap/>
            <w:hideMark/>
          </w:tcPr>
          <w:p w14:paraId="0460E954"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c>
          <w:tcPr>
            <w:tcW w:w="910" w:type="dxa"/>
            <w:tcBorders>
              <w:top w:val="nil"/>
              <w:left w:val="nil"/>
              <w:bottom w:val="nil"/>
              <w:right w:val="nil"/>
            </w:tcBorders>
            <w:shd w:val="clear" w:color="auto" w:fill="auto"/>
            <w:noWrap/>
            <w:hideMark/>
          </w:tcPr>
          <w:p w14:paraId="14E3FC1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c>
          <w:tcPr>
            <w:tcW w:w="910" w:type="dxa"/>
            <w:tcBorders>
              <w:top w:val="nil"/>
              <w:left w:val="nil"/>
              <w:bottom w:val="nil"/>
              <w:right w:val="nil"/>
            </w:tcBorders>
            <w:shd w:val="clear" w:color="auto" w:fill="auto"/>
            <w:noWrap/>
            <w:hideMark/>
          </w:tcPr>
          <w:p w14:paraId="094B6151"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c>
          <w:tcPr>
            <w:tcW w:w="910" w:type="dxa"/>
            <w:tcBorders>
              <w:top w:val="nil"/>
              <w:left w:val="nil"/>
              <w:bottom w:val="nil"/>
              <w:right w:val="nil"/>
            </w:tcBorders>
            <w:shd w:val="clear" w:color="auto" w:fill="auto"/>
            <w:noWrap/>
            <w:hideMark/>
          </w:tcPr>
          <w:p w14:paraId="2BE11B2C"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c>
          <w:tcPr>
            <w:tcW w:w="910" w:type="dxa"/>
            <w:tcBorders>
              <w:top w:val="nil"/>
              <w:left w:val="nil"/>
              <w:bottom w:val="nil"/>
              <w:right w:val="nil"/>
            </w:tcBorders>
            <w:shd w:val="clear" w:color="auto" w:fill="auto"/>
            <w:noWrap/>
            <w:hideMark/>
          </w:tcPr>
          <w:p w14:paraId="75DC2A0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c>
          <w:tcPr>
            <w:tcW w:w="910" w:type="dxa"/>
            <w:tcBorders>
              <w:top w:val="nil"/>
              <w:left w:val="nil"/>
              <w:bottom w:val="nil"/>
              <w:right w:val="nil"/>
            </w:tcBorders>
            <w:shd w:val="clear" w:color="auto" w:fill="auto"/>
            <w:noWrap/>
            <w:hideMark/>
          </w:tcPr>
          <w:p w14:paraId="1A45D7A4"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c>
          <w:tcPr>
            <w:tcW w:w="927" w:type="dxa"/>
            <w:tcBorders>
              <w:top w:val="nil"/>
              <w:left w:val="nil"/>
              <w:bottom w:val="nil"/>
              <w:right w:val="single" w:sz="8" w:space="0" w:color="000000"/>
            </w:tcBorders>
            <w:shd w:val="clear" w:color="auto" w:fill="auto"/>
            <w:noWrap/>
            <w:hideMark/>
          </w:tcPr>
          <w:p w14:paraId="046E7AEF"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61.0 </w:t>
            </w:r>
          </w:p>
        </w:tc>
      </w:tr>
      <w:tr w:rsidR="00E76E01" w:rsidRPr="00543AC8" w14:paraId="52995F11" w14:textId="77777777" w:rsidTr="00E76E01">
        <w:trPr>
          <w:trHeight w:val="181"/>
        </w:trPr>
        <w:tc>
          <w:tcPr>
            <w:tcW w:w="919" w:type="dxa"/>
            <w:vMerge/>
            <w:tcBorders>
              <w:top w:val="nil"/>
              <w:left w:val="nil"/>
              <w:bottom w:val="nil"/>
              <w:right w:val="nil"/>
            </w:tcBorders>
            <w:vAlign w:val="center"/>
            <w:hideMark/>
          </w:tcPr>
          <w:p w14:paraId="40A73391" w14:textId="77777777" w:rsidR="00E76E01" w:rsidRPr="00543AC8" w:rsidRDefault="00E76E01" w:rsidP="00E76E01">
            <w:pPr>
              <w:spacing w:after="0" w:line="240" w:lineRule="auto"/>
              <w:rPr>
                <w:rFonts w:ascii="Calibri" w:eastAsia="Times New Roman" w:hAnsi="Calibri" w:cs="Calibri"/>
                <w:b/>
                <w:bCs/>
                <w:color w:val="FFFFFF"/>
                <w:kern w:val="0"/>
                <w:lang w:eastAsia="en-IN"/>
                <w14:ligatures w14:val="none"/>
              </w:rPr>
            </w:pPr>
          </w:p>
        </w:tc>
        <w:tc>
          <w:tcPr>
            <w:tcW w:w="1299" w:type="dxa"/>
            <w:tcBorders>
              <w:top w:val="nil"/>
              <w:left w:val="single" w:sz="8" w:space="0" w:color="000000"/>
              <w:bottom w:val="nil"/>
              <w:right w:val="single" w:sz="8" w:space="0" w:color="000000"/>
            </w:tcBorders>
            <w:shd w:val="clear" w:color="auto" w:fill="auto"/>
            <w:noWrap/>
            <w:hideMark/>
          </w:tcPr>
          <w:p w14:paraId="69721931"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2.25%</w:t>
            </w:r>
          </w:p>
        </w:tc>
        <w:tc>
          <w:tcPr>
            <w:tcW w:w="923" w:type="dxa"/>
            <w:tcBorders>
              <w:top w:val="nil"/>
              <w:left w:val="nil"/>
              <w:bottom w:val="nil"/>
              <w:right w:val="nil"/>
            </w:tcBorders>
            <w:shd w:val="clear" w:color="auto" w:fill="auto"/>
            <w:noWrap/>
            <w:hideMark/>
          </w:tcPr>
          <w:p w14:paraId="593D4CA2"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c>
          <w:tcPr>
            <w:tcW w:w="910" w:type="dxa"/>
            <w:tcBorders>
              <w:top w:val="nil"/>
              <w:left w:val="nil"/>
              <w:bottom w:val="nil"/>
              <w:right w:val="nil"/>
            </w:tcBorders>
            <w:shd w:val="clear" w:color="auto" w:fill="auto"/>
            <w:noWrap/>
            <w:hideMark/>
          </w:tcPr>
          <w:p w14:paraId="1FB1C8E8"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c>
          <w:tcPr>
            <w:tcW w:w="910" w:type="dxa"/>
            <w:tcBorders>
              <w:top w:val="nil"/>
              <w:left w:val="nil"/>
              <w:bottom w:val="nil"/>
              <w:right w:val="nil"/>
            </w:tcBorders>
            <w:shd w:val="clear" w:color="auto" w:fill="auto"/>
            <w:noWrap/>
            <w:hideMark/>
          </w:tcPr>
          <w:p w14:paraId="02752EE6"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c>
          <w:tcPr>
            <w:tcW w:w="910" w:type="dxa"/>
            <w:tcBorders>
              <w:top w:val="nil"/>
              <w:left w:val="nil"/>
              <w:bottom w:val="nil"/>
              <w:right w:val="nil"/>
            </w:tcBorders>
            <w:shd w:val="clear" w:color="auto" w:fill="auto"/>
            <w:noWrap/>
            <w:hideMark/>
          </w:tcPr>
          <w:p w14:paraId="6494CD06"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c>
          <w:tcPr>
            <w:tcW w:w="910" w:type="dxa"/>
            <w:tcBorders>
              <w:top w:val="nil"/>
              <w:left w:val="nil"/>
              <w:bottom w:val="nil"/>
              <w:right w:val="nil"/>
            </w:tcBorders>
            <w:shd w:val="clear" w:color="auto" w:fill="auto"/>
            <w:noWrap/>
            <w:hideMark/>
          </w:tcPr>
          <w:p w14:paraId="3B8A441C"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c>
          <w:tcPr>
            <w:tcW w:w="910" w:type="dxa"/>
            <w:tcBorders>
              <w:top w:val="nil"/>
              <w:left w:val="nil"/>
              <w:bottom w:val="nil"/>
              <w:right w:val="nil"/>
            </w:tcBorders>
            <w:shd w:val="clear" w:color="auto" w:fill="auto"/>
            <w:noWrap/>
            <w:hideMark/>
          </w:tcPr>
          <w:p w14:paraId="4263CA5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c>
          <w:tcPr>
            <w:tcW w:w="910" w:type="dxa"/>
            <w:tcBorders>
              <w:top w:val="nil"/>
              <w:left w:val="nil"/>
              <w:bottom w:val="nil"/>
              <w:right w:val="nil"/>
            </w:tcBorders>
            <w:shd w:val="clear" w:color="auto" w:fill="auto"/>
            <w:noWrap/>
            <w:hideMark/>
          </w:tcPr>
          <w:p w14:paraId="0956B2E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c>
          <w:tcPr>
            <w:tcW w:w="910" w:type="dxa"/>
            <w:tcBorders>
              <w:top w:val="nil"/>
              <w:left w:val="nil"/>
              <w:bottom w:val="nil"/>
              <w:right w:val="nil"/>
            </w:tcBorders>
            <w:shd w:val="clear" w:color="auto" w:fill="auto"/>
            <w:noWrap/>
            <w:hideMark/>
          </w:tcPr>
          <w:p w14:paraId="5E1A9B24"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c>
          <w:tcPr>
            <w:tcW w:w="927" w:type="dxa"/>
            <w:tcBorders>
              <w:top w:val="nil"/>
              <w:left w:val="nil"/>
              <w:bottom w:val="nil"/>
              <w:right w:val="single" w:sz="8" w:space="0" w:color="000000"/>
            </w:tcBorders>
            <w:shd w:val="clear" w:color="auto" w:fill="auto"/>
            <w:noWrap/>
            <w:hideMark/>
          </w:tcPr>
          <w:p w14:paraId="3DBE8FA4"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63.8 </w:t>
            </w:r>
          </w:p>
        </w:tc>
      </w:tr>
      <w:tr w:rsidR="00E76E01" w:rsidRPr="00543AC8" w14:paraId="60DAFA01" w14:textId="77777777" w:rsidTr="00E76E01">
        <w:trPr>
          <w:trHeight w:val="181"/>
        </w:trPr>
        <w:tc>
          <w:tcPr>
            <w:tcW w:w="919" w:type="dxa"/>
            <w:vMerge/>
            <w:tcBorders>
              <w:top w:val="nil"/>
              <w:left w:val="nil"/>
              <w:bottom w:val="nil"/>
              <w:right w:val="nil"/>
            </w:tcBorders>
            <w:vAlign w:val="center"/>
            <w:hideMark/>
          </w:tcPr>
          <w:p w14:paraId="60E0FCDE" w14:textId="77777777" w:rsidR="00E76E01" w:rsidRPr="00543AC8" w:rsidRDefault="00E76E01" w:rsidP="00E76E01">
            <w:pPr>
              <w:spacing w:after="0" w:line="240" w:lineRule="auto"/>
              <w:rPr>
                <w:rFonts w:ascii="Calibri" w:eastAsia="Times New Roman" w:hAnsi="Calibri" w:cs="Calibri"/>
                <w:b/>
                <w:bCs/>
                <w:color w:val="FFFFFF"/>
                <w:kern w:val="0"/>
                <w:lang w:eastAsia="en-IN"/>
                <w14:ligatures w14:val="none"/>
              </w:rPr>
            </w:pPr>
          </w:p>
        </w:tc>
        <w:tc>
          <w:tcPr>
            <w:tcW w:w="1299" w:type="dxa"/>
            <w:tcBorders>
              <w:top w:val="nil"/>
              <w:left w:val="single" w:sz="8" w:space="0" w:color="000000"/>
              <w:bottom w:val="nil"/>
              <w:right w:val="single" w:sz="8" w:space="0" w:color="000000"/>
            </w:tcBorders>
            <w:shd w:val="clear" w:color="auto" w:fill="auto"/>
            <w:noWrap/>
            <w:hideMark/>
          </w:tcPr>
          <w:p w14:paraId="3251CDD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2.50%</w:t>
            </w:r>
          </w:p>
        </w:tc>
        <w:tc>
          <w:tcPr>
            <w:tcW w:w="923" w:type="dxa"/>
            <w:tcBorders>
              <w:top w:val="nil"/>
              <w:left w:val="nil"/>
              <w:bottom w:val="nil"/>
              <w:right w:val="nil"/>
            </w:tcBorders>
            <w:shd w:val="clear" w:color="auto" w:fill="auto"/>
            <w:noWrap/>
            <w:hideMark/>
          </w:tcPr>
          <w:p w14:paraId="0753120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c>
          <w:tcPr>
            <w:tcW w:w="910" w:type="dxa"/>
            <w:tcBorders>
              <w:top w:val="nil"/>
              <w:left w:val="nil"/>
              <w:bottom w:val="nil"/>
              <w:right w:val="nil"/>
            </w:tcBorders>
            <w:shd w:val="clear" w:color="auto" w:fill="auto"/>
            <w:noWrap/>
            <w:hideMark/>
          </w:tcPr>
          <w:p w14:paraId="18E7EE6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c>
          <w:tcPr>
            <w:tcW w:w="910" w:type="dxa"/>
            <w:tcBorders>
              <w:top w:val="nil"/>
              <w:left w:val="nil"/>
              <w:bottom w:val="nil"/>
              <w:right w:val="nil"/>
            </w:tcBorders>
            <w:shd w:val="clear" w:color="000000" w:fill="E7E6E6"/>
            <w:noWrap/>
            <w:hideMark/>
          </w:tcPr>
          <w:p w14:paraId="14B217C0"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c>
          <w:tcPr>
            <w:tcW w:w="910" w:type="dxa"/>
            <w:tcBorders>
              <w:top w:val="nil"/>
              <w:left w:val="nil"/>
              <w:bottom w:val="nil"/>
              <w:right w:val="nil"/>
            </w:tcBorders>
            <w:shd w:val="clear" w:color="000000" w:fill="E7E6E6"/>
            <w:noWrap/>
            <w:hideMark/>
          </w:tcPr>
          <w:p w14:paraId="0F45DFE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c>
          <w:tcPr>
            <w:tcW w:w="910" w:type="dxa"/>
            <w:tcBorders>
              <w:top w:val="nil"/>
              <w:left w:val="nil"/>
              <w:bottom w:val="nil"/>
              <w:right w:val="nil"/>
            </w:tcBorders>
            <w:shd w:val="clear" w:color="000000" w:fill="E7E6E6"/>
            <w:noWrap/>
            <w:hideMark/>
          </w:tcPr>
          <w:p w14:paraId="06ABF292"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c>
          <w:tcPr>
            <w:tcW w:w="910" w:type="dxa"/>
            <w:tcBorders>
              <w:top w:val="nil"/>
              <w:left w:val="nil"/>
              <w:bottom w:val="nil"/>
              <w:right w:val="nil"/>
            </w:tcBorders>
            <w:shd w:val="clear" w:color="000000" w:fill="E7E6E6"/>
            <w:noWrap/>
            <w:hideMark/>
          </w:tcPr>
          <w:p w14:paraId="0D85875C"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c>
          <w:tcPr>
            <w:tcW w:w="910" w:type="dxa"/>
            <w:tcBorders>
              <w:top w:val="nil"/>
              <w:left w:val="nil"/>
              <w:bottom w:val="nil"/>
              <w:right w:val="nil"/>
            </w:tcBorders>
            <w:shd w:val="clear" w:color="auto" w:fill="auto"/>
            <w:noWrap/>
            <w:hideMark/>
          </w:tcPr>
          <w:p w14:paraId="56A6905D"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c>
          <w:tcPr>
            <w:tcW w:w="910" w:type="dxa"/>
            <w:tcBorders>
              <w:top w:val="nil"/>
              <w:left w:val="nil"/>
              <w:bottom w:val="nil"/>
              <w:right w:val="nil"/>
            </w:tcBorders>
            <w:shd w:val="clear" w:color="auto" w:fill="auto"/>
            <w:noWrap/>
            <w:hideMark/>
          </w:tcPr>
          <w:p w14:paraId="4EFD259D"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c>
          <w:tcPr>
            <w:tcW w:w="927" w:type="dxa"/>
            <w:tcBorders>
              <w:top w:val="nil"/>
              <w:left w:val="nil"/>
              <w:bottom w:val="nil"/>
              <w:right w:val="single" w:sz="8" w:space="0" w:color="000000"/>
            </w:tcBorders>
            <w:shd w:val="clear" w:color="auto" w:fill="auto"/>
            <w:noWrap/>
            <w:hideMark/>
          </w:tcPr>
          <w:p w14:paraId="6098CC1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66.9 </w:t>
            </w:r>
          </w:p>
        </w:tc>
      </w:tr>
      <w:tr w:rsidR="00E76E01" w:rsidRPr="00543AC8" w14:paraId="31803003" w14:textId="77777777" w:rsidTr="00E76E01">
        <w:trPr>
          <w:trHeight w:val="181"/>
        </w:trPr>
        <w:tc>
          <w:tcPr>
            <w:tcW w:w="919" w:type="dxa"/>
            <w:vMerge/>
            <w:tcBorders>
              <w:top w:val="nil"/>
              <w:left w:val="nil"/>
              <w:bottom w:val="nil"/>
              <w:right w:val="nil"/>
            </w:tcBorders>
            <w:vAlign w:val="center"/>
            <w:hideMark/>
          </w:tcPr>
          <w:p w14:paraId="4BB5DC2B" w14:textId="77777777" w:rsidR="00E76E01" w:rsidRPr="00543AC8" w:rsidRDefault="00E76E01" w:rsidP="00E76E01">
            <w:pPr>
              <w:spacing w:after="0" w:line="240" w:lineRule="auto"/>
              <w:rPr>
                <w:rFonts w:ascii="Calibri" w:eastAsia="Times New Roman" w:hAnsi="Calibri" w:cs="Calibri"/>
                <w:b/>
                <w:bCs/>
                <w:color w:val="FFFFFF"/>
                <w:kern w:val="0"/>
                <w:lang w:eastAsia="en-IN"/>
                <w14:ligatures w14:val="none"/>
              </w:rPr>
            </w:pPr>
          </w:p>
        </w:tc>
        <w:tc>
          <w:tcPr>
            <w:tcW w:w="1299" w:type="dxa"/>
            <w:tcBorders>
              <w:top w:val="nil"/>
              <w:left w:val="single" w:sz="8" w:space="0" w:color="000000"/>
              <w:bottom w:val="nil"/>
              <w:right w:val="single" w:sz="8" w:space="0" w:color="000000"/>
            </w:tcBorders>
            <w:shd w:val="clear" w:color="auto" w:fill="auto"/>
            <w:noWrap/>
            <w:hideMark/>
          </w:tcPr>
          <w:p w14:paraId="1ACC355D"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2.75%</w:t>
            </w:r>
          </w:p>
        </w:tc>
        <w:tc>
          <w:tcPr>
            <w:tcW w:w="923" w:type="dxa"/>
            <w:tcBorders>
              <w:top w:val="nil"/>
              <w:left w:val="nil"/>
              <w:bottom w:val="nil"/>
              <w:right w:val="nil"/>
            </w:tcBorders>
            <w:shd w:val="clear" w:color="auto" w:fill="auto"/>
            <w:noWrap/>
            <w:hideMark/>
          </w:tcPr>
          <w:p w14:paraId="2727FF29"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c>
          <w:tcPr>
            <w:tcW w:w="910" w:type="dxa"/>
            <w:tcBorders>
              <w:top w:val="nil"/>
              <w:left w:val="nil"/>
              <w:bottom w:val="nil"/>
              <w:right w:val="nil"/>
            </w:tcBorders>
            <w:shd w:val="clear" w:color="auto" w:fill="auto"/>
            <w:noWrap/>
            <w:hideMark/>
          </w:tcPr>
          <w:p w14:paraId="4474A195"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c>
          <w:tcPr>
            <w:tcW w:w="910" w:type="dxa"/>
            <w:tcBorders>
              <w:top w:val="nil"/>
              <w:left w:val="nil"/>
              <w:bottom w:val="nil"/>
              <w:right w:val="nil"/>
            </w:tcBorders>
            <w:shd w:val="clear" w:color="000000" w:fill="E7E6E6"/>
            <w:noWrap/>
            <w:hideMark/>
          </w:tcPr>
          <w:p w14:paraId="4967BB3A"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c>
          <w:tcPr>
            <w:tcW w:w="910" w:type="dxa"/>
            <w:tcBorders>
              <w:top w:val="nil"/>
              <w:left w:val="nil"/>
              <w:bottom w:val="nil"/>
              <w:right w:val="nil"/>
            </w:tcBorders>
            <w:shd w:val="clear" w:color="000000" w:fill="E7E6E6"/>
            <w:noWrap/>
            <w:hideMark/>
          </w:tcPr>
          <w:p w14:paraId="2B8681B4"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c>
          <w:tcPr>
            <w:tcW w:w="910" w:type="dxa"/>
            <w:tcBorders>
              <w:top w:val="nil"/>
              <w:left w:val="nil"/>
              <w:bottom w:val="nil"/>
              <w:right w:val="nil"/>
            </w:tcBorders>
            <w:shd w:val="clear" w:color="000000" w:fill="E7E6E6"/>
            <w:noWrap/>
            <w:hideMark/>
          </w:tcPr>
          <w:p w14:paraId="622AA3DD"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c>
          <w:tcPr>
            <w:tcW w:w="910" w:type="dxa"/>
            <w:tcBorders>
              <w:top w:val="nil"/>
              <w:left w:val="nil"/>
              <w:bottom w:val="nil"/>
              <w:right w:val="nil"/>
            </w:tcBorders>
            <w:shd w:val="clear" w:color="000000" w:fill="E7E6E6"/>
            <w:noWrap/>
            <w:hideMark/>
          </w:tcPr>
          <w:p w14:paraId="18DD4E72"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c>
          <w:tcPr>
            <w:tcW w:w="910" w:type="dxa"/>
            <w:tcBorders>
              <w:top w:val="nil"/>
              <w:left w:val="nil"/>
              <w:bottom w:val="nil"/>
              <w:right w:val="nil"/>
            </w:tcBorders>
            <w:shd w:val="clear" w:color="auto" w:fill="auto"/>
            <w:noWrap/>
            <w:hideMark/>
          </w:tcPr>
          <w:p w14:paraId="7D173A3C"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c>
          <w:tcPr>
            <w:tcW w:w="910" w:type="dxa"/>
            <w:tcBorders>
              <w:top w:val="nil"/>
              <w:left w:val="nil"/>
              <w:bottom w:val="nil"/>
              <w:right w:val="nil"/>
            </w:tcBorders>
            <w:shd w:val="clear" w:color="auto" w:fill="auto"/>
            <w:noWrap/>
            <w:hideMark/>
          </w:tcPr>
          <w:p w14:paraId="7F22134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c>
          <w:tcPr>
            <w:tcW w:w="927" w:type="dxa"/>
            <w:tcBorders>
              <w:top w:val="nil"/>
              <w:left w:val="nil"/>
              <w:bottom w:val="nil"/>
              <w:right w:val="single" w:sz="8" w:space="0" w:color="000000"/>
            </w:tcBorders>
            <w:shd w:val="clear" w:color="auto" w:fill="auto"/>
            <w:noWrap/>
            <w:hideMark/>
          </w:tcPr>
          <w:p w14:paraId="594B1C0E"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70.4 </w:t>
            </w:r>
          </w:p>
        </w:tc>
      </w:tr>
      <w:tr w:rsidR="00E76E01" w:rsidRPr="00543AC8" w14:paraId="379DF3B9" w14:textId="77777777" w:rsidTr="00E76E01">
        <w:trPr>
          <w:trHeight w:val="189"/>
        </w:trPr>
        <w:tc>
          <w:tcPr>
            <w:tcW w:w="919" w:type="dxa"/>
            <w:tcBorders>
              <w:top w:val="nil"/>
              <w:left w:val="nil"/>
              <w:bottom w:val="nil"/>
              <w:right w:val="nil"/>
            </w:tcBorders>
            <w:shd w:val="clear" w:color="auto" w:fill="auto"/>
            <w:noWrap/>
            <w:vAlign w:val="bottom"/>
            <w:hideMark/>
          </w:tcPr>
          <w:p w14:paraId="1DBE9E49"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p>
        </w:tc>
        <w:tc>
          <w:tcPr>
            <w:tcW w:w="1299" w:type="dxa"/>
            <w:tcBorders>
              <w:top w:val="nil"/>
              <w:left w:val="single" w:sz="8" w:space="0" w:color="000000"/>
              <w:bottom w:val="single" w:sz="8" w:space="0" w:color="000000"/>
              <w:right w:val="single" w:sz="8" w:space="0" w:color="000000"/>
            </w:tcBorders>
            <w:shd w:val="clear" w:color="auto" w:fill="auto"/>
            <w:noWrap/>
            <w:hideMark/>
          </w:tcPr>
          <w:p w14:paraId="34CB1D07"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3.00%</w:t>
            </w:r>
          </w:p>
        </w:tc>
        <w:tc>
          <w:tcPr>
            <w:tcW w:w="923" w:type="dxa"/>
            <w:tcBorders>
              <w:top w:val="nil"/>
              <w:left w:val="nil"/>
              <w:bottom w:val="single" w:sz="8" w:space="0" w:color="000000"/>
              <w:right w:val="nil"/>
            </w:tcBorders>
            <w:shd w:val="clear" w:color="auto" w:fill="auto"/>
            <w:noWrap/>
            <w:hideMark/>
          </w:tcPr>
          <w:p w14:paraId="6F256C75"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c>
          <w:tcPr>
            <w:tcW w:w="910" w:type="dxa"/>
            <w:tcBorders>
              <w:top w:val="nil"/>
              <w:left w:val="nil"/>
              <w:bottom w:val="single" w:sz="8" w:space="0" w:color="000000"/>
              <w:right w:val="nil"/>
            </w:tcBorders>
            <w:shd w:val="clear" w:color="auto" w:fill="auto"/>
            <w:noWrap/>
            <w:hideMark/>
          </w:tcPr>
          <w:p w14:paraId="09BEB952"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c>
          <w:tcPr>
            <w:tcW w:w="910" w:type="dxa"/>
            <w:tcBorders>
              <w:top w:val="nil"/>
              <w:left w:val="nil"/>
              <w:bottom w:val="single" w:sz="8" w:space="0" w:color="000000"/>
              <w:right w:val="nil"/>
            </w:tcBorders>
            <w:shd w:val="clear" w:color="000000" w:fill="E7E6E6"/>
            <w:noWrap/>
            <w:hideMark/>
          </w:tcPr>
          <w:p w14:paraId="74D83928"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c>
          <w:tcPr>
            <w:tcW w:w="910" w:type="dxa"/>
            <w:tcBorders>
              <w:top w:val="nil"/>
              <w:left w:val="nil"/>
              <w:bottom w:val="single" w:sz="8" w:space="0" w:color="000000"/>
              <w:right w:val="nil"/>
            </w:tcBorders>
            <w:shd w:val="clear" w:color="000000" w:fill="E7E6E6"/>
            <w:noWrap/>
            <w:hideMark/>
          </w:tcPr>
          <w:p w14:paraId="2615A07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c>
          <w:tcPr>
            <w:tcW w:w="910" w:type="dxa"/>
            <w:tcBorders>
              <w:top w:val="nil"/>
              <w:left w:val="nil"/>
              <w:bottom w:val="single" w:sz="8" w:space="0" w:color="000000"/>
              <w:right w:val="nil"/>
            </w:tcBorders>
            <w:shd w:val="clear" w:color="000000" w:fill="E7E6E6"/>
            <w:noWrap/>
            <w:hideMark/>
          </w:tcPr>
          <w:p w14:paraId="26BA465B"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c>
          <w:tcPr>
            <w:tcW w:w="910" w:type="dxa"/>
            <w:tcBorders>
              <w:top w:val="nil"/>
              <w:left w:val="nil"/>
              <w:bottom w:val="single" w:sz="8" w:space="0" w:color="000000"/>
              <w:right w:val="nil"/>
            </w:tcBorders>
            <w:shd w:val="clear" w:color="000000" w:fill="E7E6E6"/>
            <w:noWrap/>
            <w:hideMark/>
          </w:tcPr>
          <w:p w14:paraId="5329E953"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c>
          <w:tcPr>
            <w:tcW w:w="910" w:type="dxa"/>
            <w:tcBorders>
              <w:top w:val="nil"/>
              <w:left w:val="nil"/>
              <w:bottom w:val="single" w:sz="8" w:space="0" w:color="000000"/>
              <w:right w:val="nil"/>
            </w:tcBorders>
            <w:shd w:val="clear" w:color="auto" w:fill="auto"/>
            <w:noWrap/>
            <w:hideMark/>
          </w:tcPr>
          <w:p w14:paraId="09E8EDF2"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c>
          <w:tcPr>
            <w:tcW w:w="910" w:type="dxa"/>
            <w:tcBorders>
              <w:top w:val="nil"/>
              <w:left w:val="nil"/>
              <w:bottom w:val="single" w:sz="8" w:space="0" w:color="000000"/>
              <w:right w:val="nil"/>
            </w:tcBorders>
            <w:shd w:val="clear" w:color="auto" w:fill="auto"/>
            <w:noWrap/>
            <w:hideMark/>
          </w:tcPr>
          <w:p w14:paraId="47FD19C1"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c>
          <w:tcPr>
            <w:tcW w:w="927" w:type="dxa"/>
            <w:tcBorders>
              <w:top w:val="nil"/>
              <w:left w:val="nil"/>
              <w:bottom w:val="single" w:sz="8" w:space="0" w:color="000000"/>
              <w:right w:val="single" w:sz="8" w:space="0" w:color="000000"/>
            </w:tcBorders>
            <w:shd w:val="clear" w:color="auto" w:fill="auto"/>
            <w:noWrap/>
            <w:hideMark/>
          </w:tcPr>
          <w:p w14:paraId="53D1EDD5" w14:textId="77777777" w:rsidR="00E76E01" w:rsidRPr="00543AC8" w:rsidRDefault="00E76E01" w:rsidP="00E76E01">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74.3 </w:t>
            </w:r>
          </w:p>
        </w:tc>
      </w:tr>
    </w:tbl>
    <w:p w14:paraId="68F4CDD1" w14:textId="77777777" w:rsidR="0058399A" w:rsidRPr="0058399A" w:rsidRDefault="0058399A" w:rsidP="0058399A">
      <w:pPr>
        <w:pStyle w:val="ListParagraph"/>
        <w:spacing w:after="0" w:line="240" w:lineRule="auto"/>
        <w:ind w:left="1440"/>
        <w:rPr>
          <w:rFonts w:eastAsia="Times New Roman" w:cstheme="minorHAnsi"/>
          <w:b/>
          <w:bCs/>
          <w:kern w:val="0"/>
          <w:sz w:val="36"/>
          <w:szCs w:val="36"/>
          <w:lang w:eastAsia="en-IN"/>
          <w14:ligatures w14:val="none"/>
        </w:rPr>
      </w:pPr>
    </w:p>
    <w:p w14:paraId="214918D6" w14:textId="77777777" w:rsidR="0058399A" w:rsidRPr="0058399A" w:rsidRDefault="0058399A" w:rsidP="0058399A">
      <w:pPr>
        <w:pStyle w:val="ListParagraph"/>
        <w:rPr>
          <w:rFonts w:ascii="Times New Roman" w:eastAsia="Times New Roman" w:hAnsi="Times New Roman" w:cs="Times New Roman"/>
          <w:kern w:val="0"/>
          <w:sz w:val="24"/>
          <w:szCs w:val="24"/>
          <w:lang w:eastAsia="en-IN"/>
          <w14:ligatures w14:val="none"/>
        </w:rPr>
      </w:pPr>
    </w:p>
    <w:p w14:paraId="2413A90D" w14:textId="77777777" w:rsidR="0058399A" w:rsidRPr="00C35963" w:rsidRDefault="0058399A" w:rsidP="0058399A">
      <w:pPr>
        <w:pStyle w:val="ListParagraph"/>
        <w:spacing w:after="0" w:line="240" w:lineRule="auto"/>
        <w:rPr>
          <w:rFonts w:ascii="Times New Roman" w:eastAsia="Times New Roman" w:hAnsi="Times New Roman" w:cs="Times New Roman"/>
          <w:kern w:val="0"/>
          <w:sz w:val="24"/>
          <w:szCs w:val="24"/>
          <w:lang w:eastAsia="en-IN"/>
          <w14:ligatures w14:val="none"/>
        </w:rPr>
      </w:pPr>
    </w:p>
    <w:p w14:paraId="79F1EE40" w14:textId="77777777" w:rsidR="00C35963" w:rsidRPr="00C35963" w:rsidRDefault="00C35963" w:rsidP="00C35963">
      <w:pPr>
        <w:pStyle w:val="ListParagraph"/>
        <w:rPr>
          <w:rFonts w:cstheme="minorHAnsi"/>
          <w:sz w:val="24"/>
          <w:szCs w:val="24"/>
        </w:rPr>
      </w:pPr>
    </w:p>
    <w:p w14:paraId="06F6AD01" w14:textId="6708540A" w:rsidR="00C35963" w:rsidRPr="00C35963" w:rsidRDefault="00C35963" w:rsidP="00536ED4">
      <w:pPr>
        <w:pStyle w:val="ListParagraph"/>
        <w:ind w:left="1452"/>
        <w:rPr>
          <w:rFonts w:cstheme="minorHAnsi"/>
          <w:sz w:val="28"/>
          <w:szCs w:val="28"/>
        </w:rPr>
      </w:pPr>
    </w:p>
    <w:p w14:paraId="334E7771" w14:textId="77777777" w:rsidR="00491A83" w:rsidRDefault="00491A83" w:rsidP="00536ED4">
      <w:pPr>
        <w:pStyle w:val="ListParagraph"/>
        <w:ind w:left="1452"/>
        <w:rPr>
          <w:rFonts w:cstheme="minorHAnsi"/>
          <w:sz w:val="32"/>
          <w:szCs w:val="32"/>
        </w:rPr>
      </w:pPr>
    </w:p>
    <w:p w14:paraId="34BF412A" w14:textId="77777777" w:rsidR="00E83B05" w:rsidRDefault="00E83B05" w:rsidP="00536ED4">
      <w:pPr>
        <w:pStyle w:val="ListParagraph"/>
        <w:ind w:left="1452"/>
        <w:rPr>
          <w:rFonts w:cstheme="minorHAnsi"/>
          <w:sz w:val="32"/>
          <w:szCs w:val="32"/>
        </w:rPr>
      </w:pPr>
    </w:p>
    <w:p w14:paraId="65F77BC0" w14:textId="77777777" w:rsidR="00E83B05" w:rsidRDefault="00E83B05" w:rsidP="00536ED4">
      <w:pPr>
        <w:pStyle w:val="ListParagraph"/>
        <w:ind w:left="1452"/>
        <w:rPr>
          <w:rFonts w:cstheme="minorHAnsi"/>
          <w:sz w:val="32"/>
          <w:szCs w:val="32"/>
        </w:rPr>
      </w:pPr>
    </w:p>
    <w:p w14:paraId="3402E59C" w14:textId="77777777" w:rsidR="00E83B05" w:rsidRDefault="00E83B05" w:rsidP="00536ED4">
      <w:pPr>
        <w:pStyle w:val="ListParagraph"/>
        <w:ind w:left="1452"/>
        <w:rPr>
          <w:rFonts w:cstheme="minorHAnsi"/>
          <w:sz w:val="32"/>
          <w:szCs w:val="32"/>
        </w:rPr>
      </w:pPr>
    </w:p>
    <w:p w14:paraId="4007D906" w14:textId="77777777" w:rsidR="00543AC8" w:rsidRDefault="00543AC8" w:rsidP="00536ED4">
      <w:pPr>
        <w:pStyle w:val="ListParagraph"/>
        <w:ind w:left="1452"/>
        <w:rPr>
          <w:rFonts w:cstheme="minorHAnsi"/>
          <w:sz w:val="32"/>
          <w:szCs w:val="32"/>
        </w:rPr>
      </w:pPr>
    </w:p>
    <w:p w14:paraId="2C25534C" w14:textId="77777777" w:rsidR="00E83B05" w:rsidRDefault="00E83B05" w:rsidP="00536ED4">
      <w:pPr>
        <w:pStyle w:val="ListParagraph"/>
        <w:ind w:left="1452"/>
        <w:rPr>
          <w:rFonts w:cstheme="minorHAnsi"/>
          <w:sz w:val="32"/>
          <w:szCs w:val="32"/>
        </w:rPr>
      </w:pPr>
    </w:p>
    <w:p w14:paraId="3DF6B8B2" w14:textId="77777777" w:rsidR="00E76E01" w:rsidRDefault="00E76E01" w:rsidP="00536ED4">
      <w:pPr>
        <w:pStyle w:val="ListParagraph"/>
        <w:ind w:left="1452"/>
        <w:rPr>
          <w:rFonts w:cstheme="minorHAnsi"/>
          <w:sz w:val="32"/>
          <w:szCs w:val="32"/>
        </w:rPr>
      </w:pPr>
    </w:p>
    <w:p w14:paraId="67FD2E6B" w14:textId="77777777" w:rsidR="00E76E01" w:rsidRDefault="00E76E01" w:rsidP="00536ED4">
      <w:pPr>
        <w:pStyle w:val="ListParagraph"/>
        <w:ind w:left="1452"/>
        <w:rPr>
          <w:rFonts w:cstheme="minorHAnsi"/>
          <w:sz w:val="32"/>
          <w:szCs w:val="32"/>
        </w:rPr>
      </w:pPr>
    </w:p>
    <w:p w14:paraId="21B4C6FF" w14:textId="77777777" w:rsidR="00E76E01" w:rsidRDefault="00E76E01" w:rsidP="00536ED4">
      <w:pPr>
        <w:pStyle w:val="ListParagraph"/>
        <w:ind w:left="1452"/>
        <w:rPr>
          <w:rFonts w:cstheme="minorHAnsi"/>
          <w:sz w:val="32"/>
          <w:szCs w:val="32"/>
        </w:rPr>
      </w:pPr>
    </w:p>
    <w:p w14:paraId="365D74AF" w14:textId="77777777" w:rsidR="00E76E01" w:rsidRDefault="00E76E01" w:rsidP="00536ED4">
      <w:pPr>
        <w:pStyle w:val="ListParagraph"/>
        <w:ind w:left="1452"/>
        <w:rPr>
          <w:rFonts w:cstheme="minorHAnsi"/>
          <w:sz w:val="32"/>
          <w:szCs w:val="32"/>
        </w:rPr>
      </w:pPr>
    </w:p>
    <w:p w14:paraId="0027638B" w14:textId="77777777" w:rsidR="00E76E01" w:rsidRDefault="00E76E01" w:rsidP="00536ED4">
      <w:pPr>
        <w:pStyle w:val="ListParagraph"/>
        <w:ind w:left="1452"/>
        <w:rPr>
          <w:rFonts w:cstheme="minorHAnsi"/>
          <w:sz w:val="32"/>
          <w:szCs w:val="32"/>
        </w:rPr>
      </w:pPr>
    </w:p>
    <w:p w14:paraId="024552ED" w14:textId="77777777" w:rsidR="00E76E01" w:rsidRDefault="00E76E01" w:rsidP="00536ED4">
      <w:pPr>
        <w:pStyle w:val="ListParagraph"/>
        <w:ind w:left="1452"/>
        <w:rPr>
          <w:rFonts w:cstheme="minorHAnsi"/>
          <w:sz w:val="32"/>
          <w:szCs w:val="32"/>
        </w:rPr>
      </w:pPr>
    </w:p>
    <w:p w14:paraId="465213E9" w14:textId="77777777" w:rsidR="00E76E01" w:rsidRDefault="00E76E01" w:rsidP="00536ED4">
      <w:pPr>
        <w:pStyle w:val="ListParagraph"/>
        <w:ind w:left="1452"/>
        <w:rPr>
          <w:rFonts w:cstheme="minorHAnsi"/>
          <w:sz w:val="32"/>
          <w:szCs w:val="32"/>
        </w:rPr>
      </w:pPr>
    </w:p>
    <w:p w14:paraId="0C7437F5" w14:textId="77777777" w:rsidR="00E76E01" w:rsidRDefault="00E76E01" w:rsidP="00536ED4">
      <w:pPr>
        <w:pStyle w:val="ListParagraph"/>
        <w:ind w:left="1452"/>
        <w:rPr>
          <w:rFonts w:cstheme="minorHAnsi"/>
          <w:sz w:val="32"/>
          <w:szCs w:val="32"/>
        </w:rPr>
      </w:pPr>
    </w:p>
    <w:p w14:paraId="3BFEB52F" w14:textId="77777777" w:rsidR="004F5C36" w:rsidRDefault="004F5C36" w:rsidP="00536ED4">
      <w:pPr>
        <w:pStyle w:val="ListParagraph"/>
        <w:ind w:left="1452"/>
        <w:rPr>
          <w:rFonts w:cstheme="minorHAnsi"/>
          <w:sz w:val="32"/>
          <w:szCs w:val="32"/>
        </w:rPr>
      </w:pPr>
    </w:p>
    <w:p w14:paraId="16ED3309" w14:textId="77777777" w:rsidR="004F5C36" w:rsidRDefault="004F5C36" w:rsidP="00536ED4">
      <w:pPr>
        <w:pStyle w:val="ListParagraph"/>
        <w:ind w:left="1452"/>
        <w:rPr>
          <w:rFonts w:cstheme="minorHAnsi"/>
          <w:sz w:val="32"/>
          <w:szCs w:val="32"/>
        </w:rPr>
      </w:pPr>
    </w:p>
    <w:tbl>
      <w:tblPr>
        <w:tblpPr w:leftFromText="180" w:rightFromText="180" w:vertAnchor="text" w:horzAnchor="margin" w:tblpXSpec="center" w:tblpY="412"/>
        <w:tblW w:w="10294" w:type="dxa"/>
        <w:tblLook w:val="04A0" w:firstRow="1" w:lastRow="0" w:firstColumn="1" w:lastColumn="0" w:noHBand="0" w:noVBand="1"/>
      </w:tblPr>
      <w:tblGrid>
        <w:gridCol w:w="906"/>
        <w:gridCol w:w="1281"/>
        <w:gridCol w:w="909"/>
        <w:gridCol w:w="897"/>
        <w:gridCol w:w="897"/>
        <w:gridCol w:w="897"/>
        <w:gridCol w:w="897"/>
        <w:gridCol w:w="897"/>
        <w:gridCol w:w="897"/>
        <w:gridCol w:w="897"/>
        <w:gridCol w:w="908"/>
        <w:gridCol w:w="11"/>
      </w:tblGrid>
      <w:tr w:rsidR="00E76E01" w:rsidRPr="00543AC8" w14:paraId="011769D1" w14:textId="77777777" w:rsidTr="00E76E01">
        <w:trPr>
          <w:trHeight w:val="149"/>
        </w:trPr>
        <w:tc>
          <w:tcPr>
            <w:tcW w:w="906" w:type="dxa"/>
            <w:vMerge w:val="restart"/>
            <w:tcBorders>
              <w:top w:val="nil"/>
              <w:left w:val="nil"/>
              <w:bottom w:val="nil"/>
              <w:right w:val="single" w:sz="8" w:space="0" w:color="000000"/>
            </w:tcBorders>
            <w:shd w:val="clear" w:color="002060" w:fill="002060"/>
            <w:noWrap/>
            <w:textDirection w:val="tbRl"/>
            <w:vAlign w:val="center"/>
            <w:hideMark/>
          </w:tcPr>
          <w:p w14:paraId="53F97E44" w14:textId="77777777" w:rsidR="00543AC8" w:rsidRPr="00543AC8" w:rsidRDefault="00543AC8" w:rsidP="00543AC8">
            <w:pPr>
              <w:spacing w:after="0" w:line="240" w:lineRule="auto"/>
              <w:jc w:val="center"/>
              <w:rPr>
                <w:rFonts w:ascii="Calibri" w:eastAsia="Times New Roman" w:hAnsi="Calibri" w:cs="Calibri"/>
                <w:b/>
                <w:bCs/>
                <w:color w:val="FFFFFF"/>
                <w:kern w:val="0"/>
                <w:lang w:eastAsia="en-IN"/>
                <w14:ligatures w14:val="none"/>
              </w:rPr>
            </w:pPr>
            <w:r w:rsidRPr="00543AC8">
              <w:rPr>
                <w:rFonts w:ascii="Calibri" w:eastAsia="Times New Roman" w:hAnsi="Calibri" w:cs="Calibri"/>
                <w:b/>
                <w:bCs/>
                <w:color w:val="FFFFFF"/>
                <w:kern w:val="0"/>
                <w:lang w:eastAsia="en-IN"/>
                <w14:ligatures w14:val="none"/>
              </w:rPr>
              <w:t xml:space="preserve">Exit Multiple </w:t>
            </w:r>
          </w:p>
        </w:tc>
        <w:tc>
          <w:tcPr>
            <w:tcW w:w="1281" w:type="dxa"/>
            <w:tcBorders>
              <w:top w:val="nil"/>
              <w:left w:val="nil"/>
              <w:bottom w:val="nil"/>
              <w:right w:val="nil"/>
            </w:tcBorders>
            <w:shd w:val="clear" w:color="auto" w:fill="auto"/>
            <w:noWrap/>
            <w:hideMark/>
          </w:tcPr>
          <w:p w14:paraId="256DD201" w14:textId="77777777" w:rsidR="00543AC8" w:rsidRPr="00543AC8" w:rsidRDefault="00543AC8" w:rsidP="00543AC8">
            <w:pPr>
              <w:spacing w:after="0" w:line="240" w:lineRule="auto"/>
              <w:jc w:val="center"/>
              <w:rPr>
                <w:rFonts w:ascii="Calibri" w:eastAsia="Times New Roman" w:hAnsi="Calibri" w:cs="Calibri"/>
                <w:b/>
                <w:bCs/>
                <w:color w:val="FFFFFF"/>
                <w:kern w:val="0"/>
                <w:lang w:eastAsia="en-IN"/>
                <w14:ligatures w14:val="none"/>
              </w:rPr>
            </w:pPr>
          </w:p>
        </w:tc>
        <w:tc>
          <w:tcPr>
            <w:tcW w:w="8107" w:type="dxa"/>
            <w:gridSpan w:val="10"/>
            <w:tcBorders>
              <w:top w:val="nil"/>
              <w:left w:val="nil"/>
              <w:bottom w:val="nil"/>
              <w:right w:val="nil"/>
            </w:tcBorders>
            <w:shd w:val="clear" w:color="002060" w:fill="002060"/>
            <w:noWrap/>
            <w:hideMark/>
          </w:tcPr>
          <w:p w14:paraId="011E43B0" w14:textId="77777777" w:rsidR="00543AC8" w:rsidRPr="00543AC8" w:rsidRDefault="00543AC8" w:rsidP="00543AC8">
            <w:pPr>
              <w:spacing w:after="0" w:line="240" w:lineRule="auto"/>
              <w:jc w:val="center"/>
              <w:rPr>
                <w:rFonts w:ascii="Calibri" w:eastAsia="Times New Roman" w:hAnsi="Calibri" w:cs="Calibri"/>
                <w:b/>
                <w:bCs/>
                <w:color w:val="FFFFFF"/>
                <w:kern w:val="0"/>
                <w:lang w:eastAsia="en-IN"/>
                <w14:ligatures w14:val="none"/>
              </w:rPr>
            </w:pPr>
            <w:r w:rsidRPr="00543AC8">
              <w:rPr>
                <w:rFonts w:ascii="Calibri" w:eastAsia="Times New Roman" w:hAnsi="Calibri" w:cs="Calibri"/>
                <w:b/>
                <w:bCs/>
                <w:color w:val="FFFFFF"/>
                <w:kern w:val="0"/>
                <w:lang w:eastAsia="en-IN"/>
                <w14:ligatures w14:val="none"/>
              </w:rPr>
              <w:t>WACC</w:t>
            </w:r>
          </w:p>
        </w:tc>
      </w:tr>
      <w:tr w:rsidR="00543AC8" w:rsidRPr="00543AC8" w14:paraId="7DD9ADF4" w14:textId="77777777" w:rsidTr="00E76E01">
        <w:trPr>
          <w:gridAfter w:val="1"/>
          <w:wAfter w:w="11" w:type="dxa"/>
          <w:trHeight w:val="149"/>
        </w:trPr>
        <w:tc>
          <w:tcPr>
            <w:tcW w:w="906" w:type="dxa"/>
            <w:vMerge/>
            <w:tcBorders>
              <w:top w:val="nil"/>
              <w:left w:val="nil"/>
              <w:bottom w:val="nil"/>
              <w:right w:val="single" w:sz="8" w:space="0" w:color="000000"/>
            </w:tcBorders>
            <w:vAlign w:val="center"/>
            <w:hideMark/>
          </w:tcPr>
          <w:p w14:paraId="7A433736" w14:textId="77777777" w:rsidR="00543AC8" w:rsidRPr="00543AC8" w:rsidRDefault="00543AC8" w:rsidP="00543AC8">
            <w:pPr>
              <w:spacing w:after="0" w:line="240" w:lineRule="auto"/>
              <w:rPr>
                <w:rFonts w:ascii="Calibri" w:eastAsia="Times New Roman" w:hAnsi="Calibri" w:cs="Calibri"/>
                <w:b/>
                <w:bCs/>
                <w:color w:val="FFFFFF"/>
                <w:kern w:val="0"/>
                <w:lang w:eastAsia="en-IN"/>
                <w14:ligatures w14:val="none"/>
              </w:rPr>
            </w:pPr>
          </w:p>
        </w:tc>
        <w:tc>
          <w:tcPr>
            <w:tcW w:w="1281" w:type="dxa"/>
            <w:tcBorders>
              <w:top w:val="single" w:sz="8" w:space="0" w:color="000000"/>
              <w:left w:val="nil"/>
              <w:bottom w:val="single" w:sz="8" w:space="0" w:color="000000"/>
              <w:right w:val="single" w:sz="8" w:space="0" w:color="000000"/>
            </w:tcBorders>
            <w:shd w:val="clear" w:color="auto" w:fill="auto"/>
            <w:noWrap/>
            <w:vAlign w:val="center"/>
            <w:hideMark/>
          </w:tcPr>
          <w:p w14:paraId="7FAA1878" w14:textId="77777777" w:rsidR="00543AC8" w:rsidRPr="00543AC8" w:rsidRDefault="00543AC8" w:rsidP="00543AC8">
            <w:pPr>
              <w:spacing w:after="0" w:line="240" w:lineRule="auto"/>
              <w:jc w:val="center"/>
              <w:rPr>
                <w:rFonts w:ascii="Calibri" w:eastAsia="Times New Roman" w:hAnsi="Calibri" w:cs="Calibri"/>
                <w:b/>
                <w:bCs/>
                <w:color w:val="000000"/>
                <w:kern w:val="0"/>
                <w:lang w:eastAsia="en-IN"/>
                <w14:ligatures w14:val="none"/>
              </w:rPr>
            </w:pPr>
            <w:r w:rsidRPr="00543AC8">
              <w:rPr>
                <w:rFonts w:ascii="Calibri" w:eastAsia="Times New Roman" w:hAnsi="Calibri" w:cs="Calibri"/>
                <w:b/>
                <w:bCs/>
                <w:color w:val="000000"/>
                <w:kern w:val="0"/>
                <w:lang w:eastAsia="en-IN"/>
                <w14:ligatures w14:val="none"/>
              </w:rPr>
              <w:t xml:space="preserve">                     80 </w:t>
            </w:r>
          </w:p>
        </w:tc>
        <w:tc>
          <w:tcPr>
            <w:tcW w:w="909" w:type="dxa"/>
            <w:tcBorders>
              <w:top w:val="single" w:sz="8" w:space="0" w:color="000000"/>
              <w:left w:val="nil"/>
              <w:bottom w:val="single" w:sz="8" w:space="0" w:color="000000"/>
              <w:right w:val="nil"/>
            </w:tcBorders>
            <w:shd w:val="clear" w:color="auto" w:fill="auto"/>
            <w:noWrap/>
            <w:hideMark/>
          </w:tcPr>
          <w:p w14:paraId="3B79C33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5.8%</w:t>
            </w:r>
          </w:p>
        </w:tc>
        <w:tc>
          <w:tcPr>
            <w:tcW w:w="897" w:type="dxa"/>
            <w:tcBorders>
              <w:top w:val="single" w:sz="8" w:space="0" w:color="000000"/>
              <w:left w:val="nil"/>
              <w:bottom w:val="single" w:sz="8" w:space="0" w:color="000000"/>
              <w:right w:val="nil"/>
            </w:tcBorders>
            <w:shd w:val="clear" w:color="auto" w:fill="auto"/>
            <w:noWrap/>
            <w:hideMark/>
          </w:tcPr>
          <w:p w14:paraId="49439037"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6.05%</w:t>
            </w:r>
          </w:p>
        </w:tc>
        <w:tc>
          <w:tcPr>
            <w:tcW w:w="897" w:type="dxa"/>
            <w:tcBorders>
              <w:top w:val="single" w:sz="8" w:space="0" w:color="000000"/>
              <w:left w:val="nil"/>
              <w:bottom w:val="single" w:sz="8" w:space="0" w:color="000000"/>
              <w:right w:val="nil"/>
            </w:tcBorders>
            <w:shd w:val="clear" w:color="auto" w:fill="auto"/>
            <w:noWrap/>
            <w:hideMark/>
          </w:tcPr>
          <w:p w14:paraId="40006965"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6.30%</w:t>
            </w:r>
          </w:p>
        </w:tc>
        <w:tc>
          <w:tcPr>
            <w:tcW w:w="897" w:type="dxa"/>
            <w:tcBorders>
              <w:top w:val="single" w:sz="8" w:space="0" w:color="000000"/>
              <w:left w:val="nil"/>
              <w:bottom w:val="single" w:sz="8" w:space="0" w:color="000000"/>
              <w:right w:val="nil"/>
            </w:tcBorders>
            <w:shd w:val="clear" w:color="auto" w:fill="auto"/>
            <w:noWrap/>
            <w:hideMark/>
          </w:tcPr>
          <w:p w14:paraId="6AD8123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6.55%</w:t>
            </w:r>
          </w:p>
        </w:tc>
        <w:tc>
          <w:tcPr>
            <w:tcW w:w="897" w:type="dxa"/>
            <w:tcBorders>
              <w:top w:val="single" w:sz="8" w:space="0" w:color="000000"/>
              <w:left w:val="nil"/>
              <w:bottom w:val="single" w:sz="8" w:space="0" w:color="000000"/>
              <w:right w:val="nil"/>
            </w:tcBorders>
            <w:shd w:val="clear" w:color="auto" w:fill="auto"/>
            <w:noWrap/>
            <w:hideMark/>
          </w:tcPr>
          <w:p w14:paraId="7E40CA75"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6.80%</w:t>
            </w:r>
          </w:p>
        </w:tc>
        <w:tc>
          <w:tcPr>
            <w:tcW w:w="897" w:type="dxa"/>
            <w:tcBorders>
              <w:top w:val="single" w:sz="8" w:space="0" w:color="000000"/>
              <w:left w:val="nil"/>
              <w:bottom w:val="single" w:sz="8" w:space="0" w:color="000000"/>
              <w:right w:val="nil"/>
            </w:tcBorders>
            <w:shd w:val="clear" w:color="auto" w:fill="auto"/>
            <w:noWrap/>
            <w:hideMark/>
          </w:tcPr>
          <w:p w14:paraId="16A3E71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7.05%</w:t>
            </w:r>
          </w:p>
        </w:tc>
        <w:tc>
          <w:tcPr>
            <w:tcW w:w="897" w:type="dxa"/>
            <w:tcBorders>
              <w:top w:val="single" w:sz="8" w:space="0" w:color="000000"/>
              <w:left w:val="nil"/>
              <w:bottom w:val="single" w:sz="8" w:space="0" w:color="000000"/>
              <w:right w:val="nil"/>
            </w:tcBorders>
            <w:shd w:val="clear" w:color="auto" w:fill="auto"/>
            <w:noWrap/>
            <w:hideMark/>
          </w:tcPr>
          <w:p w14:paraId="28E5F9B6"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7.30%</w:t>
            </w:r>
          </w:p>
        </w:tc>
        <w:tc>
          <w:tcPr>
            <w:tcW w:w="897" w:type="dxa"/>
            <w:tcBorders>
              <w:top w:val="single" w:sz="8" w:space="0" w:color="000000"/>
              <w:left w:val="nil"/>
              <w:bottom w:val="single" w:sz="8" w:space="0" w:color="000000"/>
              <w:right w:val="nil"/>
            </w:tcBorders>
            <w:shd w:val="clear" w:color="auto" w:fill="auto"/>
            <w:noWrap/>
            <w:hideMark/>
          </w:tcPr>
          <w:p w14:paraId="19A97B1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7.55%</w:t>
            </w:r>
          </w:p>
        </w:tc>
        <w:tc>
          <w:tcPr>
            <w:tcW w:w="908" w:type="dxa"/>
            <w:tcBorders>
              <w:top w:val="single" w:sz="8" w:space="0" w:color="000000"/>
              <w:left w:val="nil"/>
              <w:bottom w:val="single" w:sz="8" w:space="0" w:color="000000"/>
              <w:right w:val="single" w:sz="8" w:space="0" w:color="000000"/>
            </w:tcBorders>
            <w:shd w:val="clear" w:color="auto" w:fill="auto"/>
            <w:noWrap/>
            <w:hideMark/>
          </w:tcPr>
          <w:p w14:paraId="15E4994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7.80%</w:t>
            </w:r>
          </w:p>
        </w:tc>
      </w:tr>
      <w:tr w:rsidR="00543AC8" w:rsidRPr="00543AC8" w14:paraId="586B2979" w14:textId="77777777" w:rsidTr="00E76E01">
        <w:trPr>
          <w:gridAfter w:val="1"/>
          <w:wAfter w:w="11" w:type="dxa"/>
          <w:trHeight w:val="143"/>
        </w:trPr>
        <w:tc>
          <w:tcPr>
            <w:tcW w:w="906" w:type="dxa"/>
            <w:vMerge/>
            <w:tcBorders>
              <w:top w:val="nil"/>
              <w:left w:val="nil"/>
              <w:bottom w:val="nil"/>
              <w:right w:val="single" w:sz="8" w:space="0" w:color="000000"/>
            </w:tcBorders>
            <w:vAlign w:val="center"/>
            <w:hideMark/>
          </w:tcPr>
          <w:p w14:paraId="22F3766F" w14:textId="77777777" w:rsidR="00543AC8" w:rsidRPr="00543AC8" w:rsidRDefault="00543AC8" w:rsidP="00543AC8">
            <w:pPr>
              <w:spacing w:after="0" w:line="240" w:lineRule="auto"/>
              <w:rPr>
                <w:rFonts w:ascii="Calibri" w:eastAsia="Times New Roman" w:hAnsi="Calibri" w:cs="Calibri"/>
                <w:b/>
                <w:bCs/>
                <w:color w:val="FFFFFF"/>
                <w:kern w:val="0"/>
                <w:lang w:eastAsia="en-IN"/>
                <w14:ligatures w14:val="none"/>
              </w:rPr>
            </w:pPr>
          </w:p>
        </w:tc>
        <w:tc>
          <w:tcPr>
            <w:tcW w:w="1281" w:type="dxa"/>
            <w:tcBorders>
              <w:top w:val="nil"/>
              <w:left w:val="nil"/>
              <w:bottom w:val="nil"/>
              <w:right w:val="single" w:sz="8" w:space="0" w:color="000000"/>
            </w:tcBorders>
            <w:shd w:val="clear" w:color="auto" w:fill="auto"/>
            <w:noWrap/>
            <w:hideMark/>
          </w:tcPr>
          <w:p w14:paraId="71133F7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12.5x</w:t>
            </w:r>
          </w:p>
        </w:tc>
        <w:tc>
          <w:tcPr>
            <w:tcW w:w="909" w:type="dxa"/>
            <w:tcBorders>
              <w:top w:val="nil"/>
              <w:left w:val="nil"/>
              <w:bottom w:val="nil"/>
              <w:right w:val="nil"/>
            </w:tcBorders>
            <w:shd w:val="clear" w:color="auto" w:fill="auto"/>
            <w:noWrap/>
            <w:hideMark/>
          </w:tcPr>
          <w:p w14:paraId="0A777CF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c>
          <w:tcPr>
            <w:tcW w:w="897" w:type="dxa"/>
            <w:tcBorders>
              <w:top w:val="nil"/>
              <w:left w:val="nil"/>
              <w:bottom w:val="nil"/>
              <w:right w:val="nil"/>
            </w:tcBorders>
            <w:shd w:val="clear" w:color="auto" w:fill="auto"/>
            <w:noWrap/>
            <w:hideMark/>
          </w:tcPr>
          <w:p w14:paraId="250218E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c>
          <w:tcPr>
            <w:tcW w:w="897" w:type="dxa"/>
            <w:tcBorders>
              <w:top w:val="nil"/>
              <w:left w:val="nil"/>
              <w:bottom w:val="nil"/>
              <w:right w:val="nil"/>
            </w:tcBorders>
            <w:shd w:val="clear" w:color="auto" w:fill="auto"/>
            <w:noWrap/>
            <w:hideMark/>
          </w:tcPr>
          <w:p w14:paraId="5C8305FA"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c>
          <w:tcPr>
            <w:tcW w:w="897" w:type="dxa"/>
            <w:tcBorders>
              <w:top w:val="nil"/>
              <w:left w:val="nil"/>
              <w:bottom w:val="nil"/>
              <w:right w:val="nil"/>
            </w:tcBorders>
            <w:shd w:val="clear" w:color="auto" w:fill="auto"/>
            <w:noWrap/>
            <w:hideMark/>
          </w:tcPr>
          <w:p w14:paraId="2989256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c>
          <w:tcPr>
            <w:tcW w:w="897" w:type="dxa"/>
            <w:tcBorders>
              <w:top w:val="nil"/>
              <w:left w:val="nil"/>
              <w:bottom w:val="nil"/>
              <w:right w:val="nil"/>
            </w:tcBorders>
            <w:shd w:val="clear" w:color="auto" w:fill="auto"/>
            <w:noWrap/>
            <w:hideMark/>
          </w:tcPr>
          <w:p w14:paraId="0D6CDB9A"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c>
          <w:tcPr>
            <w:tcW w:w="897" w:type="dxa"/>
            <w:tcBorders>
              <w:top w:val="nil"/>
              <w:left w:val="nil"/>
              <w:bottom w:val="nil"/>
              <w:right w:val="nil"/>
            </w:tcBorders>
            <w:shd w:val="clear" w:color="auto" w:fill="auto"/>
            <w:noWrap/>
            <w:hideMark/>
          </w:tcPr>
          <w:p w14:paraId="24316E1A"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c>
          <w:tcPr>
            <w:tcW w:w="897" w:type="dxa"/>
            <w:tcBorders>
              <w:top w:val="nil"/>
              <w:left w:val="nil"/>
              <w:bottom w:val="nil"/>
              <w:right w:val="nil"/>
            </w:tcBorders>
            <w:shd w:val="clear" w:color="auto" w:fill="auto"/>
            <w:noWrap/>
            <w:hideMark/>
          </w:tcPr>
          <w:p w14:paraId="1759960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c>
          <w:tcPr>
            <w:tcW w:w="897" w:type="dxa"/>
            <w:tcBorders>
              <w:top w:val="nil"/>
              <w:left w:val="nil"/>
              <w:bottom w:val="nil"/>
              <w:right w:val="nil"/>
            </w:tcBorders>
            <w:shd w:val="clear" w:color="auto" w:fill="auto"/>
            <w:noWrap/>
            <w:hideMark/>
          </w:tcPr>
          <w:p w14:paraId="62DDD91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c>
          <w:tcPr>
            <w:tcW w:w="908" w:type="dxa"/>
            <w:tcBorders>
              <w:top w:val="nil"/>
              <w:left w:val="nil"/>
              <w:bottom w:val="nil"/>
              <w:right w:val="single" w:sz="8" w:space="0" w:color="000000"/>
            </w:tcBorders>
            <w:shd w:val="clear" w:color="auto" w:fill="auto"/>
            <w:noWrap/>
            <w:hideMark/>
          </w:tcPr>
          <w:p w14:paraId="73DF4BC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72.6 </w:t>
            </w:r>
          </w:p>
        </w:tc>
      </w:tr>
      <w:tr w:rsidR="00543AC8" w:rsidRPr="00543AC8" w14:paraId="69CD1828" w14:textId="77777777" w:rsidTr="00E76E01">
        <w:trPr>
          <w:gridAfter w:val="1"/>
          <w:wAfter w:w="11" w:type="dxa"/>
          <w:trHeight w:val="143"/>
        </w:trPr>
        <w:tc>
          <w:tcPr>
            <w:tcW w:w="906" w:type="dxa"/>
            <w:vMerge/>
            <w:tcBorders>
              <w:top w:val="nil"/>
              <w:left w:val="nil"/>
              <w:bottom w:val="nil"/>
              <w:right w:val="single" w:sz="8" w:space="0" w:color="000000"/>
            </w:tcBorders>
            <w:vAlign w:val="center"/>
            <w:hideMark/>
          </w:tcPr>
          <w:p w14:paraId="2222DD80" w14:textId="77777777" w:rsidR="00543AC8" w:rsidRPr="00543AC8" w:rsidRDefault="00543AC8" w:rsidP="00543AC8">
            <w:pPr>
              <w:spacing w:after="0" w:line="240" w:lineRule="auto"/>
              <w:rPr>
                <w:rFonts w:ascii="Calibri" w:eastAsia="Times New Roman" w:hAnsi="Calibri" w:cs="Calibri"/>
                <w:b/>
                <w:bCs/>
                <w:color w:val="FFFFFF"/>
                <w:kern w:val="0"/>
                <w:lang w:eastAsia="en-IN"/>
                <w14:ligatures w14:val="none"/>
              </w:rPr>
            </w:pPr>
          </w:p>
        </w:tc>
        <w:tc>
          <w:tcPr>
            <w:tcW w:w="1281" w:type="dxa"/>
            <w:tcBorders>
              <w:top w:val="nil"/>
              <w:left w:val="nil"/>
              <w:bottom w:val="nil"/>
              <w:right w:val="single" w:sz="8" w:space="0" w:color="000000"/>
            </w:tcBorders>
            <w:shd w:val="clear" w:color="auto" w:fill="auto"/>
            <w:noWrap/>
            <w:hideMark/>
          </w:tcPr>
          <w:p w14:paraId="2E98497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13.5x</w:t>
            </w:r>
          </w:p>
        </w:tc>
        <w:tc>
          <w:tcPr>
            <w:tcW w:w="909" w:type="dxa"/>
            <w:tcBorders>
              <w:top w:val="nil"/>
              <w:left w:val="nil"/>
              <w:bottom w:val="nil"/>
              <w:right w:val="nil"/>
            </w:tcBorders>
            <w:shd w:val="clear" w:color="auto" w:fill="auto"/>
            <w:noWrap/>
            <w:hideMark/>
          </w:tcPr>
          <w:p w14:paraId="234775D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c>
          <w:tcPr>
            <w:tcW w:w="897" w:type="dxa"/>
            <w:tcBorders>
              <w:top w:val="nil"/>
              <w:left w:val="nil"/>
              <w:bottom w:val="nil"/>
              <w:right w:val="nil"/>
            </w:tcBorders>
            <w:shd w:val="clear" w:color="auto" w:fill="auto"/>
            <w:noWrap/>
            <w:hideMark/>
          </w:tcPr>
          <w:p w14:paraId="078136A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c>
          <w:tcPr>
            <w:tcW w:w="897" w:type="dxa"/>
            <w:tcBorders>
              <w:top w:val="nil"/>
              <w:left w:val="nil"/>
              <w:bottom w:val="nil"/>
              <w:right w:val="nil"/>
            </w:tcBorders>
            <w:shd w:val="clear" w:color="auto" w:fill="auto"/>
            <w:noWrap/>
            <w:hideMark/>
          </w:tcPr>
          <w:p w14:paraId="031AE503"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c>
          <w:tcPr>
            <w:tcW w:w="897" w:type="dxa"/>
            <w:tcBorders>
              <w:top w:val="nil"/>
              <w:left w:val="nil"/>
              <w:bottom w:val="nil"/>
              <w:right w:val="nil"/>
            </w:tcBorders>
            <w:shd w:val="clear" w:color="auto" w:fill="auto"/>
            <w:noWrap/>
            <w:hideMark/>
          </w:tcPr>
          <w:p w14:paraId="39D061F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c>
          <w:tcPr>
            <w:tcW w:w="897" w:type="dxa"/>
            <w:tcBorders>
              <w:top w:val="nil"/>
              <w:left w:val="nil"/>
              <w:bottom w:val="nil"/>
              <w:right w:val="nil"/>
            </w:tcBorders>
            <w:shd w:val="clear" w:color="auto" w:fill="auto"/>
            <w:noWrap/>
            <w:hideMark/>
          </w:tcPr>
          <w:p w14:paraId="0A4BB561"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c>
          <w:tcPr>
            <w:tcW w:w="897" w:type="dxa"/>
            <w:tcBorders>
              <w:top w:val="nil"/>
              <w:left w:val="nil"/>
              <w:bottom w:val="nil"/>
              <w:right w:val="nil"/>
            </w:tcBorders>
            <w:shd w:val="clear" w:color="auto" w:fill="auto"/>
            <w:noWrap/>
            <w:hideMark/>
          </w:tcPr>
          <w:p w14:paraId="1579F08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c>
          <w:tcPr>
            <w:tcW w:w="897" w:type="dxa"/>
            <w:tcBorders>
              <w:top w:val="nil"/>
              <w:left w:val="nil"/>
              <w:bottom w:val="nil"/>
              <w:right w:val="nil"/>
            </w:tcBorders>
            <w:shd w:val="clear" w:color="auto" w:fill="auto"/>
            <w:noWrap/>
            <w:hideMark/>
          </w:tcPr>
          <w:p w14:paraId="020D3DE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c>
          <w:tcPr>
            <w:tcW w:w="897" w:type="dxa"/>
            <w:tcBorders>
              <w:top w:val="nil"/>
              <w:left w:val="nil"/>
              <w:bottom w:val="nil"/>
              <w:right w:val="nil"/>
            </w:tcBorders>
            <w:shd w:val="clear" w:color="auto" w:fill="auto"/>
            <w:noWrap/>
            <w:hideMark/>
          </w:tcPr>
          <w:p w14:paraId="510D0FC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c>
          <w:tcPr>
            <w:tcW w:w="908" w:type="dxa"/>
            <w:tcBorders>
              <w:top w:val="nil"/>
              <w:left w:val="nil"/>
              <w:bottom w:val="nil"/>
              <w:right w:val="single" w:sz="8" w:space="0" w:color="000000"/>
            </w:tcBorders>
            <w:shd w:val="clear" w:color="auto" w:fill="auto"/>
            <w:noWrap/>
            <w:hideMark/>
          </w:tcPr>
          <w:p w14:paraId="7D24047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77.6 </w:t>
            </w:r>
          </w:p>
        </w:tc>
      </w:tr>
      <w:tr w:rsidR="00543AC8" w:rsidRPr="00543AC8" w14:paraId="594C7368" w14:textId="77777777" w:rsidTr="00E76E01">
        <w:trPr>
          <w:gridAfter w:val="1"/>
          <w:wAfter w:w="11" w:type="dxa"/>
          <w:trHeight w:val="143"/>
        </w:trPr>
        <w:tc>
          <w:tcPr>
            <w:tcW w:w="906" w:type="dxa"/>
            <w:vMerge/>
            <w:tcBorders>
              <w:top w:val="nil"/>
              <w:left w:val="nil"/>
              <w:bottom w:val="nil"/>
              <w:right w:val="single" w:sz="8" w:space="0" w:color="000000"/>
            </w:tcBorders>
            <w:vAlign w:val="center"/>
            <w:hideMark/>
          </w:tcPr>
          <w:p w14:paraId="7C24B455" w14:textId="77777777" w:rsidR="00543AC8" w:rsidRPr="00543AC8" w:rsidRDefault="00543AC8" w:rsidP="00543AC8">
            <w:pPr>
              <w:spacing w:after="0" w:line="240" w:lineRule="auto"/>
              <w:rPr>
                <w:rFonts w:ascii="Calibri" w:eastAsia="Times New Roman" w:hAnsi="Calibri" w:cs="Calibri"/>
                <w:b/>
                <w:bCs/>
                <w:color w:val="FFFFFF"/>
                <w:kern w:val="0"/>
                <w:lang w:eastAsia="en-IN"/>
                <w14:ligatures w14:val="none"/>
              </w:rPr>
            </w:pPr>
          </w:p>
        </w:tc>
        <w:tc>
          <w:tcPr>
            <w:tcW w:w="1281" w:type="dxa"/>
            <w:tcBorders>
              <w:top w:val="nil"/>
              <w:left w:val="nil"/>
              <w:bottom w:val="nil"/>
              <w:right w:val="single" w:sz="8" w:space="0" w:color="000000"/>
            </w:tcBorders>
            <w:shd w:val="clear" w:color="auto" w:fill="auto"/>
            <w:noWrap/>
            <w:hideMark/>
          </w:tcPr>
          <w:p w14:paraId="2727201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14.5x</w:t>
            </w:r>
          </w:p>
        </w:tc>
        <w:tc>
          <w:tcPr>
            <w:tcW w:w="909" w:type="dxa"/>
            <w:tcBorders>
              <w:top w:val="nil"/>
              <w:left w:val="nil"/>
              <w:bottom w:val="nil"/>
              <w:right w:val="nil"/>
            </w:tcBorders>
            <w:shd w:val="clear" w:color="auto" w:fill="auto"/>
            <w:noWrap/>
            <w:hideMark/>
          </w:tcPr>
          <w:p w14:paraId="23079622"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c>
          <w:tcPr>
            <w:tcW w:w="897" w:type="dxa"/>
            <w:tcBorders>
              <w:top w:val="nil"/>
              <w:left w:val="nil"/>
              <w:bottom w:val="nil"/>
              <w:right w:val="nil"/>
            </w:tcBorders>
            <w:shd w:val="clear" w:color="auto" w:fill="auto"/>
            <w:noWrap/>
            <w:hideMark/>
          </w:tcPr>
          <w:p w14:paraId="75176686"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c>
          <w:tcPr>
            <w:tcW w:w="897" w:type="dxa"/>
            <w:tcBorders>
              <w:top w:val="nil"/>
              <w:left w:val="nil"/>
              <w:bottom w:val="nil"/>
              <w:right w:val="nil"/>
            </w:tcBorders>
            <w:shd w:val="clear" w:color="auto" w:fill="auto"/>
            <w:noWrap/>
            <w:hideMark/>
          </w:tcPr>
          <w:p w14:paraId="1DC50A2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c>
          <w:tcPr>
            <w:tcW w:w="897" w:type="dxa"/>
            <w:tcBorders>
              <w:top w:val="nil"/>
              <w:left w:val="nil"/>
              <w:bottom w:val="nil"/>
              <w:right w:val="nil"/>
            </w:tcBorders>
            <w:shd w:val="clear" w:color="auto" w:fill="auto"/>
            <w:noWrap/>
            <w:hideMark/>
          </w:tcPr>
          <w:p w14:paraId="2B237487"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c>
          <w:tcPr>
            <w:tcW w:w="897" w:type="dxa"/>
            <w:tcBorders>
              <w:top w:val="nil"/>
              <w:left w:val="nil"/>
              <w:bottom w:val="nil"/>
              <w:right w:val="nil"/>
            </w:tcBorders>
            <w:shd w:val="clear" w:color="auto" w:fill="auto"/>
            <w:noWrap/>
            <w:hideMark/>
          </w:tcPr>
          <w:p w14:paraId="0A3A2A46"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c>
          <w:tcPr>
            <w:tcW w:w="897" w:type="dxa"/>
            <w:tcBorders>
              <w:top w:val="nil"/>
              <w:left w:val="nil"/>
              <w:bottom w:val="nil"/>
              <w:right w:val="nil"/>
            </w:tcBorders>
            <w:shd w:val="clear" w:color="auto" w:fill="auto"/>
            <w:noWrap/>
            <w:hideMark/>
          </w:tcPr>
          <w:p w14:paraId="747480F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c>
          <w:tcPr>
            <w:tcW w:w="897" w:type="dxa"/>
            <w:tcBorders>
              <w:top w:val="nil"/>
              <w:left w:val="nil"/>
              <w:bottom w:val="nil"/>
              <w:right w:val="nil"/>
            </w:tcBorders>
            <w:shd w:val="clear" w:color="auto" w:fill="auto"/>
            <w:noWrap/>
            <w:hideMark/>
          </w:tcPr>
          <w:p w14:paraId="348567A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c>
          <w:tcPr>
            <w:tcW w:w="897" w:type="dxa"/>
            <w:tcBorders>
              <w:top w:val="nil"/>
              <w:left w:val="nil"/>
              <w:bottom w:val="nil"/>
              <w:right w:val="nil"/>
            </w:tcBorders>
            <w:shd w:val="clear" w:color="auto" w:fill="auto"/>
            <w:noWrap/>
            <w:hideMark/>
          </w:tcPr>
          <w:p w14:paraId="7CE5D09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c>
          <w:tcPr>
            <w:tcW w:w="908" w:type="dxa"/>
            <w:tcBorders>
              <w:top w:val="nil"/>
              <w:left w:val="nil"/>
              <w:bottom w:val="nil"/>
              <w:right w:val="single" w:sz="8" w:space="0" w:color="000000"/>
            </w:tcBorders>
            <w:shd w:val="clear" w:color="auto" w:fill="auto"/>
            <w:noWrap/>
            <w:hideMark/>
          </w:tcPr>
          <w:p w14:paraId="17815FF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82.6 </w:t>
            </w:r>
          </w:p>
        </w:tc>
      </w:tr>
      <w:tr w:rsidR="00543AC8" w:rsidRPr="00543AC8" w14:paraId="6846E69C" w14:textId="77777777" w:rsidTr="00E76E01">
        <w:trPr>
          <w:gridAfter w:val="1"/>
          <w:wAfter w:w="11" w:type="dxa"/>
          <w:trHeight w:val="143"/>
        </w:trPr>
        <w:tc>
          <w:tcPr>
            <w:tcW w:w="906" w:type="dxa"/>
            <w:vMerge/>
            <w:tcBorders>
              <w:top w:val="nil"/>
              <w:left w:val="nil"/>
              <w:bottom w:val="nil"/>
              <w:right w:val="single" w:sz="8" w:space="0" w:color="000000"/>
            </w:tcBorders>
            <w:vAlign w:val="center"/>
            <w:hideMark/>
          </w:tcPr>
          <w:p w14:paraId="64F43857" w14:textId="77777777" w:rsidR="00543AC8" w:rsidRPr="00543AC8" w:rsidRDefault="00543AC8" w:rsidP="00543AC8">
            <w:pPr>
              <w:spacing w:after="0" w:line="240" w:lineRule="auto"/>
              <w:rPr>
                <w:rFonts w:ascii="Calibri" w:eastAsia="Times New Roman" w:hAnsi="Calibri" w:cs="Calibri"/>
                <w:b/>
                <w:bCs/>
                <w:color w:val="FFFFFF"/>
                <w:kern w:val="0"/>
                <w:lang w:eastAsia="en-IN"/>
                <w14:ligatures w14:val="none"/>
              </w:rPr>
            </w:pPr>
          </w:p>
        </w:tc>
        <w:tc>
          <w:tcPr>
            <w:tcW w:w="1281" w:type="dxa"/>
            <w:tcBorders>
              <w:top w:val="nil"/>
              <w:left w:val="nil"/>
              <w:bottom w:val="nil"/>
              <w:right w:val="single" w:sz="8" w:space="0" w:color="000000"/>
            </w:tcBorders>
            <w:shd w:val="clear" w:color="auto" w:fill="auto"/>
            <w:noWrap/>
            <w:hideMark/>
          </w:tcPr>
          <w:p w14:paraId="08226076"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15.5x</w:t>
            </w:r>
          </w:p>
        </w:tc>
        <w:tc>
          <w:tcPr>
            <w:tcW w:w="909" w:type="dxa"/>
            <w:tcBorders>
              <w:top w:val="nil"/>
              <w:left w:val="nil"/>
              <w:bottom w:val="nil"/>
              <w:right w:val="nil"/>
            </w:tcBorders>
            <w:shd w:val="clear" w:color="auto" w:fill="auto"/>
            <w:noWrap/>
            <w:hideMark/>
          </w:tcPr>
          <w:p w14:paraId="29DB5633"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c>
          <w:tcPr>
            <w:tcW w:w="897" w:type="dxa"/>
            <w:tcBorders>
              <w:top w:val="nil"/>
              <w:left w:val="nil"/>
              <w:bottom w:val="nil"/>
              <w:right w:val="nil"/>
            </w:tcBorders>
            <w:shd w:val="clear" w:color="auto" w:fill="auto"/>
            <w:noWrap/>
            <w:hideMark/>
          </w:tcPr>
          <w:p w14:paraId="5E86B95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c>
          <w:tcPr>
            <w:tcW w:w="897" w:type="dxa"/>
            <w:tcBorders>
              <w:top w:val="nil"/>
              <w:left w:val="nil"/>
              <w:bottom w:val="nil"/>
              <w:right w:val="nil"/>
            </w:tcBorders>
            <w:shd w:val="clear" w:color="auto" w:fill="auto"/>
            <w:noWrap/>
            <w:hideMark/>
          </w:tcPr>
          <w:p w14:paraId="718238F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c>
          <w:tcPr>
            <w:tcW w:w="897" w:type="dxa"/>
            <w:tcBorders>
              <w:top w:val="nil"/>
              <w:left w:val="nil"/>
              <w:bottom w:val="nil"/>
              <w:right w:val="nil"/>
            </w:tcBorders>
            <w:shd w:val="clear" w:color="auto" w:fill="auto"/>
            <w:noWrap/>
            <w:hideMark/>
          </w:tcPr>
          <w:p w14:paraId="2BD14D0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c>
          <w:tcPr>
            <w:tcW w:w="897" w:type="dxa"/>
            <w:tcBorders>
              <w:top w:val="nil"/>
              <w:left w:val="nil"/>
              <w:bottom w:val="nil"/>
              <w:right w:val="nil"/>
            </w:tcBorders>
            <w:shd w:val="clear" w:color="auto" w:fill="auto"/>
            <w:noWrap/>
            <w:hideMark/>
          </w:tcPr>
          <w:p w14:paraId="1785D167"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c>
          <w:tcPr>
            <w:tcW w:w="897" w:type="dxa"/>
            <w:tcBorders>
              <w:top w:val="nil"/>
              <w:left w:val="nil"/>
              <w:bottom w:val="nil"/>
              <w:right w:val="nil"/>
            </w:tcBorders>
            <w:shd w:val="clear" w:color="auto" w:fill="auto"/>
            <w:noWrap/>
            <w:hideMark/>
          </w:tcPr>
          <w:p w14:paraId="03BF228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c>
          <w:tcPr>
            <w:tcW w:w="897" w:type="dxa"/>
            <w:tcBorders>
              <w:top w:val="nil"/>
              <w:left w:val="nil"/>
              <w:bottom w:val="nil"/>
              <w:right w:val="nil"/>
            </w:tcBorders>
            <w:shd w:val="clear" w:color="auto" w:fill="auto"/>
            <w:noWrap/>
            <w:hideMark/>
          </w:tcPr>
          <w:p w14:paraId="569D55A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c>
          <w:tcPr>
            <w:tcW w:w="897" w:type="dxa"/>
            <w:tcBorders>
              <w:top w:val="nil"/>
              <w:left w:val="nil"/>
              <w:bottom w:val="nil"/>
              <w:right w:val="nil"/>
            </w:tcBorders>
            <w:shd w:val="clear" w:color="auto" w:fill="auto"/>
            <w:noWrap/>
            <w:hideMark/>
          </w:tcPr>
          <w:p w14:paraId="6CEC1773"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c>
          <w:tcPr>
            <w:tcW w:w="908" w:type="dxa"/>
            <w:tcBorders>
              <w:top w:val="nil"/>
              <w:left w:val="nil"/>
              <w:bottom w:val="nil"/>
              <w:right w:val="single" w:sz="8" w:space="0" w:color="000000"/>
            </w:tcBorders>
            <w:shd w:val="clear" w:color="auto" w:fill="auto"/>
            <w:noWrap/>
            <w:hideMark/>
          </w:tcPr>
          <w:p w14:paraId="384C759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87.6 </w:t>
            </w:r>
          </w:p>
        </w:tc>
      </w:tr>
      <w:tr w:rsidR="00543AC8" w:rsidRPr="00543AC8" w14:paraId="3C4CF162" w14:textId="77777777" w:rsidTr="00E76E01">
        <w:trPr>
          <w:gridAfter w:val="1"/>
          <w:wAfter w:w="11" w:type="dxa"/>
          <w:trHeight w:val="143"/>
        </w:trPr>
        <w:tc>
          <w:tcPr>
            <w:tcW w:w="906" w:type="dxa"/>
            <w:vMerge/>
            <w:tcBorders>
              <w:top w:val="nil"/>
              <w:left w:val="nil"/>
              <w:bottom w:val="nil"/>
              <w:right w:val="single" w:sz="8" w:space="0" w:color="000000"/>
            </w:tcBorders>
            <w:vAlign w:val="center"/>
            <w:hideMark/>
          </w:tcPr>
          <w:p w14:paraId="0309CB96" w14:textId="77777777" w:rsidR="00543AC8" w:rsidRPr="00543AC8" w:rsidRDefault="00543AC8" w:rsidP="00543AC8">
            <w:pPr>
              <w:spacing w:after="0" w:line="240" w:lineRule="auto"/>
              <w:rPr>
                <w:rFonts w:ascii="Calibri" w:eastAsia="Times New Roman" w:hAnsi="Calibri" w:cs="Calibri"/>
                <w:b/>
                <w:bCs/>
                <w:color w:val="FFFFFF"/>
                <w:kern w:val="0"/>
                <w:lang w:eastAsia="en-IN"/>
                <w14:ligatures w14:val="none"/>
              </w:rPr>
            </w:pPr>
          </w:p>
        </w:tc>
        <w:tc>
          <w:tcPr>
            <w:tcW w:w="1281" w:type="dxa"/>
            <w:tcBorders>
              <w:top w:val="nil"/>
              <w:left w:val="nil"/>
              <w:bottom w:val="nil"/>
              <w:right w:val="single" w:sz="8" w:space="0" w:color="000000"/>
            </w:tcBorders>
            <w:shd w:val="clear" w:color="auto" w:fill="auto"/>
            <w:noWrap/>
            <w:hideMark/>
          </w:tcPr>
          <w:p w14:paraId="29D3F5F6"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16.5x</w:t>
            </w:r>
          </w:p>
        </w:tc>
        <w:tc>
          <w:tcPr>
            <w:tcW w:w="909" w:type="dxa"/>
            <w:tcBorders>
              <w:top w:val="nil"/>
              <w:left w:val="nil"/>
              <w:bottom w:val="nil"/>
              <w:right w:val="nil"/>
            </w:tcBorders>
            <w:shd w:val="clear" w:color="auto" w:fill="auto"/>
            <w:noWrap/>
            <w:hideMark/>
          </w:tcPr>
          <w:p w14:paraId="438FA84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c>
          <w:tcPr>
            <w:tcW w:w="897" w:type="dxa"/>
            <w:tcBorders>
              <w:top w:val="nil"/>
              <w:left w:val="nil"/>
              <w:bottom w:val="nil"/>
              <w:right w:val="nil"/>
            </w:tcBorders>
            <w:shd w:val="clear" w:color="auto" w:fill="auto"/>
            <w:noWrap/>
            <w:hideMark/>
          </w:tcPr>
          <w:p w14:paraId="79366D7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c>
          <w:tcPr>
            <w:tcW w:w="897" w:type="dxa"/>
            <w:tcBorders>
              <w:top w:val="nil"/>
              <w:left w:val="nil"/>
              <w:bottom w:val="nil"/>
              <w:right w:val="nil"/>
            </w:tcBorders>
            <w:shd w:val="clear" w:color="auto" w:fill="auto"/>
            <w:noWrap/>
            <w:hideMark/>
          </w:tcPr>
          <w:p w14:paraId="3812AD13"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c>
          <w:tcPr>
            <w:tcW w:w="897" w:type="dxa"/>
            <w:tcBorders>
              <w:top w:val="nil"/>
              <w:left w:val="nil"/>
              <w:bottom w:val="nil"/>
              <w:right w:val="nil"/>
            </w:tcBorders>
            <w:shd w:val="clear" w:color="auto" w:fill="auto"/>
            <w:noWrap/>
            <w:hideMark/>
          </w:tcPr>
          <w:p w14:paraId="3F867DF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c>
          <w:tcPr>
            <w:tcW w:w="897" w:type="dxa"/>
            <w:tcBorders>
              <w:top w:val="nil"/>
              <w:left w:val="nil"/>
              <w:bottom w:val="nil"/>
              <w:right w:val="nil"/>
            </w:tcBorders>
            <w:shd w:val="clear" w:color="auto" w:fill="auto"/>
            <w:noWrap/>
            <w:hideMark/>
          </w:tcPr>
          <w:p w14:paraId="259AE17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c>
          <w:tcPr>
            <w:tcW w:w="897" w:type="dxa"/>
            <w:tcBorders>
              <w:top w:val="nil"/>
              <w:left w:val="nil"/>
              <w:bottom w:val="nil"/>
              <w:right w:val="nil"/>
            </w:tcBorders>
            <w:shd w:val="clear" w:color="auto" w:fill="auto"/>
            <w:noWrap/>
            <w:hideMark/>
          </w:tcPr>
          <w:p w14:paraId="41C96F2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c>
          <w:tcPr>
            <w:tcW w:w="897" w:type="dxa"/>
            <w:tcBorders>
              <w:top w:val="nil"/>
              <w:left w:val="nil"/>
              <w:bottom w:val="nil"/>
              <w:right w:val="nil"/>
            </w:tcBorders>
            <w:shd w:val="clear" w:color="auto" w:fill="auto"/>
            <w:noWrap/>
            <w:hideMark/>
          </w:tcPr>
          <w:p w14:paraId="67BAC10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c>
          <w:tcPr>
            <w:tcW w:w="897" w:type="dxa"/>
            <w:tcBorders>
              <w:top w:val="nil"/>
              <w:left w:val="nil"/>
              <w:bottom w:val="nil"/>
              <w:right w:val="nil"/>
            </w:tcBorders>
            <w:shd w:val="clear" w:color="auto" w:fill="auto"/>
            <w:noWrap/>
            <w:hideMark/>
          </w:tcPr>
          <w:p w14:paraId="028B0AE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c>
          <w:tcPr>
            <w:tcW w:w="908" w:type="dxa"/>
            <w:tcBorders>
              <w:top w:val="nil"/>
              <w:left w:val="nil"/>
              <w:bottom w:val="nil"/>
              <w:right w:val="single" w:sz="8" w:space="0" w:color="000000"/>
            </w:tcBorders>
            <w:shd w:val="clear" w:color="auto" w:fill="auto"/>
            <w:noWrap/>
            <w:hideMark/>
          </w:tcPr>
          <w:p w14:paraId="2B2EC51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92.6 </w:t>
            </w:r>
          </w:p>
        </w:tc>
      </w:tr>
      <w:tr w:rsidR="00543AC8" w:rsidRPr="00543AC8" w14:paraId="0E1EC958" w14:textId="77777777" w:rsidTr="00E76E01">
        <w:trPr>
          <w:gridAfter w:val="1"/>
          <w:wAfter w:w="11" w:type="dxa"/>
          <w:trHeight w:val="143"/>
        </w:trPr>
        <w:tc>
          <w:tcPr>
            <w:tcW w:w="906" w:type="dxa"/>
            <w:vMerge/>
            <w:tcBorders>
              <w:top w:val="nil"/>
              <w:left w:val="nil"/>
              <w:bottom w:val="nil"/>
              <w:right w:val="single" w:sz="8" w:space="0" w:color="000000"/>
            </w:tcBorders>
            <w:vAlign w:val="center"/>
            <w:hideMark/>
          </w:tcPr>
          <w:p w14:paraId="6ED51324" w14:textId="77777777" w:rsidR="00543AC8" w:rsidRPr="00543AC8" w:rsidRDefault="00543AC8" w:rsidP="00543AC8">
            <w:pPr>
              <w:spacing w:after="0" w:line="240" w:lineRule="auto"/>
              <w:rPr>
                <w:rFonts w:ascii="Calibri" w:eastAsia="Times New Roman" w:hAnsi="Calibri" w:cs="Calibri"/>
                <w:b/>
                <w:bCs/>
                <w:color w:val="FFFFFF"/>
                <w:kern w:val="0"/>
                <w:lang w:eastAsia="en-IN"/>
                <w14:ligatures w14:val="none"/>
              </w:rPr>
            </w:pPr>
          </w:p>
        </w:tc>
        <w:tc>
          <w:tcPr>
            <w:tcW w:w="1281" w:type="dxa"/>
            <w:tcBorders>
              <w:top w:val="nil"/>
              <w:left w:val="nil"/>
              <w:bottom w:val="nil"/>
              <w:right w:val="single" w:sz="8" w:space="0" w:color="000000"/>
            </w:tcBorders>
            <w:shd w:val="clear" w:color="auto" w:fill="auto"/>
            <w:noWrap/>
            <w:hideMark/>
          </w:tcPr>
          <w:p w14:paraId="7F4C446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17.5x</w:t>
            </w:r>
          </w:p>
        </w:tc>
        <w:tc>
          <w:tcPr>
            <w:tcW w:w="909" w:type="dxa"/>
            <w:tcBorders>
              <w:top w:val="nil"/>
              <w:left w:val="nil"/>
              <w:bottom w:val="nil"/>
              <w:right w:val="nil"/>
            </w:tcBorders>
            <w:shd w:val="clear" w:color="auto" w:fill="auto"/>
            <w:noWrap/>
            <w:hideMark/>
          </w:tcPr>
          <w:p w14:paraId="2BE9658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c>
          <w:tcPr>
            <w:tcW w:w="897" w:type="dxa"/>
            <w:tcBorders>
              <w:top w:val="nil"/>
              <w:left w:val="nil"/>
              <w:bottom w:val="nil"/>
              <w:right w:val="nil"/>
            </w:tcBorders>
            <w:shd w:val="clear" w:color="auto" w:fill="auto"/>
            <w:noWrap/>
            <w:hideMark/>
          </w:tcPr>
          <w:p w14:paraId="33E9EAB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c>
          <w:tcPr>
            <w:tcW w:w="897" w:type="dxa"/>
            <w:tcBorders>
              <w:top w:val="nil"/>
              <w:left w:val="nil"/>
              <w:bottom w:val="nil"/>
              <w:right w:val="nil"/>
            </w:tcBorders>
            <w:shd w:val="clear" w:color="auto" w:fill="auto"/>
            <w:noWrap/>
            <w:hideMark/>
          </w:tcPr>
          <w:p w14:paraId="2FDDC75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c>
          <w:tcPr>
            <w:tcW w:w="897" w:type="dxa"/>
            <w:tcBorders>
              <w:top w:val="nil"/>
              <w:left w:val="nil"/>
              <w:bottom w:val="nil"/>
              <w:right w:val="nil"/>
            </w:tcBorders>
            <w:shd w:val="clear" w:color="auto" w:fill="auto"/>
            <w:noWrap/>
            <w:hideMark/>
          </w:tcPr>
          <w:p w14:paraId="6A364207"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c>
          <w:tcPr>
            <w:tcW w:w="897" w:type="dxa"/>
            <w:tcBorders>
              <w:top w:val="nil"/>
              <w:left w:val="nil"/>
              <w:bottom w:val="nil"/>
              <w:right w:val="nil"/>
            </w:tcBorders>
            <w:shd w:val="clear" w:color="auto" w:fill="auto"/>
            <w:noWrap/>
            <w:hideMark/>
          </w:tcPr>
          <w:p w14:paraId="3E90016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c>
          <w:tcPr>
            <w:tcW w:w="897" w:type="dxa"/>
            <w:tcBorders>
              <w:top w:val="nil"/>
              <w:left w:val="nil"/>
              <w:bottom w:val="nil"/>
              <w:right w:val="nil"/>
            </w:tcBorders>
            <w:shd w:val="clear" w:color="auto" w:fill="auto"/>
            <w:noWrap/>
            <w:hideMark/>
          </w:tcPr>
          <w:p w14:paraId="3593883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c>
          <w:tcPr>
            <w:tcW w:w="897" w:type="dxa"/>
            <w:tcBorders>
              <w:top w:val="nil"/>
              <w:left w:val="nil"/>
              <w:bottom w:val="nil"/>
              <w:right w:val="nil"/>
            </w:tcBorders>
            <w:shd w:val="clear" w:color="auto" w:fill="auto"/>
            <w:noWrap/>
            <w:hideMark/>
          </w:tcPr>
          <w:p w14:paraId="77DE7D9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c>
          <w:tcPr>
            <w:tcW w:w="897" w:type="dxa"/>
            <w:tcBorders>
              <w:top w:val="nil"/>
              <w:left w:val="nil"/>
              <w:bottom w:val="nil"/>
              <w:right w:val="nil"/>
            </w:tcBorders>
            <w:shd w:val="clear" w:color="auto" w:fill="auto"/>
            <w:noWrap/>
            <w:hideMark/>
          </w:tcPr>
          <w:p w14:paraId="2D8556F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c>
          <w:tcPr>
            <w:tcW w:w="908" w:type="dxa"/>
            <w:tcBorders>
              <w:top w:val="nil"/>
              <w:left w:val="nil"/>
              <w:bottom w:val="nil"/>
              <w:right w:val="single" w:sz="8" w:space="0" w:color="000000"/>
            </w:tcBorders>
            <w:shd w:val="clear" w:color="auto" w:fill="auto"/>
            <w:noWrap/>
            <w:hideMark/>
          </w:tcPr>
          <w:p w14:paraId="6F64EE81"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97.6 </w:t>
            </w:r>
          </w:p>
        </w:tc>
      </w:tr>
      <w:tr w:rsidR="00543AC8" w:rsidRPr="00543AC8" w14:paraId="5B107CD7" w14:textId="77777777" w:rsidTr="00E76E01">
        <w:trPr>
          <w:gridAfter w:val="1"/>
          <w:wAfter w:w="11" w:type="dxa"/>
          <w:trHeight w:val="143"/>
        </w:trPr>
        <w:tc>
          <w:tcPr>
            <w:tcW w:w="906" w:type="dxa"/>
            <w:vMerge/>
            <w:tcBorders>
              <w:top w:val="nil"/>
              <w:left w:val="nil"/>
              <w:bottom w:val="nil"/>
              <w:right w:val="single" w:sz="8" w:space="0" w:color="000000"/>
            </w:tcBorders>
            <w:vAlign w:val="center"/>
            <w:hideMark/>
          </w:tcPr>
          <w:p w14:paraId="4E1EFFD2" w14:textId="77777777" w:rsidR="00543AC8" w:rsidRPr="00543AC8" w:rsidRDefault="00543AC8" w:rsidP="00543AC8">
            <w:pPr>
              <w:spacing w:after="0" w:line="240" w:lineRule="auto"/>
              <w:rPr>
                <w:rFonts w:ascii="Calibri" w:eastAsia="Times New Roman" w:hAnsi="Calibri" w:cs="Calibri"/>
                <w:b/>
                <w:bCs/>
                <w:color w:val="FFFFFF"/>
                <w:kern w:val="0"/>
                <w:lang w:eastAsia="en-IN"/>
                <w14:ligatures w14:val="none"/>
              </w:rPr>
            </w:pPr>
          </w:p>
        </w:tc>
        <w:tc>
          <w:tcPr>
            <w:tcW w:w="1281" w:type="dxa"/>
            <w:tcBorders>
              <w:top w:val="nil"/>
              <w:left w:val="nil"/>
              <w:bottom w:val="nil"/>
              <w:right w:val="single" w:sz="8" w:space="0" w:color="000000"/>
            </w:tcBorders>
            <w:shd w:val="clear" w:color="auto" w:fill="auto"/>
            <w:noWrap/>
            <w:hideMark/>
          </w:tcPr>
          <w:p w14:paraId="164906B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18.5x</w:t>
            </w:r>
          </w:p>
        </w:tc>
        <w:tc>
          <w:tcPr>
            <w:tcW w:w="909" w:type="dxa"/>
            <w:tcBorders>
              <w:top w:val="nil"/>
              <w:left w:val="nil"/>
              <w:bottom w:val="nil"/>
              <w:right w:val="nil"/>
            </w:tcBorders>
            <w:shd w:val="clear" w:color="auto" w:fill="auto"/>
            <w:noWrap/>
            <w:hideMark/>
          </w:tcPr>
          <w:p w14:paraId="0A944646"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c>
          <w:tcPr>
            <w:tcW w:w="897" w:type="dxa"/>
            <w:tcBorders>
              <w:top w:val="nil"/>
              <w:left w:val="nil"/>
              <w:bottom w:val="nil"/>
              <w:right w:val="nil"/>
            </w:tcBorders>
            <w:shd w:val="clear" w:color="auto" w:fill="auto"/>
            <w:noWrap/>
            <w:hideMark/>
          </w:tcPr>
          <w:p w14:paraId="75589516"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c>
          <w:tcPr>
            <w:tcW w:w="897" w:type="dxa"/>
            <w:tcBorders>
              <w:top w:val="nil"/>
              <w:left w:val="nil"/>
              <w:bottom w:val="nil"/>
              <w:right w:val="nil"/>
            </w:tcBorders>
            <w:shd w:val="clear" w:color="auto" w:fill="auto"/>
            <w:noWrap/>
            <w:hideMark/>
          </w:tcPr>
          <w:p w14:paraId="625C6CE5"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c>
          <w:tcPr>
            <w:tcW w:w="897" w:type="dxa"/>
            <w:tcBorders>
              <w:top w:val="nil"/>
              <w:left w:val="nil"/>
              <w:bottom w:val="nil"/>
              <w:right w:val="nil"/>
            </w:tcBorders>
            <w:shd w:val="clear" w:color="auto" w:fill="auto"/>
            <w:noWrap/>
            <w:hideMark/>
          </w:tcPr>
          <w:p w14:paraId="0ECA696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c>
          <w:tcPr>
            <w:tcW w:w="897" w:type="dxa"/>
            <w:tcBorders>
              <w:top w:val="nil"/>
              <w:left w:val="nil"/>
              <w:bottom w:val="nil"/>
              <w:right w:val="nil"/>
            </w:tcBorders>
            <w:shd w:val="clear" w:color="auto" w:fill="auto"/>
            <w:noWrap/>
            <w:hideMark/>
          </w:tcPr>
          <w:p w14:paraId="063B6B72"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c>
          <w:tcPr>
            <w:tcW w:w="897" w:type="dxa"/>
            <w:tcBorders>
              <w:top w:val="nil"/>
              <w:left w:val="nil"/>
              <w:bottom w:val="nil"/>
              <w:right w:val="nil"/>
            </w:tcBorders>
            <w:shd w:val="clear" w:color="auto" w:fill="auto"/>
            <w:noWrap/>
            <w:hideMark/>
          </w:tcPr>
          <w:p w14:paraId="309596A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c>
          <w:tcPr>
            <w:tcW w:w="897" w:type="dxa"/>
            <w:tcBorders>
              <w:top w:val="nil"/>
              <w:left w:val="nil"/>
              <w:bottom w:val="nil"/>
              <w:right w:val="nil"/>
            </w:tcBorders>
            <w:shd w:val="clear" w:color="auto" w:fill="auto"/>
            <w:noWrap/>
            <w:hideMark/>
          </w:tcPr>
          <w:p w14:paraId="75C1853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c>
          <w:tcPr>
            <w:tcW w:w="897" w:type="dxa"/>
            <w:tcBorders>
              <w:top w:val="nil"/>
              <w:left w:val="nil"/>
              <w:bottom w:val="nil"/>
              <w:right w:val="nil"/>
            </w:tcBorders>
            <w:shd w:val="clear" w:color="auto" w:fill="auto"/>
            <w:noWrap/>
            <w:hideMark/>
          </w:tcPr>
          <w:p w14:paraId="1C21900A"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c>
          <w:tcPr>
            <w:tcW w:w="908" w:type="dxa"/>
            <w:tcBorders>
              <w:top w:val="nil"/>
              <w:left w:val="nil"/>
              <w:bottom w:val="nil"/>
              <w:right w:val="single" w:sz="8" w:space="0" w:color="000000"/>
            </w:tcBorders>
            <w:shd w:val="clear" w:color="auto" w:fill="auto"/>
            <w:noWrap/>
            <w:hideMark/>
          </w:tcPr>
          <w:p w14:paraId="4E9F947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102.6 </w:t>
            </w:r>
          </w:p>
        </w:tc>
      </w:tr>
      <w:tr w:rsidR="00543AC8" w:rsidRPr="00543AC8" w14:paraId="36EAB402" w14:textId="77777777" w:rsidTr="00E76E01">
        <w:trPr>
          <w:gridAfter w:val="1"/>
          <w:wAfter w:w="11" w:type="dxa"/>
          <w:trHeight w:val="143"/>
        </w:trPr>
        <w:tc>
          <w:tcPr>
            <w:tcW w:w="906" w:type="dxa"/>
            <w:tcBorders>
              <w:top w:val="nil"/>
              <w:left w:val="nil"/>
              <w:bottom w:val="nil"/>
              <w:right w:val="nil"/>
            </w:tcBorders>
            <w:shd w:val="clear" w:color="auto" w:fill="auto"/>
            <w:noWrap/>
            <w:vAlign w:val="bottom"/>
            <w:hideMark/>
          </w:tcPr>
          <w:p w14:paraId="2292207F"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p>
        </w:tc>
        <w:tc>
          <w:tcPr>
            <w:tcW w:w="1281" w:type="dxa"/>
            <w:tcBorders>
              <w:top w:val="nil"/>
              <w:left w:val="single" w:sz="8" w:space="0" w:color="000000"/>
              <w:bottom w:val="nil"/>
              <w:right w:val="single" w:sz="8" w:space="0" w:color="000000"/>
            </w:tcBorders>
            <w:shd w:val="clear" w:color="auto" w:fill="auto"/>
            <w:noWrap/>
            <w:hideMark/>
          </w:tcPr>
          <w:p w14:paraId="5AF55A3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19.5x</w:t>
            </w:r>
          </w:p>
        </w:tc>
        <w:tc>
          <w:tcPr>
            <w:tcW w:w="909" w:type="dxa"/>
            <w:tcBorders>
              <w:top w:val="nil"/>
              <w:left w:val="nil"/>
              <w:bottom w:val="nil"/>
              <w:right w:val="nil"/>
            </w:tcBorders>
            <w:shd w:val="clear" w:color="auto" w:fill="auto"/>
            <w:noWrap/>
            <w:hideMark/>
          </w:tcPr>
          <w:p w14:paraId="1191CA2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c>
          <w:tcPr>
            <w:tcW w:w="897" w:type="dxa"/>
            <w:tcBorders>
              <w:top w:val="nil"/>
              <w:left w:val="nil"/>
              <w:bottom w:val="nil"/>
              <w:right w:val="nil"/>
            </w:tcBorders>
            <w:shd w:val="clear" w:color="auto" w:fill="auto"/>
            <w:noWrap/>
            <w:hideMark/>
          </w:tcPr>
          <w:p w14:paraId="2105883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c>
          <w:tcPr>
            <w:tcW w:w="897" w:type="dxa"/>
            <w:tcBorders>
              <w:top w:val="nil"/>
              <w:left w:val="nil"/>
              <w:bottom w:val="nil"/>
              <w:right w:val="nil"/>
            </w:tcBorders>
            <w:shd w:val="clear" w:color="auto" w:fill="auto"/>
            <w:noWrap/>
            <w:hideMark/>
          </w:tcPr>
          <w:p w14:paraId="6C47B9D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c>
          <w:tcPr>
            <w:tcW w:w="897" w:type="dxa"/>
            <w:tcBorders>
              <w:top w:val="nil"/>
              <w:left w:val="nil"/>
              <w:bottom w:val="nil"/>
              <w:right w:val="nil"/>
            </w:tcBorders>
            <w:shd w:val="clear" w:color="auto" w:fill="auto"/>
            <w:noWrap/>
            <w:hideMark/>
          </w:tcPr>
          <w:p w14:paraId="16B048D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c>
          <w:tcPr>
            <w:tcW w:w="897" w:type="dxa"/>
            <w:tcBorders>
              <w:top w:val="nil"/>
              <w:left w:val="nil"/>
              <w:bottom w:val="nil"/>
              <w:right w:val="nil"/>
            </w:tcBorders>
            <w:shd w:val="clear" w:color="auto" w:fill="auto"/>
            <w:noWrap/>
            <w:hideMark/>
          </w:tcPr>
          <w:p w14:paraId="03E81A22"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c>
          <w:tcPr>
            <w:tcW w:w="897" w:type="dxa"/>
            <w:tcBorders>
              <w:top w:val="nil"/>
              <w:left w:val="nil"/>
              <w:bottom w:val="nil"/>
              <w:right w:val="nil"/>
            </w:tcBorders>
            <w:shd w:val="clear" w:color="auto" w:fill="auto"/>
            <w:noWrap/>
            <w:hideMark/>
          </w:tcPr>
          <w:p w14:paraId="7A3F47A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c>
          <w:tcPr>
            <w:tcW w:w="897" w:type="dxa"/>
            <w:tcBorders>
              <w:top w:val="nil"/>
              <w:left w:val="nil"/>
              <w:bottom w:val="nil"/>
              <w:right w:val="nil"/>
            </w:tcBorders>
            <w:shd w:val="clear" w:color="auto" w:fill="auto"/>
            <w:noWrap/>
            <w:hideMark/>
          </w:tcPr>
          <w:p w14:paraId="68AC4EB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c>
          <w:tcPr>
            <w:tcW w:w="897" w:type="dxa"/>
            <w:tcBorders>
              <w:top w:val="nil"/>
              <w:left w:val="nil"/>
              <w:bottom w:val="nil"/>
              <w:right w:val="nil"/>
            </w:tcBorders>
            <w:shd w:val="clear" w:color="auto" w:fill="auto"/>
            <w:noWrap/>
            <w:hideMark/>
          </w:tcPr>
          <w:p w14:paraId="3555CC14"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c>
          <w:tcPr>
            <w:tcW w:w="908" w:type="dxa"/>
            <w:tcBorders>
              <w:top w:val="nil"/>
              <w:left w:val="nil"/>
              <w:bottom w:val="nil"/>
              <w:right w:val="single" w:sz="8" w:space="0" w:color="000000"/>
            </w:tcBorders>
            <w:shd w:val="clear" w:color="auto" w:fill="auto"/>
            <w:noWrap/>
            <w:hideMark/>
          </w:tcPr>
          <w:p w14:paraId="3782FB2D"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107.6 </w:t>
            </w:r>
          </w:p>
        </w:tc>
      </w:tr>
      <w:tr w:rsidR="00543AC8" w:rsidRPr="00543AC8" w14:paraId="3F3D3100" w14:textId="77777777" w:rsidTr="00E76E01">
        <w:trPr>
          <w:gridAfter w:val="1"/>
          <w:wAfter w:w="11" w:type="dxa"/>
          <w:trHeight w:val="149"/>
        </w:trPr>
        <w:tc>
          <w:tcPr>
            <w:tcW w:w="906" w:type="dxa"/>
            <w:tcBorders>
              <w:top w:val="nil"/>
              <w:left w:val="nil"/>
              <w:bottom w:val="nil"/>
              <w:right w:val="nil"/>
            </w:tcBorders>
            <w:shd w:val="clear" w:color="auto" w:fill="auto"/>
            <w:noWrap/>
            <w:vAlign w:val="bottom"/>
            <w:hideMark/>
          </w:tcPr>
          <w:p w14:paraId="65086F37"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p>
        </w:tc>
        <w:tc>
          <w:tcPr>
            <w:tcW w:w="1281" w:type="dxa"/>
            <w:tcBorders>
              <w:top w:val="nil"/>
              <w:left w:val="single" w:sz="8" w:space="0" w:color="000000"/>
              <w:bottom w:val="single" w:sz="8" w:space="0" w:color="000000"/>
              <w:right w:val="single" w:sz="8" w:space="0" w:color="000000"/>
            </w:tcBorders>
            <w:shd w:val="clear" w:color="auto" w:fill="auto"/>
            <w:noWrap/>
            <w:hideMark/>
          </w:tcPr>
          <w:p w14:paraId="0F9F7D8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20.5x</w:t>
            </w:r>
          </w:p>
        </w:tc>
        <w:tc>
          <w:tcPr>
            <w:tcW w:w="909" w:type="dxa"/>
            <w:tcBorders>
              <w:top w:val="nil"/>
              <w:left w:val="nil"/>
              <w:bottom w:val="single" w:sz="8" w:space="0" w:color="000000"/>
              <w:right w:val="nil"/>
            </w:tcBorders>
            <w:shd w:val="clear" w:color="auto" w:fill="auto"/>
            <w:noWrap/>
            <w:hideMark/>
          </w:tcPr>
          <w:p w14:paraId="74A06BA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c>
          <w:tcPr>
            <w:tcW w:w="897" w:type="dxa"/>
            <w:tcBorders>
              <w:top w:val="nil"/>
              <w:left w:val="nil"/>
              <w:bottom w:val="single" w:sz="8" w:space="0" w:color="000000"/>
              <w:right w:val="nil"/>
            </w:tcBorders>
            <w:shd w:val="clear" w:color="auto" w:fill="auto"/>
            <w:noWrap/>
            <w:hideMark/>
          </w:tcPr>
          <w:p w14:paraId="494DDE6C"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c>
          <w:tcPr>
            <w:tcW w:w="897" w:type="dxa"/>
            <w:tcBorders>
              <w:top w:val="nil"/>
              <w:left w:val="nil"/>
              <w:bottom w:val="single" w:sz="8" w:space="0" w:color="000000"/>
              <w:right w:val="nil"/>
            </w:tcBorders>
            <w:shd w:val="clear" w:color="auto" w:fill="auto"/>
            <w:noWrap/>
            <w:hideMark/>
          </w:tcPr>
          <w:p w14:paraId="4B5AB478"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c>
          <w:tcPr>
            <w:tcW w:w="897" w:type="dxa"/>
            <w:tcBorders>
              <w:top w:val="nil"/>
              <w:left w:val="nil"/>
              <w:bottom w:val="single" w:sz="8" w:space="0" w:color="000000"/>
              <w:right w:val="nil"/>
            </w:tcBorders>
            <w:shd w:val="clear" w:color="auto" w:fill="auto"/>
            <w:noWrap/>
            <w:hideMark/>
          </w:tcPr>
          <w:p w14:paraId="71CA3443"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c>
          <w:tcPr>
            <w:tcW w:w="897" w:type="dxa"/>
            <w:tcBorders>
              <w:top w:val="nil"/>
              <w:left w:val="nil"/>
              <w:bottom w:val="single" w:sz="8" w:space="0" w:color="000000"/>
              <w:right w:val="nil"/>
            </w:tcBorders>
            <w:shd w:val="clear" w:color="auto" w:fill="auto"/>
            <w:noWrap/>
            <w:hideMark/>
          </w:tcPr>
          <w:p w14:paraId="7543D1EB"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c>
          <w:tcPr>
            <w:tcW w:w="897" w:type="dxa"/>
            <w:tcBorders>
              <w:top w:val="nil"/>
              <w:left w:val="nil"/>
              <w:bottom w:val="single" w:sz="8" w:space="0" w:color="000000"/>
              <w:right w:val="nil"/>
            </w:tcBorders>
            <w:shd w:val="clear" w:color="auto" w:fill="auto"/>
            <w:noWrap/>
            <w:hideMark/>
          </w:tcPr>
          <w:p w14:paraId="45D90DA5"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c>
          <w:tcPr>
            <w:tcW w:w="897" w:type="dxa"/>
            <w:tcBorders>
              <w:top w:val="nil"/>
              <w:left w:val="nil"/>
              <w:bottom w:val="single" w:sz="8" w:space="0" w:color="000000"/>
              <w:right w:val="nil"/>
            </w:tcBorders>
            <w:shd w:val="clear" w:color="auto" w:fill="auto"/>
            <w:noWrap/>
            <w:hideMark/>
          </w:tcPr>
          <w:p w14:paraId="32ED54B9"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c>
          <w:tcPr>
            <w:tcW w:w="897" w:type="dxa"/>
            <w:tcBorders>
              <w:top w:val="nil"/>
              <w:left w:val="nil"/>
              <w:bottom w:val="single" w:sz="8" w:space="0" w:color="000000"/>
              <w:right w:val="nil"/>
            </w:tcBorders>
            <w:shd w:val="clear" w:color="auto" w:fill="auto"/>
            <w:noWrap/>
            <w:hideMark/>
          </w:tcPr>
          <w:p w14:paraId="55D8189E"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c>
          <w:tcPr>
            <w:tcW w:w="908" w:type="dxa"/>
            <w:tcBorders>
              <w:top w:val="nil"/>
              <w:left w:val="nil"/>
              <w:bottom w:val="single" w:sz="8" w:space="0" w:color="000000"/>
              <w:right w:val="single" w:sz="8" w:space="0" w:color="000000"/>
            </w:tcBorders>
            <w:shd w:val="clear" w:color="auto" w:fill="auto"/>
            <w:noWrap/>
            <w:hideMark/>
          </w:tcPr>
          <w:p w14:paraId="5E355650" w14:textId="77777777" w:rsidR="00543AC8" w:rsidRPr="00543AC8" w:rsidRDefault="00543AC8" w:rsidP="00543AC8">
            <w:pPr>
              <w:spacing w:after="0" w:line="240" w:lineRule="auto"/>
              <w:jc w:val="right"/>
              <w:rPr>
                <w:rFonts w:ascii="Calibri" w:eastAsia="Times New Roman" w:hAnsi="Calibri" w:cs="Calibri"/>
                <w:color w:val="000000"/>
                <w:kern w:val="0"/>
                <w:lang w:eastAsia="en-IN"/>
                <w14:ligatures w14:val="none"/>
              </w:rPr>
            </w:pPr>
            <w:r w:rsidRPr="00543AC8">
              <w:rPr>
                <w:rFonts w:ascii="Calibri" w:eastAsia="Times New Roman" w:hAnsi="Calibri" w:cs="Calibri"/>
                <w:color w:val="000000"/>
                <w:kern w:val="0"/>
                <w:lang w:eastAsia="en-IN"/>
                <w14:ligatures w14:val="none"/>
              </w:rPr>
              <w:t xml:space="preserve">       112.6 </w:t>
            </w:r>
          </w:p>
        </w:tc>
      </w:tr>
    </w:tbl>
    <w:p w14:paraId="2FB4EB47" w14:textId="77777777" w:rsidR="00E83B05" w:rsidRDefault="00E83B05" w:rsidP="00536ED4">
      <w:pPr>
        <w:pStyle w:val="ListParagraph"/>
        <w:ind w:left="1452"/>
        <w:rPr>
          <w:rFonts w:cstheme="minorHAnsi"/>
          <w:sz w:val="32"/>
          <w:szCs w:val="32"/>
        </w:rPr>
      </w:pPr>
    </w:p>
    <w:p w14:paraId="4BA73A70" w14:textId="77777777" w:rsidR="00E83B05" w:rsidRDefault="00E83B05" w:rsidP="00536ED4">
      <w:pPr>
        <w:pStyle w:val="ListParagraph"/>
        <w:ind w:left="1452"/>
        <w:rPr>
          <w:rFonts w:cstheme="minorHAnsi"/>
          <w:sz w:val="32"/>
          <w:szCs w:val="32"/>
        </w:rPr>
      </w:pPr>
    </w:p>
    <w:p w14:paraId="7AD08A94" w14:textId="77777777" w:rsidR="00E83B05" w:rsidRDefault="00E83B05" w:rsidP="00536ED4">
      <w:pPr>
        <w:pStyle w:val="ListParagraph"/>
        <w:ind w:left="1452"/>
        <w:rPr>
          <w:rFonts w:cstheme="minorHAnsi"/>
          <w:sz w:val="32"/>
          <w:szCs w:val="32"/>
        </w:rPr>
      </w:pPr>
    </w:p>
    <w:p w14:paraId="063D91C3" w14:textId="77777777" w:rsidR="00E83B05" w:rsidRDefault="00E83B05" w:rsidP="00536ED4">
      <w:pPr>
        <w:pStyle w:val="ListParagraph"/>
        <w:ind w:left="1452"/>
        <w:rPr>
          <w:rFonts w:cstheme="minorHAnsi"/>
          <w:sz w:val="32"/>
          <w:szCs w:val="32"/>
        </w:rPr>
      </w:pPr>
    </w:p>
    <w:p w14:paraId="3CBF5E97" w14:textId="77777777" w:rsidR="00E83B05" w:rsidRDefault="00E83B05" w:rsidP="00536ED4">
      <w:pPr>
        <w:pStyle w:val="ListParagraph"/>
        <w:ind w:left="1452"/>
        <w:rPr>
          <w:rFonts w:cstheme="minorHAnsi"/>
          <w:sz w:val="32"/>
          <w:szCs w:val="32"/>
        </w:rPr>
      </w:pPr>
    </w:p>
    <w:p w14:paraId="54837B3B" w14:textId="77777777" w:rsidR="00E83B05" w:rsidRDefault="00E83B05" w:rsidP="00536ED4">
      <w:pPr>
        <w:pStyle w:val="ListParagraph"/>
        <w:ind w:left="1452"/>
        <w:rPr>
          <w:rFonts w:cstheme="minorHAnsi"/>
          <w:sz w:val="32"/>
          <w:szCs w:val="32"/>
        </w:rPr>
      </w:pPr>
    </w:p>
    <w:p w14:paraId="5D96A019" w14:textId="77777777" w:rsidR="00E83B05" w:rsidRDefault="00E83B05" w:rsidP="00536ED4">
      <w:pPr>
        <w:pStyle w:val="ListParagraph"/>
        <w:ind w:left="1452"/>
        <w:rPr>
          <w:rFonts w:cstheme="minorHAnsi"/>
          <w:sz w:val="32"/>
          <w:szCs w:val="32"/>
        </w:rPr>
      </w:pPr>
    </w:p>
    <w:p w14:paraId="68457244" w14:textId="745E3762" w:rsidR="00E83B05" w:rsidRPr="003649FB" w:rsidRDefault="00E83B05" w:rsidP="003649FB">
      <w:pPr>
        <w:rPr>
          <w:rFonts w:cstheme="minorHAnsi"/>
          <w:sz w:val="32"/>
          <w:szCs w:val="32"/>
        </w:rPr>
      </w:pPr>
    </w:p>
    <w:p w14:paraId="55535AB6" w14:textId="77777777" w:rsidR="00E83B05" w:rsidRDefault="00E83B05" w:rsidP="00E83B05">
      <w:pPr>
        <w:pStyle w:val="ListParagraph"/>
        <w:rPr>
          <w:rFonts w:cstheme="minorHAnsi"/>
          <w:sz w:val="32"/>
          <w:szCs w:val="32"/>
        </w:rPr>
      </w:pPr>
    </w:p>
    <w:sectPr w:rsidR="00E83B05" w:rsidSect="00793AF7">
      <w:headerReference w:type="default" r:id="rId33"/>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917BE" w14:textId="77777777" w:rsidR="009A6AC4" w:rsidRDefault="009A6AC4" w:rsidP="00450749">
      <w:pPr>
        <w:spacing w:after="0" w:line="240" w:lineRule="auto"/>
      </w:pPr>
      <w:r>
        <w:separator/>
      </w:r>
    </w:p>
  </w:endnote>
  <w:endnote w:type="continuationSeparator" w:id="0">
    <w:p w14:paraId="1ECE7614" w14:textId="77777777" w:rsidR="009A6AC4" w:rsidRDefault="009A6AC4" w:rsidP="00450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ill Sans">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4212518"/>
      <w:docPartObj>
        <w:docPartGallery w:val="Page Numbers (Bottom of Page)"/>
        <w:docPartUnique/>
      </w:docPartObj>
    </w:sdtPr>
    <w:sdtEndPr>
      <w:rPr>
        <w:color w:val="7F7F7F" w:themeColor="background1" w:themeShade="7F"/>
        <w:spacing w:val="60"/>
      </w:rPr>
    </w:sdtEndPr>
    <w:sdtContent>
      <w:p w14:paraId="70453A42" w14:textId="77777777" w:rsidR="0047456D" w:rsidRDefault="0047456D">
        <w:pPr>
          <w:pStyle w:val="Footer"/>
          <w:pBdr>
            <w:top w:val="single" w:sz="4" w:space="1" w:color="D9D9D9" w:themeColor="background1" w:themeShade="D9"/>
          </w:pBdr>
          <w:jc w:val="right"/>
        </w:pPr>
      </w:p>
      <w:p w14:paraId="666FE474" w14:textId="78917F62" w:rsidR="0047456D" w:rsidRDefault="00450749" w:rsidP="0047456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w:t>
        </w:r>
        <w:r w:rsidR="0047456D">
          <w:rPr>
            <w:color w:val="7F7F7F" w:themeColor="background1" w:themeShade="7F"/>
            <w:spacing w:val="60"/>
          </w:rPr>
          <w:t>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8802C" w14:textId="77777777" w:rsidR="009A6AC4" w:rsidRDefault="009A6AC4" w:rsidP="00450749">
      <w:pPr>
        <w:spacing w:after="0" w:line="240" w:lineRule="auto"/>
      </w:pPr>
      <w:r>
        <w:separator/>
      </w:r>
    </w:p>
  </w:footnote>
  <w:footnote w:type="continuationSeparator" w:id="0">
    <w:p w14:paraId="39239EF3" w14:textId="77777777" w:rsidR="009A6AC4" w:rsidRDefault="009A6AC4" w:rsidP="00450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32F99" w14:textId="0DA33C2B" w:rsidR="00450749" w:rsidRDefault="0047456D">
    <w:pPr>
      <w:pStyle w:val="Header"/>
      <w:rPr>
        <w:sz w:val="32"/>
        <w:szCs w:val="32"/>
      </w:rPr>
    </w:pPr>
    <w:r w:rsidRPr="0047456D">
      <w:rPr>
        <w:sz w:val="32"/>
        <w:szCs w:val="32"/>
      </w:rPr>
      <w:t>Equity Research Report on UBER</w:t>
    </w:r>
  </w:p>
  <w:p w14:paraId="7DA369C4" w14:textId="77777777" w:rsidR="0047456D" w:rsidRPr="0047456D" w:rsidRDefault="0047456D">
    <w:pPr>
      <w:pStyle w:val="Head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A7238"/>
    <w:multiLevelType w:val="hybridMultilevel"/>
    <w:tmpl w:val="6576D3F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F0F7D31"/>
    <w:multiLevelType w:val="hybridMultilevel"/>
    <w:tmpl w:val="4C9C7AE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2" w15:restartNumberingAfterBreak="0">
    <w:nsid w:val="3F002EE4"/>
    <w:multiLevelType w:val="hybridMultilevel"/>
    <w:tmpl w:val="9EF6EF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180C24"/>
    <w:multiLevelType w:val="hybridMultilevel"/>
    <w:tmpl w:val="176E1EC2"/>
    <w:lvl w:ilvl="0" w:tplc="12A23DE6">
      <w:start w:val="10"/>
      <w:numFmt w:val="decimal"/>
      <w:lvlText w:val="%1"/>
      <w:lvlJc w:val="left"/>
      <w:pPr>
        <w:ind w:left="816" w:hanging="4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662D43"/>
    <w:multiLevelType w:val="hybridMultilevel"/>
    <w:tmpl w:val="C130BF7A"/>
    <w:lvl w:ilvl="0" w:tplc="FC6ECC44">
      <w:start w:val="1"/>
      <w:numFmt w:val="decimal"/>
      <w:lvlText w:val="%1."/>
      <w:lvlJc w:val="left"/>
      <w:pPr>
        <w:ind w:left="732" w:hanging="636"/>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5" w15:restartNumberingAfterBreak="0">
    <w:nsid w:val="5BFE69AA"/>
    <w:multiLevelType w:val="multilevel"/>
    <w:tmpl w:val="BA02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8C1BE4"/>
    <w:multiLevelType w:val="hybridMultilevel"/>
    <w:tmpl w:val="16F067A8"/>
    <w:lvl w:ilvl="0" w:tplc="B448D612">
      <w:start w:val="1"/>
      <w:numFmt w:val="decimal"/>
      <w:lvlText w:val="%1."/>
      <w:lvlJc w:val="left"/>
      <w:pPr>
        <w:ind w:left="2964" w:hanging="360"/>
      </w:pPr>
      <w:rPr>
        <w:rFonts w:hint="default"/>
        <w:color w:val="auto"/>
      </w:rPr>
    </w:lvl>
    <w:lvl w:ilvl="1" w:tplc="40090019" w:tentative="1">
      <w:start w:val="1"/>
      <w:numFmt w:val="lowerLetter"/>
      <w:lvlText w:val="%2."/>
      <w:lvlJc w:val="left"/>
      <w:pPr>
        <w:ind w:left="3684" w:hanging="360"/>
      </w:pPr>
    </w:lvl>
    <w:lvl w:ilvl="2" w:tplc="4009001B" w:tentative="1">
      <w:start w:val="1"/>
      <w:numFmt w:val="lowerRoman"/>
      <w:lvlText w:val="%3."/>
      <w:lvlJc w:val="right"/>
      <w:pPr>
        <w:ind w:left="4404" w:hanging="180"/>
      </w:pPr>
    </w:lvl>
    <w:lvl w:ilvl="3" w:tplc="4009000F" w:tentative="1">
      <w:start w:val="1"/>
      <w:numFmt w:val="decimal"/>
      <w:lvlText w:val="%4."/>
      <w:lvlJc w:val="left"/>
      <w:pPr>
        <w:ind w:left="5124" w:hanging="360"/>
      </w:pPr>
    </w:lvl>
    <w:lvl w:ilvl="4" w:tplc="40090019" w:tentative="1">
      <w:start w:val="1"/>
      <w:numFmt w:val="lowerLetter"/>
      <w:lvlText w:val="%5."/>
      <w:lvlJc w:val="left"/>
      <w:pPr>
        <w:ind w:left="5844" w:hanging="360"/>
      </w:pPr>
    </w:lvl>
    <w:lvl w:ilvl="5" w:tplc="4009001B" w:tentative="1">
      <w:start w:val="1"/>
      <w:numFmt w:val="lowerRoman"/>
      <w:lvlText w:val="%6."/>
      <w:lvlJc w:val="right"/>
      <w:pPr>
        <w:ind w:left="6564" w:hanging="180"/>
      </w:pPr>
    </w:lvl>
    <w:lvl w:ilvl="6" w:tplc="4009000F" w:tentative="1">
      <w:start w:val="1"/>
      <w:numFmt w:val="decimal"/>
      <w:lvlText w:val="%7."/>
      <w:lvlJc w:val="left"/>
      <w:pPr>
        <w:ind w:left="7284" w:hanging="360"/>
      </w:pPr>
    </w:lvl>
    <w:lvl w:ilvl="7" w:tplc="40090019" w:tentative="1">
      <w:start w:val="1"/>
      <w:numFmt w:val="lowerLetter"/>
      <w:lvlText w:val="%8."/>
      <w:lvlJc w:val="left"/>
      <w:pPr>
        <w:ind w:left="8004" w:hanging="360"/>
      </w:pPr>
    </w:lvl>
    <w:lvl w:ilvl="8" w:tplc="4009001B" w:tentative="1">
      <w:start w:val="1"/>
      <w:numFmt w:val="lowerRoman"/>
      <w:lvlText w:val="%9."/>
      <w:lvlJc w:val="right"/>
      <w:pPr>
        <w:ind w:left="8724" w:hanging="180"/>
      </w:pPr>
    </w:lvl>
  </w:abstractNum>
  <w:abstractNum w:abstractNumId="7" w15:restartNumberingAfterBreak="0">
    <w:nsid w:val="61634DFA"/>
    <w:multiLevelType w:val="hybridMultilevel"/>
    <w:tmpl w:val="614625DA"/>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8" w15:restartNumberingAfterBreak="0">
    <w:nsid w:val="66BD1B08"/>
    <w:multiLevelType w:val="hybridMultilevel"/>
    <w:tmpl w:val="8894F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970172"/>
    <w:multiLevelType w:val="hybridMultilevel"/>
    <w:tmpl w:val="346217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CD1EBD"/>
    <w:multiLevelType w:val="hybridMultilevel"/>
    <w:tmpl w:val="50C880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7866688">
    <w:abstractNumId w:val="2"/>
  </w:num>
  <w:num w:numId="2" w16cid:durableId="1433234742">
    <w:abstractNumId w:val="3"/>
  </w:num>
  <w:num w:numId="3" w16cid:durableId="1314213748">
    <w:abstractNumId w:val="6"/>
  </w:num>
  <w:num w:numId="4" w16cid:durableId="376707820">
    <w:abstractNumId w:val="4"/>
  </w:num>
  <w:num w:numId="5" w16cid:durableId="510681506">
    <w:abstractNumId w:val="7"/>
  </w:num>
  <w:num w:numId="6" w16cid:durableId="665521802">
    <w:abstractNumId w:val="5"/>
  </w:num>
  <w:num w:numId="7" w16cid:durableId="557670403">
    <w:abstractNumId w:val="9"/>
  </w:num>
  <w:num w:numId="8" w16cid:durableId="1969847151">
    <w:abstractNumId w:val="1"/>
  </w:num>
  <w:num w:numId="9" w16cid:durableId="59256200">
    <w:abstractNumId w:val="8"/>
  </w:num>
  <w:num w:numId="10" w16cid:durableId="1902520976">
    <w:abstractNumId w:val="10"/>
  </w:num>
  <w:num w:numId="11" w16cid:durableId="858200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AF7"/>
    <w:rsid w:val="00040902"/>
    <w:rsid w:val="000A6FB3"/>
    <w:rsid w:val="000B2B0A"/>
    <w:rsid w:val="000D5200"/>
    <w:rsid w:val="000E65C2"/>
    <w:rsid w:val="000F48B5"/>
    <w:rsid w:val="00135290"/>
    <w:rsid w:val="0014308F"/>
    <w:rsid w:val="00162E31"/>
    <w:rsid w:val="00172519"/>
    <w:rsid w:val="00184100"/>
    <w:rsid w:val="00194D32"/>
    <w:rsid w:val="001A30BF"/>
    <w:rsid w:val="001A46F5"/>
    <w:rsid w:val="001B4D31"/>
    <w:rsid w:val="001F539D"/>
    <w:rsid w:val="00202105"/>
    <w:rsid w:val="002145B8"/>
    <w:rsid w:val="00233AE1"/>
    <w:rsid w:val="002431EB"/>
    <w:rsid w:val="002C4F9E"/>
    <w:rsid w:val="002F3017"/>
    <w:rsid w:val="00361587"/>
    <w:rsid w:val="003649FB"/>
    <w:rsid w:val="003901D8"/>
    <w:rsid w:val="003A6DC0"/>
    <w:rsid w:val="003B7F7D"/>
    <w:rsid w:val="003F2D6F"/>
    <w:rsid w:val="003F3D06"/>
    <w:rsid w:val="00400B7B"/>
    <w:rsid w:val="00413A19"/>
    <w:rsid w:val="0041530B"/>
    <w:rsid w:val="004219C0"/>
    <w:rsid w:val="00433FD9"/>
    <w:rsid w:val="00450749"/>
    <w:rsid w:val="0047456D"/>
    <w:rsid w:val="0049193B"/>
    <w:rsid w:val="00491A83"/>
    <w:rsid w:val="004A7E69"/>
    <w:rsid w:val="004F5C36"/>
    <w:rsid w:val="00503494"/>
    <w:rsid w:val="00522F52"/>
    <w:rsid w:val="00536ED4"/>
    <w:rsid w:val="00541335"/>
    <w:rsid w:val="00543AC8"/>
    <w:rsid w:val="005808C7"/>
    <w:rsid w:val="0058399A"/>
    <w:rsid w:val="005B2746"/>
    <w:rsid w:val="006075F6"/>
    <w:rsid w:val="00647097"/>
    <w:rsid w:val="00652B2C"/>
    <w:rsid w:val="00665470"/>
    <w:rsid w:val="006659BF"/>
    <w:rsid w:val="00665A51"/>
    <w:rsid w:val="0067482F"/>
    <w:rsid w:val="006D04B0"/>
    <w:rsid w:val="006E25A3"/>
    <w:rsid w:val="00727DA8"/>
    <w:rsid w:val="0073016D"/>
    <w:rsid w:val="007364EF"/>
    <w:rsid w:val="00764BE7"/>
    <w:rsid w:val="007664AA"/>
    <w:rsid w:val="00793AF7"/>
    <w:rsid w:val="007C0B7F"/>
    <w:rsid w:val="007C4242"/>
    <w:rsid w:val="00894D1B"/>
    <w:rsid w:val="008A394E"/>
    <w:rsid w:val="008A6841"/>
    <w:rsid w:val="008A6D95"/>
    <w:rsid w:val="00913AE8"/>
    <w:rsid w:val="00923721"/>
    <w:rsid w:val="00930894"/>
    <w:rsid w:val="00933084"/>
    <w:rsid w:val="0094722B"/>
    <w:rsid w:val="00950858"/>
    <w:rsid w:val="00953E63"/>
    <w:rsid w:val="009A6AC4"/>
    <w:rsid w:val="009E7B51"/>
    <w:rsid w:val="009F2F2C"/>
    <w:rsid w:val="009F51C0"/>
    <w:rsid w:val="00A274B4"/>
    <w:rsid w:val="00A3620F"/>
    <w:rsid w:val="00A65D19"/>
    <w:rsid w:val="00A70428"/>
    <w:rsid w:val="00AF3CC7"/>
    <w:rsid w:val="00B134D2"/>
    <w:rsid w:val="00B27072"/>
    <w:rsid w:val="00B52208"/>
    <w:rsid w:val="00B64B69"/>
    <w:rsid w:val="00BB51FE"/>
    <w:rsid w:val="00BB635E"/>
    <w:rsid w:val="00BD2404"/>
    <w:rsid w:val="00C33CD6"/>
    <w:rsid w:val="00C35963"/>
    <w:rsid w:val="00DB2F6C"/>
    <w:rsid w:val="00E6393B"/>
    <w:rsid w:val="00E76E01"/>
    <w:rsid w:val="00E775BA"/>
    <w:rsid w:val="00E83B05"/>
    <w:rsid w:val="00EA1E04"/>
    <w:rsid w:val="00F418AA"/>
    <w:rsid w:val="00F50FCB"/>
    <w:rsid w:val="00F54D62"/>
    <w:rsid w:val="00F64323"/>
    <w:rsid w:val="00FB56F0"/>
    <w:rsid w:val="00FB688E"/>
    <w:rsid w:val="00FD67E7"/>
    <w:rsid w:val="00FE2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711D6"/>
  <w15:chartTrackingRefBased/>
  <w15:docId w15:val="{9CDACA1C-20DB-4E78-A593-9AE2202DF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749"/>
    <w:rPr>
      <w:color w:val="0563C1" w:themeColor="hyperlink"/>
      <w:u w:val="single"/>
    </w:rPr>
  </w:style>
  <w:style w:type="character" w:styleId="UnresolvedMention">
    <w:name w:val="Unresolved Mention"/>
    <w:basedOn w:val="DefaultParagraphFont"/>
    <w:uiPriority w:val="99"/>
    <w:semiHidden/>
    <w:unhideWhenUsed/>
    <w:rsid w:val="00450749"/>
    <w:rPr>
      <w:color w:val="605E5C"/>
      <w:shd w:val="clear" w:color="auto" w:fill="E1DFDD"/>
    </w:rPr>
  </w:style>
  <w:style w:type="paragraph" w:styleId="Header">
    <w:name w:val="header"/>
    <w:basedOn w:val="Normal"/>
    <w:link w:val="HeaderChar"/>
    <w:uiPriority w:val="99"/>
    <w:unhideWhenUsed/>
    <w:rsid w:val="00450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749"/>
  </w:style>
  <w:style w:type="paragraph" w:styleId="Footer">
    <w:name w:val="footer"/>
    <w:basedOn w:val="Normal"/>
    <w:link w:val="FooterChar"/>
    <w:uiPriority w:val="99"/>
    <w:unhideWhenUsed/>
    <w:rsid w:val="00450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749"/>
  </w:style>
  <w:style w:type="paragraph" w:styleId="ListParagraph">
    <w:name w:val="List Paragraph"/>
    <w:basedOn w:val="Normal"/>
    <w:uiPriority w:val="34"/>
    <w:qFormat/>
    <w:rsid w:val="003A6DC0"/>
    <w:pPr>
      <w:ind w:left="720"/>
      <w:contextualSpacing/>
    </w:pPr>
  </w:style>
  <w:style w:type="character" w:styleId="CommentReference">
    <w:name w:val="annotation reference"/>
    <w:basedOn w:val="DefaultParagraphFont"/>
    <w:uiPriority w:val="99"/>
    <w:semiHidden/>
    <w:unhideWhenUsed/>
    <w:rsid w:val="00135290"/>
    <w:rPr>
      <w:sz w:val="16"/>
      <w:szCs w:val="16"/>
    </w:rPr>
  </w:style>
  <w:style w:type="paragraph" w:styleId="CommentText">
    <w:name w:val="annotation text"/>
    <w:basedOn w:val="Normal"/>
    <w:link w:val="CommentTextChar"/>
    <w:uiPriority w:val="99"/>
    <w:semiHidden/>
    <w:unhideWhenUsed/>
    <w:rsid w:val="00135290"/>
    <w:pPr>
      <w:spacing w:line="240" w:lineRule="auto"/>
    </w:pPr>
    <w:rPr>
      <w:sz w:val="20"/>
      <w:szCs w:val="20"/>
    </w:rPr>
  </w:style>
  <w:style w:type="character" w:customStyle="1" w:styleId="CommentTextChar">
    <w:name w:val="Comment Text Char"/>
    <w:basedOn w:val="DefaultParagraphFont"/>
    <w:link w:val="CommentText"/>
    <w:uiPriority w:val="99"/>
    <w:semiHidden/>
    <w:rsid w:val="00135290"/>
    <w:rPr>
      <w:sz w:val="20"/>
      <w:szCs w:val="20"/>
    </w:rPr>
  </w:style>
  <w:style w:type="paragraph" w:styleId="CommentSubject">
    <w:name w:val="annotation subject"/>
    <w:basedOn w:val="CommentText"/>
    <w:next w:val="CommentText"/>
    <w:link w:val="CommentSubjectChar"/>
    <w:uiPriority w:val="99"/>
    <w:semiHidden/>
    <w:unhideWhenUsed/>
    <w:rsid w:val="00135290"/>
    <w:rPr>
      <w:b/>
      <w:bCs/>
    </w:rPr>
  </w:style>
  <w:style w:type="character" w:customStyle="1" w:styleId="CommentSubjectChar">
    <w:name w:val="Comment Subject Char"/>
    <w:basedOn w:val="CommentTextChar"/>
    <w:link w:val="CommentSubject"/>
    <w:uiPriority w:val="99"/>
    <w:semiHidden/>
    <w:rsid w:val="00135290"/>
    <w:rPr>
      <w:b/>
      <w:bCs/>
      <w:sz w:val="20"/>
      <w:szCs w:val="20"/>
    </w:rPr>
  </w:style>
  <w:style w:type="table" w:styleId="TableGrid">
    <w:name w:val="Table Grid"/>
    <w:basedOn w:val="TableNormal"/>
    <w:uiPriority w:val="39"/>
    <w:rsid w:val="009F5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657550">
      <w:bodyDiv w:val="1"/>
      <w:marLeft w:val="0"/>
      <w:marRight w:val="0"/>
      <w:marTop w:val="0"/>
      <w:marBottom w:val="0"/>
      <w:divBdr>
        <w:top w:val="none" w:sz="0" w:space="0" w:color="auto"/>
        <w:left w:val="none" w:sz="0" w:space="0" w:color="auto"/>
        <w:bottom w:val="none" w:sz="0" w:space="0" w:color="auto"/>
        <w:right w:val="none" w:sz="0" w:space="0" w:color="auto"/>
      </w:divBdr>
    </w:div>
    <w:div w:id="116722321">
      <w:bodyDiv w:val="1"/>
      <w:marLeft w:val="0"/>
      <w:marRight w:val="0"/>
      <w:marTop w:val="0"/>
      <w:marBottom w:val="0"/>
      <w:divBdr>
        <w:top w:val="none" w:sz="0" w:space="0" w:color="auto"/>
        <w:left w:val="none" w:sz="0" w:space="0" w:color="auto"/>
        <w:bottom w:val="none" w:sz="0" w:space="0" w:color="auto"/>
        <w:right w:val="none" w:sz="0" w:space="0" w:color="auto"/>
      </w:divBdr>
    </w:div>
    <w:div w:id="128208804">
      <w:bodyDiv w:val="1"/>
      <w:marLeft w:val="0"/>
      <w:marRight w:val="0"/>
      <w:marTop w:val="0"/>
      <w:marBottom w:val="0"/>
      <w:divBdr>
        <w:top w:val="none" w:sz="0" w:space="0" w:color="auto"/>
        <w:left w:val="none" w:sz="0" w:space="0" w:color="auto"/>
        <w:bottom w:val="none" w:sz="0" w:space="0" w:color="auto"/>
        <w:right w:val="none" w:sz="0" w:space="0" w:color="auto"/>
      </w:divBdr>
    </w:div>
    <w:div w:id="151676532">
      <w:bodyDiv w:val="1"/>
      <w:marLeft w:val="0"/>
      <w:marRight w:val="0"/>
      <w:marTop w:val="0"/>
      <w:marBottom w:val="0"/>
      <w:divBdr>
        <w:top w:val="none" w:sz="0" w:space="0" w:color="auto"/>
        <w:left w:val="none" w:sz="0" w:space="0" w:color="auto"/>
        <w:bottom w:val="none" w:sz="0" w:space="0" w:color="auto"/>
        <w:right w:val="none" w:sz="0" w:space="0" w:color="auto"/>
      </w:divBdr>
    </w:div>
    <w:div w:id="162473295">
      <w:bodyDiv w:val="1"/>
      <w:marLeft w:val="0"/>
      <w:marRight w:val="0"/>
      <w:marTop w:val="0"/>
      <w:marBottom w:val="0"/>
      <w:divBdr>
        <w:top w:val="none" w:sz="0" w:space="0" w:color="auto"/>
        <w:left w:val="none" w:sz="0" w:space="0" w:color="auto"/>
        <w:bottom w:val="none" w:sz="0" w:space="0" w:color="auto"/>
        <w:right w:val="none" w:sz="0" w:space="0" w:color="auto"/>
      </w:divBdr>
    </w:div>
    <w:div w:id="281233622">
      <w:bodyDiv w:val="1"/>
      <w:marLeft w:val="0"/>
      <w:marRight w:val="0"/>
      <w:marTop w:val="0"/>
      <w:marBottom w:val="0"/>
      <w:divBdr>
        <w:top w:val="none" w:sz="0" w:space="0" w:color="auto"/>
        <w:left w:val="none" w:sz="0" w:space="0" w:color="auto"/>
        <w:bottom w:val="none" w:sz="0" w:space="0" w:color="auto"/>
        <w:right w:val="none" w:sz="0" w:space="0" w:color="auto"/>
      </w:divBdr>
    </w:div>
    <w:div w:id="323895639">
      <w:bodyDiv w:val="1"/>
      <w:marLeft w:val="0"/>
      <w:marRight w:val="0"/>
      <w:marTop w:val="0"/>
      <w:marBottom w:val="0"/>
      <w:divBdr>
        <w:top w:val="none" w:sz="0" w:space="0" w:color="auto"/>
        <w:left w:val="none" w:sz="0" w:space="0" w:color="auto"/>
        <w:bottom w:val="none" w:sz="0" w:space="0" w:color="auto"/>
        <w:right w:val="none" w:sz="0" w:space="0" w:color="auto"/>
      </w:divBdr>
    </w:div>
    <w:div w:id="356589781">
      <w:bodyDiv w:val="1"/>
      <w:marLeft w:val="0"/>
      <w:marRight w:val="0"/>
      <w:marTop w:val="0"/>
      <w:marBottom w:val="0"/>
      <w:divBdr>
        <w:top w:val="none" w:sz="0" w:space="0" w:color="auto"/>
        <w:left w:val="none" w:sz="0" w:space="0" w:color="auto"/>
        <w:bottom w:val="none" w:sz="0" w:space="0" w:color="auto"/>
        <w:right w:val="none" w:sz="0" w:space="0" w:color="auto"/>
      </w:divBdr>
      <w:divsChild>
        <w:div w:id="841628530">
          <w:marLeft w:val="0"/>
          <w:marRight w:val="0"/>
          <w:marTop w:val="0"/>
          <w:marBottom w:val="0"/>
          <w:divBdr>
            <w:top w:val="none" w:sz="0" w:space="0" w:color="auto"/>
            <w:left w:val="none" w:sz="0" w:space="0" w:color="auto"/>
            <w:bottom w:val="none" w:sz="0" w:space="0" w:color="auto"/>
            <w:right w:val="none" w:sz="0" w:space="0" w:color="auto"/>
          </w:divBdr>
        </w:div>
        <w:div w:id="647638262">
          <w:marLeft w:val="0"/>
          <w:marRight w:val="0"/>
          <w:marTop w:val="0"/>
          <w:marBottom w:val="0"/>
          <w:divBdr>
            <w:top w:val="none" w:sz="0" w:space="0" w:color="auto"/>
            <w:left w:val="none" w:sz="0" w:space="0" w:color="auto"/>
            <w:bottom w:val="none" w:sz="0" w:space="0" w:color="auto"/>
            <w:right w:val="none" w:sz="0" w:space="0" w:color="auto"/>
          </w:divBdr>
        </w:div>
        <w:div w:id="6102080">
          <w:marLeft w:val="0"/>
          <w:marRight w:val="0"/>
          <w:marTop w:val="0"/>
          <w:marBottom w:val="0"/>
          <w:divBdr>
            <w:top w:val="none" w:sz="0" w:space="0" w:color="auto"/>
            <w:left w:val="none" w:sz="0" w:space="0" w:color="auto"/>
            <w:bottom w:val="none" w:sz="0" w:space="0" w:color="auto"/>
            <w:right w:val="none" w:sz="0" w:space="0" w:color="auto"/>
          </w:divBdr>
        </w:div>
        <w:div w:id="1412002366">
          <w:marLeft w:val="0"/>
          <w:marRight w:val="0"/>
          <w:marTop w:val="0"/>
          <w:marBottom w:val="0"/>
          <w:divBdr>
            <w:top w:val="none" w:sz="0" w:space="0" w:color="auto"/>
            <w:left w:val="none" w:sz="0" w:space="0" w:color="auto"/>
            <w:bottom w:val="none" w:sz="0" w:space="0" w:color="auto"/>
            <w:right w:val="none" w:sz="0" w:space="0" w:color="auto"/>
          </w:divBdr>
        </w:div>
        <w:div w:id="1347831343">
          <w:marLeft w:val="0"/>
          <w:marRight w:val="0"/>
          <w:marTop w:val="0"/>
          <w:marBottom w:val="0"/>
          <w:divBdr>
            <w:top w:val="none" w:sz="0" w:space="0" w:color="auto"/>
            <w:left w:val="none" w:sz="0" w:space="0" w:color="auto"/>
            <w:bottom w:val="none" w:sz="0" w:space="0" w:color="auto"/>
            <w:right w:val="none" w:sz="0" w:space="0" w:color="auto"/>
          </w:divBdr>
        </w:div>
      </w:divsChild>
    </w:div>
    <w:div w:id="362248825">
      <w:bodyDiv w:val="1"/>
      <w:marLeft w:val="0"/>
      <w:marRight w:val="0"/>
      <w:marTop w:val="0"/>
      <w:marBottom w:val="0"/>
      <w:divBdr>
        <w:top w:val="none" w:sz="0" w:space="0" w:color="auto"/>
        <w:left w:val="none" w:sz="0" w:space="0" w:color="auto"/>
        <w:bottom w:val="none" w:sz="0" w:space="0" w:color="auto"/>
        <w:right w:val="none" w:sz="0" w:space="0" w:color="auto"/>
      </w:divBdr>
    </w:div>
    <w:div w:id="505361350">
      <w:bodyDiv w:val="1"/>
      <w:marLeft w:val="0"/>
      <w:marRight w:val="0"/>
      <w:marTop w:val="0"/>
      <w:marBottom w:val="0"/>
      <w:divBdr>
        <w:top w:val="none" w:sz="0" w:space="0" w:color="auto"/>
        <w:left w:val="none" w:sz="0" w:space="0" w:color="auto"/>
        <w:bottom w:val="none" w:sz="0" w:space="0" w:color="auto"/>
        <w:right w:val="none" w:sz="0" w:space="0" w:color="auto"/>
      </w:divBdr>
    </w:div>
    <w:div w:id="534463166">
      <w:bodyDiv w:val="1"/>
      <w:marLeft w:val="0"/>
      <w:marRight w:val="0"/>
      <w:marTop w:val="0"/>
      <w:marBottom w:val="0"/>
      <w:divBdr>
        <w:top w:val="none" w:sz="0" w:space="0" w:color="auto"/>
        <w:left w:val="none" w:sz="0" w:space="0" w:color="auto"/>
        <w:bottom w:val="none" w:sz="0" w:space="0" w:color="auto"/>
        <w:right w:val="none" w:sz="0" w:space="0" w:color="auto"/>
      </w:divBdr>
    </w:div>
    <w:div w:id="555043760">
      <w:bodyDiv w:val="1"/>
      <w:marLeft w:val="0"/>
      <w:marRight w:val="0"/>
      <w:marTop w:val="0"/>
      <w:marBottom w:val="0"/>
      <w:divBdr>
        <w:top w:val="none" w:sz="0" w:space="0" w:color="auto"/>
        <w:left w:val="none" w:sz="0" w:space="0" w:color="auto"/>
        <w:bottom w:val="none" w:sz="0" w:space="0" w:color="auto"/>
        <w:right w:val="none" w:sz="0" w:space="0" w:color="auto"/>
      </w:divBdr>
    </w:div>
    <w:div w:id="616302969">
      <w:bodyDiv w:val="1"/>
      <w:marLeft w:val="0"/>
      <w:marRight w:val="0"/>
      <w:marTop w:val="0"/>
      <w:marBottom w:val="0"/>
      <w:divBdr>
        <w:top w:val="none" w:sz="0" w:space="0" w:color="auto"/>
        <w:left w:val="none" w:sz="0" w:space="0" w:color="auto"/>
        <w:bottom w:val="none" w:sz="0" w:space="0" w:color="auto"/>
        <w:right w:val="none" w:sz="0" w:space="0" w:color="auto"/>
      </w:divBdr>
    </w:div>
    <w:div w:id="670571966">
      <w:bodyDiv w:val="1"/>
      <w:marLeft w:val="0"/>
      <w:marRight w:val="0"/>
      <w:marTop w:val="0"/>
      <w:marBottom w:val="0"/>
      <w:divBdr>
        <w:top w:val="none" w:sz="0" w:space="0" w:color="auto"/>
        <w:left w:val="none" w:sz="0" w:space="0" w:color="auto"/>
        <w:bottom w:val="none" w:sz="0" w:space="0" w:color="auto"/>
        <w:right w:val="none" w:sz="0" w:space="0" w:color="auto"/>
      </w:divBdr>
    </w:div>
    <w:div w:id="716321841">
      <w:bodyDiv w:val="1"/>
      <w:marLeft w:val="0"/>
      <w:marRight w:val="0"/>
      <w:marTop w:val="0"/>
      <w:marBottom w:val="0"/>
      <w:divBdr>
        <w:top w:val="none" w:sz="0" w:space="0" w:color="auto"/>
        <w:left w:val="none" w:sz="0" w:space="0" w:color="auto"/>
        <w:bottom w:val="none" w:sz="0" w:space="0" w:color="auto"/>
        <w:right w:val="none" w:sz="0" w:space="0" w:color="auto"/>
      </w:divBdr>
    </w:div>
    <w:div w:id="747579632">
      <w:bodyDiv w:val="1"/>
      <w:marLeft w:val="0"/>
      <w:marRight w:val="0"/>
      <w:marTop w:val="0"/>
      <w:marBottom w:val="0"/>
      <w:divBdr>
        <w:top w:val="none" w:sz="0" w:space="0" w:color="auto"/>
        <w:left w:val="none" w:sz="0" w:space="0" w:color="auto"/>
        <w:bottom w:val="none" w:sz="0" w:space="0" w:color="auto"/>
        <w:right w:val="none" w:sz="0" w:space="0" w:color="auto"/>
      </w:divBdr>
    </w:div>
    <w:div w:id="748380068">
      <w:bodyDiv w:val="1"/>
      <w:marLeft w:val="0"/>
      <w:marRight w:val="0"/>
      <w:marTop w:val="0"/>
      <w:marBottom w:val="0"/>
      <w:divBdr>
        <w:top w:val="none" w:sz="0" w:space="0" w:color="auto"/>
        <w:left w:val="none" w:sz="0" w:space="0" w:color="auto"/>
        <w:bottom w:val="none" w:sz="0" w:space="0" w:color="auto"/>
        <w:right w:val="none" w:sz="0" w:space="0" w:color="auto"/>
      </w:divBdr>
    </w:div>
    <w:div w:id="909929639">
      <w:bodyDiv w:val="1"/>
      <w:marLeft w:val="0"/>
      <w:marRight w:val="0"/>
      <w:marTop w:val="0"/>
      <w:marBottom w:val="0"/>
      <w:divBdr>
        <w:top w:val="none" w:sz="0" w:space="0" w:color="auto"/>
        <w:left w:val="none" w:sz="0" w:space="0" w:color="auto"/>
        <w:bottom w:val="none" w:sz="0" w:space="0" w:color="auto"/>
        <w:right w:val="none" w:sz="0" w:space="0" w:color="auto"/>
      </w:divBdr>
    </w:div>
    <w:div w:id="910968199">
      <w:bodyDiv w:val="1"/>
      <w:marLeft w:val="0"/>
      <w:marRight w:val="0"/>
      <w:marTop w:val="0"/>
      <w:marBottom w:val="0"/>
      <w:divBdr>
        <w:top w:val="none" w:sz="0" w:space="0" w:color="auto"/>
        <w:left w:val="none" w:sz="0" w:space="0" w:color="auto"/>
        <w:bottom w:val="none" w:sz="0" w:space="0" w:color="auto"/>
        <w:right w:val="none" w:sz="0" w:space="0" w:color="auto"/>
      </w:divBdr>
    </w:div>
    <w:div w:id="925578482">
      <w:bodyDiv w:val="1"/>
      <w:marLeft w:val="0"/>
      <w:marRight w:val="0"/>
      <w:marTop w:val="0"/>
      <w:marBottom w:val="0"/>
      <w:divBdr>
        <w:top w:val="none" w:sz="0" w:space="0" w:color="auto"/>
        <w:left w:val="none" w:sz="0" w:space="0" w:color="auto"/>
        <w:bottom w:val="none" w:sz="0" w:space="0" w:color="auto"/>
        <w:right w:val="none" w:sz="0" w:space="0" w:color="auto"/>
      </w:divBdr>
    </w:div>
    <w:div w:id="998969024">
      <w:bodyDiv w:val="1"/>
      <w:marLeft w:val="0"/>
      <w:marRight w:val="0"/>
      <w:marTop w:val="0"/>
      <w:marBottom w:val="0"/>
      <w:divBdr>
        <w:top w:val="none" w:sz="0" w:space="0" w:color="auto"/>
        <w:left w:val="none" w:sz="0" w:space="0" w:color="auto"/>
        <w:bottom w:val="none" w:sz="0" w:space="0" w:color="auto"/>
        <w:right w:val="none" w:sz="0" w:space="0" w:color="auto"/>
      </w:divBdr>
    </w:div>
    <w:div w:id="1143500085">
      <w:bodyDiv w:val="1"/>
      <w:marLeft w:val="0"/>
      <w:marRight w:val="0"/>
      <w:marTop w:val="0"/>
      <w:marBottom w:val="0"/>
      <w:divBdr>
        <w:top w:val="none" w:sz="0" w:space="0" w:color="auto"/>
        <w:left w:val="none" w:sz="0" w:space="0" w:color="auto"/>
        <w:bottom w:val="none" w:sz="0" w:space="0" w:color="auto"/>
        <w:right w:val="none" w:sz="0" w:space="0" w:color="auto"/>
      </w:divBdr>
    </w:div>
    <w:div w:id="1154685730">
      <w:bodyDiv w:val="1"/>
      <w:marLeft w:val="0"/>
      <w:marRight w:val="0"/>
      <w:marTop w:val="0"/>
      <w:marBottom w:val="0"/>
      <w:divBdr>
        <w:top w:val="none" w:sz="0" w:space="0" w:color="auto"/>
        <w:left w:val="none" w:sz="0" w:space="0" w:color="auto"/>
        <w:bottom w:val="none" w:sz="0" w:space="0" w:color="auto"/>
        <w:right w:val="none" w:sz="0" w:space="0" w:color="auto"/>
      </w:divBdr>
    </w:div>
    <w:div w:id="1168668198">
      <w:bodyDiv w:val="1"/>
      <w:marLeft w:val="0"/>
      <w:marRight w:val="0"/>
      <w:marTop w:val="0"/>
      <w:marBottom w:val="0"/>
      <w:divBdr>
        <w:top w:val="none" w:sz="0" w:space="0" w:color="auto"/>
        <w:left w:val="none" w:sz="0" w:space="0" w:color="auto"/>
        <w:bottom w:val="none" w:sz="0" w:space="0" w:color="auto"/>
        <w:right w:val="none" w:sz="0" w:space="0" w:color="auto"/>
      </w:divBdr>
    </w:div>
    <w:div w:id="1174954269">
      <w:bodyDiv w:val="1"/>
      <w:marLeft w:val="0"/>
      <w:marRight w:val="0"/>
      <w:marTop w:val="0"/>
      <w:marBottom w:val="0"/>
      <w:divBdr>
        <w:top w:val="none" w:sz="0" w:space="0" w:color="auto"/>
        <w:left w:val="none" w:sz="0" w:space="0" w:color="auto"/>
        <w:bottom w:val="none" w:sz="0" w:space="0" w:color="auto"/>
        <w:right w:val="none" w:sz="0" w:space="0" w:color="auto"/>
      </w:divBdr>
    </w:div>
    <w:div w:id="1281649616">
      <w:bodyDiv w:val="1"/>
      <w:marLeft w:val="0"/>
      <w:marRight w:val="0"/>
      <w:marTop w:val="0"/>
      <w:marBottom w:val="0"/>
      <w:divBdr>
        <w:top w:val="none" w:sz="0" w:space="0" w:color="auto"/>
        <w:left w:val="none" w:sz="0" w:space="0" w:color="auto"/>
        <w:bottom w:val="none" w:sz="0" w:space="0" w:color="auto"/>
        <w:right w:val="none" w:sz="0" w:space="0" w:color="auto"/>
      </w:divBdr>
    </w:div>
    <w:div w:id="1292441322">
      <w:bodyDiv w:val="1"/>
      <w:marLeft w:val="0"/>
      <w:marRight w:val="0"/>
      <w:marTop w:val="0"/>
      <w:marBottom w:val="0"/>
      <w:divBdr>
        <w:top w:val="none" w:sz="0" w:space="0" w:color="auto"/>
        <w:left w:val="none" w:sz="0" w:space="0" w:color="auto"/>
        <w:bottom w:val="none" w:sz="0" w:space="0" w:color="auto"/>
        <w:right w:val="none" w:sz="0" w:space="0" w:color="auto"/>
      </w:divBdr>
    </w:div>
    <w:div w:id="1316451425">
      <w:bodyDiv w:val="1"/>
      <w:marLeft w:val="0"/>
      <w:marRight w:val="0"/>
      <w:marTop w:val="0"/>
      <w:marBottom w:val="0"/>
      <w:divBdr>
        <w:top w:val="none" w:sz="0" w:space="0" w:color="auto"/>
        <w:left w:val="none" w:sz="0" w:space="0" w:color="auto"/>
        <w:bottom w:val="none" w:sz="0" w:space="0" w:color="auto"/>
        <w:right w:val="none" w:sz="0" w:space="0" w:color="auto"/>
      </w:divBdr>
    </w:div>
    <w:div w:id="1362243116">
      <w:bodyDiv w:val="1"/>
      <w:marLeft w:val="0"/>
      <w:marRight w:val="0"/>
      <w:marTop w:val="0"/>
      <w:marBottom w:val="0"/>
      <w:divBdr>
        <w:top w:val="none" w:sz="0" w:space="0" w:color="auto"/>
        <w:left w:val="none" w:sz="0" w:space="0" w:color="auto"/>
        <w:bottom w:val="none" w:sz="0" w:space="0" w:color="auto"/>
        <w:right w:val="none" w:sz="0" w:space="0" w:color="auto"/>
      </w:divBdr>
    </w:div>
    <w:div w:id="1385107615">
      <w:bodyDiv w:val="1"/>
      <w:marLeft w:val="0"/>
      <w:marRight w:val="0"/>
      <w:marTop w:val="0"/>
      <w:marBottom w:val="0"/>
      <w:divBdr>
        <w:top w:val="none" w:sz="0" w:space="0" w:color="auto"/>
        <w:left w:val="none" w:sz="0" w:space="0" w:color="auto"/>
        <w:bottom w:val="none" w:sz="0" w:space="0" w:color="auto"/>
        <w:right w:val="none" w:sz="0" w:space="0" w:color="auto"/>
      </w:divBdr>
    </w:div>
    <w:div w:id="1385255268">
      <w:bodyDiv w:val="1"/>
      <w:marLeft w:val="0"/>
      <w:marRight w:val="0"/>
      <w:marTop w:val="0"/>
      <w:marBottom w:val="0"/>
      <w:divBdr>
        <w:top w:val="none" w:sz="0" w:space="0" w:color="auto"/>
        <w:left w:val="none" w:sz="0" w:space="0" w:color="auto"/>
        <w:bottom w:val="none" w:sz="0" w:space="0" w:color="auto"/>
        <w:right w:val="none" w:sz="0" w:space="0" w:color="auto"/>
      </w:divBdr>
    </w:div>
    <w:div w:id="1402949453">
      <w:bodyDiv w:val="1"/>
      <w:marLeft w:val="0"/>
      <w:marRight w:val="0"/>
      <w:marTop w:val="0"/>
      <w:marBottom w:val="0"/>
      <w:divBdr>
        <w:top w:val="none" w:sz="0" w:space="0" w:color="auto"/>
        <w:left w:val="none" w:sz="0" w:space="0" w:color="auto"/>
        <w:bottom w:val="none" w:sz="0" w:space="0" w:color="auto"/>
        <w:right w:val="none" w:sz="0" w:space="0" w:color="auto"/>
      </w:divBdr>
    </w:div>
    <w:div w:id="1405763558">
      <w:bodyDiv w:val="1"/>
      <w:marLeft w:val="0"/>
      <w:marRight w:val="0"/>
      <w:marTop w:val="0"/>
      <w:marBottom w:val="0"/>
      <w:divBdr>
        <w:top w:val="none" w:sz="0" w:space="0" w:color="auto"/>
        <w:left w:val="none" w:sz="0" w:space="0" w:color="auto"/>
        <w:bottom w:val="none" w:sz="0" w:space="0" w:color="auto"/>
        <w:right w:val="none" w:sz="0" w:space="0" w:color="auto"/>
      </w:divBdr>
    </w:div>
    <w:div w:id="1410227372">
      <w:bodyDiv w:val="1"/>
      <w:marLeft w:val="0"/>
      <w:marRight w:val="0"/>
      <w:marTop w:val="0"/>
      <w:marBottom w:val="0"/>
      <w:divBdr>
        <w:top w:val="none" w:sz="0" w:space="0" w:color="auto"/>
        <w:left w:val="none" w:sz="0" w:space="0" w:color="auto"/>
        <w:bottom w:val="none" w:sz="0" w:space="0" w:color="auto"/>
        <w:right w:val="none" w:sz="0" w:space="0" w:color="auto"/>
      </w:divBdr>
    </w:div>
    <w:div w:id="1431198969">
      <w:bodyDiv w:val="1"/>
      <w:marLeft w:val="0"/>
      <w:marRight w:val="0"/>
      <w:marTop w:val="0"/>
      <w:marBottom w:val="0"/>
      <w:divBdr>
        <w:top w:val="none" w:sz="0" w:space="0" w:color="auto"/>
        <w:left w:val="none" w:sz="0" w:space="0" w:color="auto"/>
        <w:bottom w:val="none" w:sz="0" w:space="0" w:color="auto"/>
        <w:right w:val="none" w:sz="0" w:space="0" w:color="auto"/>
      </w:divBdr>
    </w:div>
    <w:div w:id="1441948734">
      <w:bodyDiv w:val="1"/>
      <w:marLeft w:val="0"/>
      <w:marRight w:val="0"/>
      <w:marTop w:val="0"/>
      <w:marBottom w:val="0"/>
      <w:divBdr>
        <w:top w:val="none" w:sz="0" w:space="0" w:color="auto"/>
        <w:left w:val="none" w:sz="0" w:space="0" w:color="auto"/>
        <w:bottom w:val="none" w:sz="0" w:space="0" w:color="auto"/>
        <w:right w:val="none" w:sz="0" w:space="0" w:color="auto"/>
      </w:divBdr>
    </w:div>
    <w:div w:id="1478110328">
      <w:bodyDiv w:val="1"/>
      <w:marLeft w:val="0"/>
      <w:marRight w:val="0"/>
      <w:marTop w:val="0"/>
      <w:marBottom w:val="0"/>
      <w:divBdr>
        <w:top w:val="none" w:sz="0" w:space="0" w:color="auto"/>
        <w:left w:val="none" w:sz="0" w:space="0" w:color="auto"/>
        <w:bottom w:val="none" w:sz="0" w:space="0" w:color="auto"/>
        <w:right w:val="none" w:sz="0" w:space="0" w:color="auto"/>
      </w:divBdr>
    </w:div>
    <w:div w:id="1497528764">
      <w:bodyDiv w:val="1"/>
      <w:marLeft w:val="0"/>
      <w:marRight w:val="0"/>
      <w:marTop w:val="0"/>
      <w:marBottom w:val="0"/>
      <w:divBdr>
        <w:top w:val="none" w:sz="0" w:space="0" w:color="auto"/>
        <w:left w:val="none" w:sz="0" w:space="0" w:color="auto"/>
        <w:bottom w:val="none" w:sz="0" w:space="0" w:color="auto"/>
        <w:right w:val="none" w:sz="0" w:space="0" w:color="auto"/>
      </w:divBdr>
      <w:divsChild>
        <w:div w:id="251352928">
          <w:marLeft w:val="0"/>
          <w:marRight w:val="0"/>
          <w:marTop w:val="0"/>
          <w:marBottom w:val="0"/>
          <w:divBdr>
            <w:top w:val="none" w:sz="0" w:space="0" w:color="auto"/>
            <w:left w:val="none" w:sz="0" w:space="0" w:color="auto"/>
            <w:bottom w:val="none" w:sz="0" w:space="0" w:color="auto"/>
            <w:right w:val="none" w:sz="0" w:space="0" w:color="auto"/>
          </w:divBdr>
          <w:divsChild>
            <w:div w:id="2012491282">
              <w:marLeft w:val="0"/>
              <w:marRight w:val="0"/>
              <w:marTop w:val="0"/>
              <w:marBottom w:val="0"/>
              <w:divBdr>
                <w:top w:val="single" w:sz="2" w:space="0" w:color="auto"/>
                <w:left w:val="single" w:sz="2" w:space="0" w:color="auto"/>
                <w:bottom w:val="single" w:sz="2" w:space="0" w:color="auto"/>
                <w:right w:val="single" w:sz="2" w:space="0" w:color="auto"/>
              </w:divBdr>
            </w:div>
          </w:divsChild>
        </w:div>
        <w:div w:id="385564591">
          <w:marLeft w:val="0"/>
          <w:marRight w:val="0"/>
          <w:marTop w:val="0"/>
          <w:marBottom w:val="0"/>
          <w:divBdr>
            <w:top w:val="none" w:sz="0" w:space="0" w:color="auto"/>
            <w:left w:val="none" w:sz="0" w:space="0" w:color="auto"/>
            <w:bottom w:val="none" w:sz="0" w:space="0" w:color="auto"/>
            <w:right w:val="none" w:sz="0" w:space="0" w:color="auto"/>
          </w:divBdr>
        </w:div>
        <w:div w:id="472715803">
          <w:marLeft w:val="0"/>
          <w:marRight w:val="0"/>
          <w:marTop w:val="0"/>
          <w:marBottom w:val="0"/>
          <w:divBdr>
            <w:top w:val="none" w:sz="0" w:space="0" w:color="auto"/>
            <w:left w:val="none" w:sz="0" w:space="0" w:color="auto"/>
            <w:bottom w:val="none" w:sz="0" w:space="0" w:color="auto"/>
            <w:right w:val="none" w:sz="0" w:space="0" w:color="auto"/>
          </w:divBdr>
        </w:div>
        <w:div w:id="574903551">
          <w:marLeft w:val="0"/>
          <w:marRight w:val="0"/>
          <w:marTop w:val="0"/>
          <w:marBottom w:val="0"/>
          <w:divBdr>
            <w:top w:val="none" w:sz="0" w:space="0" w:color="auto"/>
            <w:left w:val="none" w:sz="0" w:space="0" w:color="auto"/>
            <w:bottom w:val="none" w:sz="0" w:space="0" w:color="auto"/>
            <w:right w:val="none" w:sz="0" w:space="0" w:color="auto"/>
          </w:divBdr>
        </w:div>
        <w:div w:id="1083379370">
          <w:marLeft w:val="0"/>
          <w:marRight w:val="0"/>
          <w:marTop w:val="0"/>
          <w:marBottom w:val="0"/>
          <w:divBdr>
            <w:top w:val="none" w:sz="0" w:space="0" w:color="auto"/>
            <w:left w:val="none" w:sz="0" w:space="0" w:color="auto"/>
            <w:bottom w:val="none" w:sz="0" w:space="0" w:color="auto"/>
            <w:right w:val="none" w:sz="0" w:space="0" w:color="auto"/>
          </w:divBdr>
        </w:div>
        <w:div w:id="1795319564">
          <w:marLeft w:val="0"/>
          <w:marRight w:val="0"/>
          <w:marTop w:val="0"/>
          <w:marBottom w:val="0"/>
          <w:divBdr>
            <w:top w:val="none" w:sz="0" w:space="0" w:color="auto"/>
            <w:left w:val="none" w:sz="0" w:space="0" w:color="auto"/>
            <w:bottom w:val="none" w:sz="0" w:space="0" w:color="auto"/>
            <w:right w:val="none" w:sz="0" w:space="0" w:color="auto"/>
          </w:divBdr>
        </w:div>
      </w:divsChild>
    </w:div>
    <w:div w:id="1675496810">
      <w:bodyDiv w:val="1"/>
      <w:marLeft w:val="0"/>
      <w:marRight w:val="0"/>
      <w:marTop w:val="0"/>
      <w:marBottom w:val="0"/>
      <w:divBdr>
        <w:top w:val="none" w:sz="0" w:space="0" w:color="auto"/>
        <w:left w:val="none" w:sz="0" w:space="0" w:color="auto"/>
        <w:bottom w:val="none" w:sz="0" w:space="0" w:color="auto"/>
        <w:right w:val="none" w:sz="0" w:space="0" w:color="auto"/>
      </w:divBdr>
    </w:div>
    <w:div w:id="1682001863">
      <w:bodyDiv w:val="1"/>
      <w:marLeft w:val="0"/>
      <w:marRight w:val="0"/>
      <w:marTop w:val="0"/>
      <w:marBottom w:val="0"/>
      <w:divBdr>
        <w:top w:val="none" w:sz="0" w:space="0" w:color="auto"/>
        <w:left w:val="none" w:sz="0" w:space="0" w:color="auto"/>
        <w:bottom w:val="none" w:sz="0" w:space="0" w:color="auto"/>
        <w:right w:val="none" w:sz="0" w:space="0" w:color="auto"/>
      </w:divBdr>
    </w:div>
    <w:div w:id="1696156793">
      <w:bodyDiv w:val="1"/>
      <w:marLeft w:val="0"/>
      <w:marRight w:val="0"/>
      <w:marTop w:val="0"/>
      <w:marBottom w:val="0"/>
      <w:divBdr>
        <w:top w:val="none" w:sz="0" w:space="0" w:color="auto"/>
        <w:left w:val="none" w:sz="0" w:space="0" w:color="auto"/>
        <w:bottom w:val="none" w:sz="0" w:space="0" w:color="auto"/>
        <w:right w:val="none" w:sz="0" w:space="0" w:color="auto"/>
      </w:divBdr>
    </w:div>
    <w:div w:id="1723745713">
      <w:bodyDiv w:val="1"/>
      <w:marLeft w:val="0"/>
      <w:marRight w:val="0"/>
      <w:marTop w:val="0"/>
      <w:marBottom w:val="0"/>
      <w:divBdr>
        <w:top w:val="none" w:sz="0" w:space="0" w:color="auto"/>
        <w:left w:val="none" w:sz="0" w:space="0" w:color="auto"/>
        <w:bottom w:val="none" w:sz="0" w:space="0" w:color="auto"/>
        <w:right w:val="none" w:sz="0" w:space="0" w:color="auto"/>
      </w:divBdr>
    </w:div>
    <w:div w:id="1746797618">
      <w:bodyDiv w:val="1"/>
      <w:marLeft w:val="0"/>
      <w:marRight w:val="0"/>
      <w:marTop w:val="0"/>
      <w:marBottom w:val="0"/>
      <w:divBdr>
        <w:top w:val="none" w:sz="0" w:space="0" w:color="auto"/>
        <w:left w:val="none" w:sz="0" w:space="0" w:color="auto"/>
        <w:bottom w:val="none" w:sz="0" w:space="0" w:color="auto"/>
        <w:right w:val="none" w:sz="0" w:space="0" w:color="auto"/>
      </w:divBdr>
    </w:div>
    <w:div w:id="1750687872">
      <w:bodyDiv w:val="1"/>
      <w:marLeft w:val="0"/>
      <w:marRight w:val="0"/>
      <w:marTop w:val="0"/>
      <w:marBottom w:val="0"/>
      <w:divBdr>
        <w:top w:val="none" w:sz="0" w:space="0" w:color="auto"/>
        <w:left w:val="none" w:sz="0" w:space="0" w:color="auto"/>
        <w:bottom w:val="none" w:sz="0" w:space="0" w:color="auto"/>
        <w:right w:val="none" w:sz="0" w:space="0" w:color="auto"/>
      </w:divBdr>
    </w:div>
    <w:div w:id="1894343224">
      <w:bodyDiv w:val="1"/>
      <w:marLeft w:val="0"/>
      <w:marRight w:val="0"/>
      <w:marTop w:val="0"/>
      <w:marBottom w:val="0"/>
      <w:divBdr>
        <w:top w:val="none" w:sz="0" w:space="0" w:color="auto"/>
        <w:left w:val="none" w:sz="0" w:space="0" w:color="auto"/>
        <w:bottom w:val="none" w:sz="0" w:space="0" w:color="auto"/>
        <w:right w:val="none" w:sz="0" w:space="0" w:color="auto"/>
      </w:divBdr>
    </w:div>
    <w:div w:id="1902670427">
      <w:bodyDiv w:val="1"/>
      <w:marLeft w:val="0"/>
      <w:marRight w:val="0"/>
      <w:marTop w:val="0"/>
      <w:marBottom w:val="0"/>
      <w:divBdr>
        <w:top w:val="none" w:sz="0" w:space="0" w:color="auto"/>
        <w:left w:val="none" w:sz="0" w:space="0" w:color="auto"/>
        <w:bottom w:val="none" w:sz="0" w:space="0" w:color="auto"/>
        <w:right w:val="none" w:sz="0" w:space="0" w:color="auto"/>
      </w:divBdr>
    </w:div>
    <w:div w:id="1913076872">
      <w:bodyDiv w:val="1"/>
      <w:marLeft w:val="0"/>
      <w:marRight w:val="0"/>
      <w:marTop w:val="0"/>
      <w:marBottom w:val="0"/>
      <w:divBdr>
        <w:top w:val="none" w:sz="0" w:space="0" w:color="auto"/>
        <w:left w:val="none" w:sz="0" w:space="0" w:color="auto"/>
        <w:bottom w:val="none" w:sz="0" w:space="0" w:color="auto"/>
        <w:right w:val="none" w:sz="0" w:space="0" w:color="auto"/>
      </w:divBdr>
    </w:div>
    <w:div w:id="1951012393">
      <w:bodyDiv w:val="1"/>
      <w:marLeft w:val="0"/>
      <w:marRight w:val="0"/>
      <w:marTop w:val="0"/>
      <w:marBottom w:val="0"/>
      <w:divBdr>
        <w:top w:val="none" w:sz="0" w:space="0" w:color="auto"/>
        <w:left w:val="none" w:sz="0" w:space="0" w:color="auto"/>
        <w:bottom w:val="none" w:sz="0" w:space="0" w:color="auto"/>
        <w:right w:val="none" w:sz="0" w:space="0" w:color="auto"/>
      </w:divBdr>
    </w:div>
    <w:div w:id="2044939552">
      <w:bodyDiv w:val="1"/>
      <w:marLeft w:val="0"/>
      <w:marRight w:val="0"/>
      <w:marTop w:val="0"/>
      <w:marBottom w:val="0"/>
      <w:divBdr>
        <w:top w:val="none" w:sz="0" w:space="0" w:color="auto"/>
        <w:left w:val="none" w:sz="0" w:space="0" w:color="auto"/>
        <w:bottom w:val="none" w:sz="0" w:space="0" w:color="auto"/>
        <w:right w:val="none" w:sz="0" w:space="0" w:color="auto"/>
      </w:divBdr>
    </w:div>
    <w:div w:id="2062973463">
      <w:bodyDiv w:val="1"/>
      <w:marLeft w:val="0"/>
      <w:marRight w:val="0"/>
      <w:marTop w:val="0"/>
      <w:marBottom w:val="0"/>
      <w:divBdr>
        <w:top w:val="none" w:sz="0" w:space="0" w:color="auto"/>
        <w:left w:val="none" w:sz="0" w:space="0" w:color="auto"/>
        <w:bottom w:val="none" w:sz="0" w:space="0" w:color="auto"/>
        <w:right w:val="none" w:sz="0" w:space="0" w:color="auto"/>
      </w:divBdr>
    </w:div>
    <w:div w:id="2075930345">
      <w:bodyDiv w:val="1"/>
      <w:marLeft w:val="0"/>
      <w:marRight w:val="0"/>
      <w:marTop w:val="0"/>
      <w:marBottom w:val="0"/>
      <w:divBdr>
        <w:top w:val="none" w:sz="0" w:space="0" w:color="auto"/>
        <w:left w:val="none" w:sz="0" w:space="0" w:color="auto"/>
        <w:bottom w:val="none" w:sz="0" w:space="0" w:color="auto"/>
        <w:right w:val="none" w:sz="0" w:space="0" w:color="auto"/>
      </w:divBdr>
      <w:divsChild>
        <w:div w:id="87164692">
          <w:marLeft w:val="0"/>
          <w:marRight w:val="0"/>
          <w:marTop w:val="0"/>
          <w:marBottom w:val="0"/>
          <w:divBdr>
            <w:top w:val="none" w:sz="0" w:space="0" w:color="auto"/>
            <w:left w:val="none" w:sz="0" w:space="0" w:color="auto"/>
            <w:bottom w:val="none" w:sz="0" w:space="0" w:color="auto"/>
            <w:right w:val="none" w:sz="0" w:space="0" w:color="auto"/>
          </w:divBdr>
        </w:div>
        <w:div w:id="174737497">
          <w:marLeft w:val="0"/>
          <w:marRight w:val="0"/>
          <w:marTop w:val="0"/>
          <w:marBottom w:val="0"/>
          <w:divBdr>
            <w:top w:val="none" w:sz="0" w:space="0" w:color="auto"/>
            <w:left w:val="none" w:sz="0" w:space="0" w:color="auto"/>
            <w:bottom w:val="none" w:sz="0" w:space="0" w:color="auto"/>
            <w:right w:val="none" w:sz="0" w:space="0" w:color="auto"/>
          </w:divBdr>
        </w:div>
        <w:div w:id="345834056">
          <w:marLeft w:val="0"/>
          <w:marRight w:val="0"/>
          <w:marTop w:val="0"/>
          <w:marBottom w:val="0"/>
          <w:divBdr>
            <w:top w:val="none" w:sz="0" w:space="0" w:color="auto"/>
            <w:left w:val="none" w:sz="0" w:space="0" w:color="auto"/>
            <w:bottom w:val="none" w:sz="0" w:space="0" w:color="auto"/>
            <w:right w:val="none" w:sz="0" w:space="0" w:color="auto"/>
          </w:divBdr>
        </w:div>
        <w:div w:id="402803641">
          <w:marLeft w:val="0"/>
          <w:marRight w:val="0"/>
          <w:marTop w:val="0"/>
          <w:marBottom w:val="0"/>
          <w:divBdr>
            <w:top w:val="none" w:sz="0" w:space="0" w:color="auto"/>
            <w:left w:val="none" w:sz="0" w:space="0" w:color="auto"/>
            <w:bottom w:val="none" w:sz="0" w:space="0" w:color="auto"/>
            <w:right w:val="none" w:sz="0" w:space="0" w:color="auto"/>
          </w:divBdr>
        </w:div>
        <w:div w:id="597833315">
          <w:marLeft w:val="0"/>
          <w:marRight w:val="0"/>
          <w:marTop w:val="0"/>
          <w:marBottom w:val="0"/>
          <w:divBdr>
            <w:top w:val="none" w:sz="0" w:space="0" w:color="auto"/>
            <w:left w:val="none" w:sz="0" w:space="0" w:color="auto"/>
            <w:bottom w:val="none" w:sz="0" w:space="0" w:color="auto"/>
            <w:right w:val="none" w:sz="0" w:space="0" w:color="auto"/>
          </w:divBdr>
          <w:divsChild>
            <w:div w:id="682980641">
              <w:marLeft w:val="0"/>
              <w:marRight w:val="0"/>
              <w:marTop w:val="0"/>
              <w:marBottom w:val="0"/>
              <w:divBdr>
                <w:top w:val="single" w:sz="2" w:space="0" w:color="auto"/>
                <w:left w:val="single" w:sz="2" w:space="0" w:color="auto"/>
                <w:bottom w:val="single" w:sz="2" w:space="0" w:color="auto"/>
                <w:right w:val="single" w:sz="2" w:space="0" w:color="auto"/>
              </w:divBdr>
            </w:div>
          </w:divsChild>
        </w:div>
        <w:div w:id="783695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down.net/uber-request-a-ride/" TargetMode="External"/><Relationship Id="rId18" Type="http://schemas.openxmlformats.org/officeDocument/2006/relationships/image" Target="media/image6.png"/><Relationship Id="rId26" Type="http://schemas.openxmlformats.org/officeDocument/2006/relationships/hyperlink" Target="https://carroeletrico.com.br/blog/uber-eats-autonomo-eletrico/" TargetMode="Externa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truckdriverssalary.com/uber-freight/" TargetMode="External"/><Relationship Id="rId25" Type="http://schemas.openxmlformats.org/officeDocument/2006/relationships/image" Target="media/image9.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interest.com/pin/411938697145985203/" TargetMode="External"/><Relationship Id="rId24" Type="http://schemas.openxmlformats.org/officeDocument/2006/relationships/chart" Target="charts/chart2.xml"/><Relationship Id="rId32" Type="http://schemas.openxmlformats.org/officeDocument/2006/relationships/hyperlink" Target="https://concreteplayground.com/melbourne/travel-leisure/didi-discounted-rides-vaccination-appointnments" TargetMode="External"/><Relationship Id="rId5" Type="http://schemas.openxmlformats.org/officeDocument/2006/relationships/webSettings" Target="webSettings.xml"/><Relationship Id="rId15" Type="http://schemas.openxmlformats.org/officeDocument/2006/relationships/hyperlink" Target="https://logodownload.org/uber-eats-logo/" TargetMode="External"/><Relationship Id="rId23" Type="http://schemas.openxmlformats.org/officeDocument/2006/relationships/chart" Target="charts/chart1.xml"/><Relationship Id="rId28" Type="http://schemas.openxmlformats.org/officeDocument/2006/relationships/hyperlink" Target="https://logosmarcas.net/lyft-logo/"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concur.com/app-center/listings/57868dac4659a61200efc32d"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dianapps.com/blog/how-to-build-an-app-like-uber/" TargetMode="External"/><Relationship Id="rId14" Type="http://schemas.openxmlformats.org/officeDocument/2006/relationships/image" Target="media/image4.png"/><Relationship Id="rId22" Type="http://schemas.openxmlformats.org/officeDocument/2006/relationships/hyperlink" Target="https://bstrategyhub.com/swot-analysis-of-uber-2019-uber-swot-analysis/" TargetMode="External"/><Relationship Id="rId27" Type="http://schemas.openxmlformats.org/officeDocument/2006/relationships/image" Target="media/image10.png"/><Relationship Id="rId30" Type="http://schemas.openxmlformats.org/officeDocument/2006/relationships/hyperlink" Target="https://pluspng.com/grab-logo-png-10161.html" TargetMode="Externa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t>
            </a:r>
            <a:r>
              <a:rPr lang="en-IN" baseline="0"/>
              <a:t> SALES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8805956547098283E-2"/>
          <c:y val="9.8366013071895422E-2"/>
          <c:w val="0.90415700641586472"/>
          <c:h val="0.69802692147141743"/>
        </c:manualLayout>
      </c:layout>
      <c:barChart>
        <c:barDir val="col"/>
        <c:grouping val="clustered"/>
        <c:varyColors val="0"/>
        <c:ser>
          <c:idx val="0"/>
          <c:order val="0"/>
          <c:tx>
            <c:strRef>
              <c:f>Sheet1!$B$1</c:f>
              <c:strCache>
                <c:ptCount val="1"/>
                <c:pt idx="0">
                  <c:v>SALES %</c:v>
                </c:pt>
              </c:strCache>
            </c:strRef>
          </c:tx>
          <c:spPr>
            <a:solidFill>
              <a:schemeClr val="accent1"/>
            </a:solidFill>
            <a:ln>
              <a:noFill/>
            </a:ln>
            <a:effectLst/>
          </c:spPr>
          <c:invertIfNegative val="0"/>
          <c:cat>
            <c:numRef>
              <c:f>Sheet1!$A$2:$A$5</c:f>
              <c:numCache>
                <c:formatCode>General</c:formatCode>
                <c:ptCount val="4"/>
                <c:pt idx="0">
                  <c:v>2021</c:v>
                </c:pt>
                <c:pt idx="1">
                  <c:v>2022</c:v>
                </c:pt>
                <c:pt idx="2">
                  <c:v>2023</c:v>
                </c:pt>
                <c:pt idx="3">
                  <c:v>2024</c:v>
                </c:pt>
              </c:numCache>
            </c:numRef>
          </c:cat>
          <c:val>
            <c:numRef>
              <c:f>Sheet1!$B$2:$B$5</c:f>
              <c:numCache>
                <c:formatCode>0.00%</c:formatCode>
                <c:ptCount val="4"/>
                <c:pt idx="0" formatCode="0%">
                  <c:v>0.56000000000000005</c:v>
                </c:pt>
                <c:pt idx="1">
                  <c:v>0.82599999999999996</c:v>
                </c:pt>
                <c:pt idx="2" formatCode="0%">
                  <c:v>0.17</c:v>
                </c:pt>
                <c:pt idx="3" formatCode="0%">
                  <c:v>0.6</c:v>
                </c:pt>
              </c:numCache>
            </c:numRef>
          </c:val>
          <c:extLst>
            <c:ext xmlns:c16="http://schemas.microsoft.com/office/drawing/2014/chart" uri="{C3380CC4-5D6E-409C-BE32-E72D297353CC}">
              <c16:uniqueId val="{00000000-8AC7-4DED-BA7B-341281E70150}"/>
            </c:ext>
          </c:extLst>
        </c:ser>
        <c:ser>
          <c:idx val="1"/>
          <c:order val="1"/>
          <c:tx>
            <c:strRef>
              <c:f>Sheet1!$C$1</c:f>
              <c:strCache>
                <c:ptCount val="1"/>
                <c:pt idx="0">
                  <c:v>0</c:v>
                </c:pt>
              </c:strCache>
            </c:strRef>
          </c:tx>
          <c:spPr>
            <a:solidFill>
              <a:schemeClr val="accent2"/>
            </a:solidFill>
            <a:ln>
              <a:noFill/>
            </a:ln>
            <a:effectLst/>
          </c:spPr>
          <c:invertIfNegative val="0"/>
          <c:cat>
            <c:numRef>
              <c:f>Sheet1!$A$2:$A$5</c:f>
              <c:numCache>
                <c:formatCode>General</c:formatCode>
                <c:ptCount val="4"/>
                <c:pt idx="0">
                  <c:v>2021</c:v>
                </c:pt>
                <c:pt idx="1">
                  <c:v>2022</c:v>
                </c:pt>
                <c:pt idx="2">
                  <c:v>2023</c:v>
                </c:pt>
                <c:pt idx="3">
                  <c:v>2024</c:v>
                </c:pt>
              </c:numCache>
            </c:numRef>
          </c:cat>
          <c:val>
            <c:numRef>
              <c:f>Sheet1!$C$2:$C$5</c:f>
              <c:numCache>
                <c:formatCode>General</c:formatCode>
                <c:ptCount val="4"/>
              </c:numCache>
            </c:numRef>
          </c:val>
          <c:extLst>
            <c:ext xmlns:c16="http://schemas.microsoft.com/office/drawing/2014/chart" uri="{C3380CC4-5D6E-409C-BE32-E72D297353CC}">
              <c16:uniqueId val="{00000001-8AC7-4DED-BA7B-341281E70150}"/>
            </c:ext>
          </c:extLst>
        </c:ser>
        <c:ser>
          <c:idx val="2"/>
          <c:order val="2"/>
          <c:tx>
            <c:strRef>
              <c:f>Sheet1!$D$1</c:f>
              <c:strCache>
                <c:ptCount val="1"/>
                <c:pt idx="0">
                  <c:v>02</c:v>
                </c:pt>
              </c:strCache>
            </c:strRef>
          </c:tx>
          <c:spPr>
            <a:solidFill>
              <a:schemeClr val="accent3"/>
            </a:solidFill>
            <a:ln>
              <a:noFill/>
            </a:ln>
            <a:effectLst/>
          </c:spPr>
          <c:invertIfNegative val="0"/>
          <c:cat>
            <c:numRef>
              <c:f>Sheet1!$A$2:$A$5</c:f>
              <c:numCache>
                <c:formatCode>General</c:formatCode>
                <c:ptCount val="4"/>
                <c:pt idx="0">
                  <c:v>2021</c:v>
                </c:pt>
                <c:pt idx="1">
                  <c:v>2022</c:v>
                </c:pt>
                <c:pt idx="2">
                  <c:v>2023</c:v>
                </c:pt>
                <c:pt idx="3">
                  <c:v>2024</c:v>
                </c:pt>
              </c:numCache>
            </c:numRef>
          </c:cat>
          <c:val>
            <c:numRef>
              <c:f>Sheet1!$D$2:$D$5</c:f>
              <c:numCache>
                <c:formatCode>General</c:formatCode>
                <c:ptCount val="4"/>
              </c:numCache>
            </c:numRef>
          </c:val>
          <c:extLst>
            <c:ext xmlns:c16="http://schemas.microsoft.com/office/drawing/2014/chart" uri="{C3380CC4-5D6E-409C-BE32-E72D297353CC}">
              <c16:uniqueId val="{00000002-8AC7-4DED-BA7B-341281E70150}"/>
            </c:ext>
          </c:extLst>
        </c:ser>
        <c:dLbls>
          <c:showLegendKey val="0"/>
          <c:showVal val="0"/>
          <c:showCatName val="0"/>
          <c:showSerName val="0"/>
          <c:showPercent val="0"/>
          <c:showBubbleSize val="0"/>
        </c:dLbls>
        <c:gapWidth val="219"/>
        <c:overlap val="-27"/>
        <c:axId val="1086936895"/>
        <c:axId val="1086909535"/>
      </c:barChart>
      <c:catAx>
        <c:axId val="1086936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6909535"/>
        <c:crosses val="autoZero"/>
        <c:auto val="1"/>
        <c:lblAlgn val="ctr"/>
        <c:lblOffset val="100"/>
        <c:noMultiLvlLbl val="0"/>
      </c:catAx>
      <c:valAx>
        <c:axId val="10869095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6936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7178586507532333E-2"/>
          <c:y val="0.11982071713147412"/>
          <c:w val="0.87794579160192043"/>
          <c:h val="0.76439203814662604"/>
        </c:manualLayout>
      </c:layout>
      <c:barChart>
        <c:barDir val="col"/>
        <c:grouping val="clustered"/>
        <c:varyColors val="0"/>
        <c:ser>
          <c:idx val="0"/>
          <c:order val="0"/>
          <c:tx>
            <c:strRef>
              <c:f>Sheet1!$B$1</c:f>
              <c:strCache>
                <c:ptCount val="1"/>
                <c:pt idx="0">
                  <c:v>GROSS PROFIT/LOSS</c:v>
                </c:pt>
              </c:strCache>
            </c:strRef>
          </c:tx>
          <c:spPr>
            <a:solidFill>
              <a:schemeClr val="accent1"/>
            </a:solidFill>
            <a:ln>
              <a:noFill/>
            </a:ln>
            <a:effectLst/>
          </c:spPr>
          <c:invertIfNegative val="0"/>
          <c:cat>
            <c:numRef>
              <c:f>Sheet1!$A$2:$A$10</c:f>
              <c:numCache>
                <c:formatCode>General</c:formatCode>
                <c:ptCount val="9"/>
                <c:pt idx="0">
                  <c:v>2020</c:v>
                </c:pt>
                <c:pt idx="1">
                  <c:v>2021</c:v>
                </c:pt>
                <c:pt idx="2">
                  <c:v>2022</c:v>
                </c:pt>
                <c:pt idx="3">
                  <c:v>2023</c:v>
                </c:pt>
                <c:pt idx="4">
                  <c:v>2024</c:v>
                </c:pt>
                <c:pt idx="5">
                  <c:v>2025</c:v>
                </c:pt>
                <c:pt idx="6">
                  <c:v>2026</c:v>
                </c:pt>
                <c:pt idx="7">
                  <c:v>2027</c:v>
                </c:pt>
                <c:pt idx="8">
                  <c:v>2028</c:v>
                </c:pt>
              </c:numCache>
            </c:numRef>
          </c:cat>
          <c:val>
            <c:numRef>
              <c:f>Sheet1!$B$2:$B$10</c:f>
              <c:numCache>
                <c:formatCode>0.00%</c:formatCode>
                <c:ptCount val="9"/>
                <c:pt idx="0" formatCode="0%">
                  <c:v>-0.44</c:v>
                </c:pt>
                <c:pt idx="1">
                  <c:v>-0.21970000000000001</c:v>
                </c:pt>
                <c:pt idx="2" formatCode="0%">
                  <c:v>-0.06</c:v>
                </c:pt>
                <c:pt idx="3" formatCode="0%">
                  <c:v>0.03</c:v>
                </c:pt>
                <c:pt idx="4" formatCode="0%">
                  <c:v>-0.11</c:v>
                </c:pt>
                <c:pt idx="5" formatCode="0%">
                  <c:v>0.24</c:v>
                </c:pt>
                <c:pt idx="6" formatCode="0%">
                  <c:v>0.24</c:v>
                </c:pt>
                <c:pt idx="7" formatCode="0%">
                  <c:v>0.24</c:v>
                </c:pt>
                <c:pt idx="8" formatCode="0%">
                  <c:v>0.17</c:v>
                </c:pt>
              </c:numCache>
            </c:numRef>
          </c:val>
          <c:extLst>
            <c:ext xmlns:c16="http://schemas.microsoft.com/office/drawing/2014/chart" uri="{C3380CC4-5D6E-409C-BE32-E72D297353CC}">
              <c16:uniqueId val="{00000000-2A75-4DDC-9FDF-35C6D3E655C1}"/>
            </c:ext>
          </c:extLst>
        </c:ser>
        <c:ser>
          <c:idx val="1"/>
          <c:order val="1"/>
          <c:tx>
            <c:strRef>
              <c:f>Sheet1!$C$1</c:f>
              <c:strCache>
                <c:ptCount val="1"/>
                <c:pt idx="0">
                  <c:v>0</c:v>
                </c:pt>
              </c:strCache>
            </c:strRef>
          </c:tx>
          <c:spPr>
            <a:solidFill>
              <a:schemeClr val="accent2"/>
            </a:solidFill>
            <a:ln>
              <a:noFill/>
            </a:ln>
            <a:effectLst/>
          </c:spPr>
          <c:invertIfNegative val="0"/>
          <c:cat>
            <c:numRef>
              <c:f>Sheet1!$A$2:$A$10</c:f>
              <c:numCache>
                <c:formatCode>General</c:formatCode>
                <c:ptCount val="9"/>
                <c:pt idx="0">
                  <c:v>2020</c:v>
                </c:pt>
                <c:pt idx="1">
                  <c:v>2021</c:v>
                </c:pt>
                <c:pt idx="2">
                  <c:v>2022</c:v>
                </c:pt>
                <c:pt idx="3">
                  <c:v>2023</c:v>
                </c:pt>
                <c:pt idx="4">
                  <c:v>2024</c:v>
                </c:pt>
                <c:pt idx="5">
                  <c:v>2025</c:v>
                </c:pt>
                <c:pt idx="6">
                  <c:v>2026</c:v>
                </c:pt>
                <c:pt idx="7">
                  <c:v>2027</c:v>
                </c:pt>
                <c:pt idx="8">
                  <c:v>2028</c:v>
                </c:pt>
              </c:numCache>
            </c:numRef>
          </c:cat>
          <c:val>
            <c:numRef>
              <c:f>Sheet1!$C$2:$C$10</c:f>
              <c:numCache>
                <c:formatCode>General</c:formatCode>
                <c:ptCount val="9"/>
              </c:numCache>
            </c:numRef>
          </c:val>
          <c:extLst>
            <c:ext xmlns:c16="http://schemas.microsoft.com/office/drawing/2014/chart" uri="{C3380CC4-5D6E-409C-BE32-E72D297353CC}">
              <c16:uniqueId val="{00000001-2A75-4DDC-9FDF-35C6D3E655C1}"/>
            </c:ext>
          </c:extLst>
        </c:ser>
        <c:ser>
          <c:idx val="2"/>
          <c:order val="2"/>
          <c:tx>
            <c:strRef>
              <c:f>Sheet1!$D$1</c:f>
              <c:strCache>
                <c:ptCount val="1"/>
                <c:pt idx="0">
                  <c:v>Column1</c:v>
                </c:pt>
              </c:strCache>
            </c:strRef>
          </c:tx>
          <c:spPr>
            <a:solidFill>
              <a:schemeClr val="accent3"/>
            </a:solidFill>
            <a:ln>
              <a:noFill/>
            </a:ln>
            <a:effectLst/>
          </c:spPr>
          <c:invertIfNegative val="0"/>
          <c:cat>
            <c:numRef>
              <c:f>Sheet1!$A$2:$A$10</c:f>
              <c:numCache>
                <c:formatCode>General</c:formatCode>
                <c:ptCount val="9"/>
                <c:pt idx="0">
                  <c:v>2020</c:v>
                </c:pt>
                <c:pt idx="1">
                  <c:v>2021</c:v>
                </c:pt>
                <c:pt idx="2">
                  <c:v>2022</c:v>
                </c:pt>
                <c:pt idx="3">
                  <c:v>2023</c:v>
                </c:pt>
                <c:pt idx="4">
                  <c:v>2024</c:v>
                </c:pt>
                <c:pt idx="5">
                  <c:v>2025</c:v>
                </c:pt>
                <c:pt idx="6">
                  <c:v>2026</c:v>
                </c:pt>
                <c:pt idx="7">
                  <c:v>2027</c:v>
                </c:pt>
                <c:pt idx="8">
                  <c:v>2028</c:v>
                </c:pt>
              </c:numCache>
            </c:numRef>
          </c:cat>
          <c:val>
            <c:numRef>
              <c:f>Sheet1!$D$2:$D$10</c:f>
              <c:numCache>
                <c:formatCode>General</c:formatCode>
                <c:ptCount val="9"/>
              </c:numCache>
            </c:numRef>
          </c:val>
          <c:extLst>
            <c:ext xmlns:c16="http://schemas.microsoft.com/office/drawing/2014/chart" uri="{C3380CC4-5D6E-409C-BE32-E72D297353CC}">
              <c16:uniqueId val="{00000002-2A75-4DDC-9FDF-35C6D3E655C1}"/>
            </c:ext>
          </c:extLst>
        </c:ser>
        <c:dLbls>
          <c:showLegendKey val="0"/>
          <c:showVal val="0"/>
          <c:showCatName val="0"/>
          <c:showSerName val="0"/>
          <c:showPercent val="0"/>
          <c:showBubbleSize val="0"/>
        </c:dLbls>
        <c:gapWidth val="219"/>
        <c:overlap val="-27"/>
        <c:axId val="1086922495"/>
        <c:axId val="1086914815"/>
      </c:barChart>
      <c:catAx>
        <c:axId val="108692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6914815"/>
        <c:crosses val="autoZero"/>
        <c:auto val="1"/>
        <c:lblAlgn val="ctr"/>
        <c:lblOffset val="100"/>
        <c:noMultiLvlLbl val="0"/>
      </c:catAx>
      <c:valAx>
        <c:axId val="108691481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6922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60579-5C01-4E1D-A4B9-9CD9A41C9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3727</Words>
  <Characters>21249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R</dc:creator>
  <cp:keywords/>
  <dc:description/>
  <cp:lastModifiedBy>Shashank R</cp:lastModifiedBy>
  <cp:revision>2</cp:revision>
  <dcterms:created xsi:type="dcterms:W3CDTF">2025-02-05T14:10:00Z</dcterms:created>
  <dcterms:modified xsi:type="dcterms:W3CDTF">2025-02-05T14:10:00Z</dcterms:modified>
</cp:coreProperties>
</file>