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50617" w14:textId="69CB2079" w:rsidR="000B7691" w:rsidRPr="00F63981" w:rsidRDefault="000B7691" w:rsidP="008F13AD">
      <w:pPr>
        <w:pStyle w:val="ListParagraph"/>
        <w:numPr>
          <w:ilvl w:val="0"/>
          <w:numId w:val="33"/>
        </w:numPr>
      </w:pPr>
      <w:bookmarkStart w:id="0" w:name="_Hlk131889411"/>
      <w:r w:rsidRPr="00F63981">
        <w:t>The following simple model is used to determine the annual savings of an individual on the basis of his annual income and education.</w:t>
      </w:r>
    </w:p>
    <w:p w14:paraId="7B140AEE" w14:textId="33C59B30" w:rsidR="000B7691" w:rsidRPr="00F63981" w:rsidRDefault="000B7691" w:rsidP="000B7691">
      <w:pPr>
        <w:pStyle w:val="ListParagraph"/>
      </w:pPr>
      <m:oMathPara>
        <m:oMath>
          <m:r>
            <w:rPr>
              <w:rFonts w:ascii="Cambria Math" w:hAnsi="Cambria Math"/>
            </w:rPr>
            <m:t>Savings=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Edu+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Inc+u</m:t>
          </m:r>
        </m:oMath>
      </m:oMathPara>
    </w:p>
    <w:p w14:paraId="30BF6892" w14:textId="173185AE" w:rsidR="000B7691" w:rsidRPr="00F63981" w:rsidRDefault="000B7691" w:rsidP="000B7691">
      <w:pPr>
        <w:pStyle w:val="ListParagraph"/>
      </w:pPr>
      <w:r w:rsidRPr="00F63981">
        <w:t xml:space="preserve">The variable </w:t>
      </w:r>
      <w:r w:rsidRPr="00F63981">
        <w:rPr>
          <w:i/>
          <w:iCs/>
        </w:rPr>
        <w:t>Edu</w:t>
      </w:r>
      <w:r w:rsidRPr="00F63981">
        <w:t xml:space="preserve"> takes a value of 1 if the person is educated and the variable </w:t>
      </w:r>
      <w:r w:rsidRPr="00F63981">
        <w:rPr>
          <w:i/>
          <w:iCs/>
        </w:rPr>
        <w:t>Inc</w:t>
      </w:r>
      <w:r w:rsidRPr="00F63981">
        <w:t xml:space="preserve"> measures the income of the individual.</w:t>
      </w:r>
    </w:p>
    <w:bookmarkEnd w:id="0"/>
    <w:p w14:paraId="4DA82A38" w14:textId="79616B30" w:rsidR="000B7691" w:rsidRPr="00F63981" w:rsidRDefault="000B7691" w:rsidP="000B7691">
      <w:pPr>
        <w:pStyle w:val="ListParagraph"/>
      </w:pPr>
      <w:r w:rsidRPr="00F63981">
        <w:t>Refer to the model above. The benchmark group in this model is</w:t>
      </w:r>
    </w:p>
    <w:p w14:paraId="60BDE5EE" w14:textId="77777777" w:rsidR="000B7691" w:rsidRPr="00F63981" w:rsidRDefault="000B7691" w:rsidP="000B7691">
      <w:pPr>
        <w:pStyle w:val="ListParagraph"/>
        <w:numPr>
          <w:ilvl w:val="0"/>
          <w:numId w:val="15"/>
        </w:numPr>
      </w:pPr>
      <w:r w:rsidRPr="00F63981">
        <w:t>the group of educated people</w:t>
      </w:r>
    </w:p>
    <w:p w14:paraId="702ACE79" w14:textId="72F784C8" w:rsidR="000B7691" w:rsidRPr="00F63981" w:rsidRDefault="000B7691" w:rsidP="000B7691">
      <w:pPr>
        <w:pStyle w:val="ListParagraph"/>
        <w:numPr>
          <w:ilvl w:val="0"/>
          <w:numId w:val="15"/>
        </w:numPr>
      </w:pPr>
      <w:r w:rsidRPr="00F63981">
        <w:t>the group of uneducated people</w:t>
      </w:r>
    </w:p>
    <w:p w14:paraId="353FF131" w14:textId="54C3E3EE" w:rsidR="000B7691" w:rsidRPr="00F63981" w:rsidRDefault="000B7691" w:rsidP="000B7691">
      <w:pPr>
        <w:pStyle w:val="ListParagraph"/>
        <w:numPr>
          <w:ilvl w:val="0"/>
          <w:numId w:val="15"/>
        </w:numPr>
      </w:pPr>
      <w:r w:rsidRPr="00F63981">
        <w:t>the group of individuals with a high income</w:t>
      </w:r>
    </w:p>
    <w:p w14:paraId="00232AFC" w14:textId="3A77D657" w:rsidR="000B7691" w:rsidRPr="00F63981" w:rsidRDefault="000B7691" w:rsidP="000B7691">
      <w:pPr>
        <w:pStyle w:val="ListParagraph"/>
        <w:numPr>
          <w:ilvl w:val="0"/>
          <w:numId w:val="15"/>
        </w:numPr>
      </w:pPr>
      <w:r w:rsidRPr="00F63981">
        <w:t>the group of individuals with a low income</w:t>
      </w:r>
    </w:p>
    <w:p w14:paraId="6E84D01B" w14:textId="77777777" w:rsidR="000B7691" w:rsidRPr="00F63981" w:rsidRDefault="000B7691" w:rsidP="000B7691">
      <w:pPr>
        <w:pStyle w:val="ListParagraph"/>
        <w:ind w:left="1440"/>
      </w:pPr>
    </w:p>
    <w:p w14:paraId="1258DF9A" w14:textId="2B8FC593" w:rsidR="000B7691" w:rsidRPr="00F63981" w:rsidRDefault="000B7691" w:rsidP="008F13AD">
      <w:pPr>
        <w:pStyle w:val="ListParagraph"/>
        <w:numPr>
          <w:ilvl w:val="0"/>
          <w:numId w:val="33"/>
        </w:numPr>
      </w:pPr>
      <w:r w:rsidRPr="00F63981">
        <w:t xml:space="preserve">The income of an individual in </w:t>
      </w:r>
      <w:proofErr w:type="spellStart"/>
      <w:r w:rsidRPr="00F63981">
        <w:t>Budopia</w:t>
      </w:r>
      <w:proofErr w:type="spellEnd"/>
      <w:r w:rsidRPr="00F63981">
        <w:t xml:space="preserve"> depends on his ethnicity and several other factors which can be measured quantitatively. If there are 5 ethnic groups in </w:t>
      </w:r>
      <w:proofErr w:type="spellStart"/>
      <w:r w:rsidRPr="00F63981">
        <w:t>Budopia</w:t>
      </w:r>
      <w:proofErr w:type="spellEnd"/>
      <w:r w:rsidRPr="00F63981">
        <w:t xml:space="preserve">, how many dummy variables should be included in the regression equation for income determination in </w:t>
      </w:r>
      <w:proofErr w:type="spellStart"/>
      <w:r w:rsidRPr="00F63981">
        <w:t>Budopia</w:t>
      </w:r>
      <w:proofErr w:type="spellEnd"/>
      <w:r w:rsidRPr="00F63981">
        <w:t>?</w:t>
      </w:r>
    </w:p>
    <w:p w14:paraId="243B9B74" w14:textId="182EC3E4" w:rsidR="00A10E0F" w:rsidRPr="00F63981" w:rsidRDefault="00A10E0F" w:rsidP="00A10E0F">
      <w:pPr>
        <w:pStyle w:val="ListParagraph"/>
        <w:numPr>
          <w:ilvl w:val="0"/>
          <w:numId w:val="16"/>
        </w:numPr>
      </w:pPr>
      <w:r w:rsidRPr="00F63981">
        <w:t>2</w:t>
      </w:r>
    </w:p>
    <w:p w14:paraId="17A89B5C" w14:textId="6E9EF011" w:rsidR="00A10E0F" w:rsidRPr="00F63981" w:rsidRDefault="00A10E0F" w:rsidP="00A10E0F">
      <w:pPr>
        <w:pStyle w:val="ListParagraph"/>
        <w:numPr>
          <w:ilvl w:val="0"/>
          <w:numId w:val="16"/>
        </w:numPr>
      </w:pPr>
      <w:r w:rsidRPr="00F63981">
        <w:t>3</w:t>
      </w:r>
    </w:p>
    <w:p w14:paraId="104D1DEB" w14:textId="77777777" w:rsidR="00A10E0F" w:rsidRPr="00F63981" w:rsidRDefault="00A10E0F" w:rsidP="00A10E0F">
      <w:pPr>
        <w:pStyle w:val="ListParagraph"/>
        <w:numPr>
          <w:ilvl w:val="0"/>
          <w:numId w:val="16"/>
        </w:numPr>
      </w:pPr>
      <w:r w:rsidRPr="00F63981">
        <w:t>4</w:t>
      </w:r>
    </w:p>
    <w:p w14:paraId="4C531E05" w14:textId="77151430" w:rsidR="000B7691" w:rsidRPr="00F63981" w:rsidRDefault="00A10E0F" w:rsidP="00A10E0F">
      <w:pPr>
        <w:pStyle w:val="ListParagraph"/>
        <w:numPr>
          <w:ilvl w:val="0"/>
          <w:numId w:val="16"/>
        </w:numPr>
      </w:pPr>
      <w:r w:rsidRPr="00F63981">
        <w:t>5</w:t>
      </w:r>
    </w:p>
    <w:p w14:paraId="556FEB72" w14:textId="77777777" w:rsidR="00A10E0F" w:rsidRPr="00F63981" w:rsidRDefault="00A10E0F" w:rsidP="00A10E0F">
      <w:pPr>
        <w:pStyle w:val="ListParagraph"/>
        <w:ind w:left="1440"/>
      </w:pPr>
    </w:p>
    <w:p w14:paraId="72556D65" w14:textId="77777777" w:rsidR="00A10E0F" w:rsidRPr="00F63981" w:rsidRDefault="00A10E0F" w:rsidP="008F13AD">
      <w:pPr>
        <w:pStyle w:val="ListParagraph"/>
        <w:numPr>
          <w:ilvl w:val="0"/>
          <w:numId w:val="33"/>
        </w:numPr>
      </w:pPr>
      <w:r w:rsidRPr="00F63981">
        <w:t>The quarterly increase in an employee’s salary depends on the rating of his work by his employer and several other factors as shown in the model below:</w:t>
      </w:r>
    </w:p>
    <w:p w14:paraId="3D0072B9" w14:textId="2C05B949" w:rsidR="00A10E0F" w:rsidRPr="00F63981" w:rsidRDefault="00A10E0F" w:rsidP="00A10E0F">
      <w:pPr>
        <w:pStyle w:val="ListParagraph"/>
      </w:pPr>
      <m:oMathPara>
        <m:oMath>
          <m:r>
            <w:rPr>
              <w:rFonts w:ascii="Cambria Math" w:hAnsi="Cambria Math"/>
            </w:rPr>
            <m:t>Increase in salary=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Rating+other factors</m:t>
          </m:r>
        </m:oMath>
      </m:oMathPara>
    </w:p>
    <w:p w14:paraId="5252A1D1" w14:textId="01534B9C" w:rsidR="00A10E0F" w:rsidRPr="00F63981" w:rsidRDefault="00A10E0F" w:rsidP="00A10E0F">
      <w:pPr>
        <w:pStyle w:val="ListParagraph"/>
      </w:pPr>
      <w:r w:rsidRPr="00F63981">
        <w:t xml:space="preserve">The variable </w:t>
      </w:r>
      <w:r w:rsidRPr="00F63981">
        <w:rPr>
          <w:i/>
          <w:iCs/>
        </w:rPr>
        <w:t>Rating</w:t>
      </w:r>
      <w:r w:rsidRPr="00F63981">
        <w:t xml:space="preserve"> is a(n)</w:t>
      </w:r>
    </w:p>
    <w:p w14:paraId="498ADEF1" w14:textId="77777777" w:rsidR="00D57469" w:rsidRPr="00F63981" w:rsidRDefault="00A10E0F" w:rsidP="00D57469">
      <w:pPr>
        <w:pStyle w:val="ListParagraph"/>
        <w:numPr>
          <w:ilvl w:val="0"/>
          <w:numId w:val="17"/>
        </w:numPr>
      </w:pPr>
      <w:r w:rsidRPr="00F63981">
        <w:t>dependent variable</w:t>
      </w:r>
    </w:p>
    <w:p w14:paraId="3FE65878" w14:textId="77777777" w:rsidR="00D57469" w:rsidRPr="00F63981" w:rsidRDefault="00A10E0F" w:rsidP="00D57469">
      <w:pPr>
        <w:pStyle w:val="ListParagraph"/>
        <w:numPr>
          <w:ilvl w:val="0"/>
          <w:numId w:val="17"/>
        </w:numPr>
      </w:pPr>
      <w:r w:rsidRPr="00F63981">
        <w:t>ordinal variable</w:t>
      </w:r>
    </w:p>
    <w:p w14:paraId="750ED6B9" w14:textId="77777777" w:rsidR="00D57469" w:rsidRPr="00F63981" w:rsidRDefault="00A10E0F" w:rsidP="00D57469">
      <w:pPr>
        <w:pStyle w:val="ListParagraph"/>
        <w:numPr>
          <w:ilvl w:val="0"/>
          <w:numId w:val="17"/>
        </w:numPr>
      </w:pPr>
      <w:r w:rsidRPr="00F63981">
        <w:t>continuous variable</w:t>
      </w:r>
    </w:p>
    <w:p w14:paraId="6D8D5540" w14:textId="42943239" w:rsidR="00A10E0F" w:rsidRPr="00F63981" w:rsidRDefault="00D57469" w:rsidP="00D57469">
      <w:pPr>
        <w:pStyle w:val="ListParagraph"/>
        <w:numPr>
          <w:ilvl w:val="0"/>
          <w:numId w:val="17"/>
        </w:numPr>
      </w:pPr>
      <w:r w:rsidRPr="00F63981">
        <w:t>None of the above</w:t>
      </w:r>
    </w:p>
    <w:p w14:paraId="4D723587" w14:textId="77777777" w:rsidR="0026019C" w:rsidRPr="00F63981" w:rsidRDefault="0026019C" w:rsidP="0026019C">
      <w:pPr>
        <w:pStyle w:val="ListParagraph"/>
        <w:ind w:left="1440"/>
      </w:pPr>
    </w:p>
    <w:p w14:paraId="587D0147" w14:textId="7A106545" w:rsidR="0026019C" w:rsidRPr="00F63981" w:rsidRDefault="0026019C" w:rsidP="008F13AD">
      <w:pPr>
        <w:pStyle w:val="ListParagraph"/>
        <w:numPr>
          <w:ilvl w:val="0"/>
          <w:numId w:val="33"/>
        </w:numPr>
      </w:pPr>
      <w:r w:rsidRPr="00F63981">
        <w:t xml:space="preserve">The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,t=1,2,…,n</m:t>
        </m:r>
      </m:oMath>
      <w:r w:rsidRPr="00F63981">
        <w:t xml:space="preserve"> is an example of a(n):</w:t>
      </w:r>
    </w:p>
    <w:p w14:paraId="2EE41F87" w14:textId="009A4933" w:rsidR="0026019C" w:rsidRPr="00F63981" w:rsidRDefault="0026019C" w:rsidP="0026019C">
      <w:pPr>
        <w:pStyle w:val="ListParagraph"/>
        <w:numPr>
          <w:ilvl w:val="0"/>
          <w:numId w:val="18"/>
        </w:numPr>
      </w:pPr>
      <w:bookmarkStart w:id="1" w:name="_Hlk131893411"/>
      <w:r w:rsidRPr="00F63981">
        <w:t>static model</w:t>
      </w:r>
    </w:p>
    <w:p w14:paraId="0A4C464A" w14:textId="77777777" w:rsidR="0026019C" w:rsidRPr="00F63981" w:rsidRDefault="0026019C" w:rsidP="0026019C">
      <w:pPr>
        <w:pStyle w:val="ListParagraph"/>
        <w:numPr>
          <w:ilvl w:val="0"/>
          <w:numId w:val="18"/>
        </w:numPr>
      </w:pPr>
      <w:r w:rsidRPr="00F63981">
        <w:t>autoregressive model of order 1</w:t>
      </w:r>
    </w:p>
    <w:p w14:paraId="7DEBB50C" w14:textId="77777777" w:rsidR="0026019C" w:rsidRPr="00F63981" w:rsidRDefault="0026019C" w:rsidP="0026019C">
      <w:pPr>
        <w:pStyle w:val="ListParagraph"/>
        <w:numPr>
          <w:ilvl w:val="0"/>
          <w:numId w:val="18"/>
        </w:numPr>
      </w:pPr>
      <w:r w:rsidRPr="00F63981">
        <w:t>finite distributed lag model of order 1</w:t>
      </w:r>
    </w:p>
    <w:p w14:paraId="464AD1B6" w14:textId="568D7822" w:rsidR="0026019C" w:rsidRPr="00F63981" w:rsidRDefault="0026019C" w:rsidP="0026019C">
      <w:pPr>
        <w:pStyle w:val="ListParagraph"/>
        <w:numPr>
          <w:ilvl w:val="0"/>
          <w:numId w:val="18"/>
        </w:numPr>
      </w:pPr>
      <w:r w:rsidRPr="00F63981">
        <w:t>infinite distributed lag model</w:t>
      </w:r>
      <w:bookmarkEnd w:id="1"/>
    </w:p>
    <w:p w14:paraId="6EF2C87B" w14:textId="77777777" w:rsidR="001F4971" w:rsidRPr="00F63981" w:rsidRDefault="001F4971" w:rsidP="001F4971">
      <w:pPr>
        <w:pStyle w:val="ListParagraph"/>
        <w:ind w:left="1440"/>
      </w:pPr>
    </w:p>
    <w:p w14:paraId="1541D7FE" w14:textId="59FC04F3" w:rsidR="001F4971" w:rsidRPr="00F63981" w:rsidRDefault="001F4971" w:rsidP="008F13AD">
      <w:pPr>
        <w:pStyle w:val="ListParagraph"/>
        <w:numPr>
          <w:ilvl w:val="0"/>
          <w:numId w:val="33"/>
        </w:numPr>
      </w:pPr>
      <w:r w:rsidRPr="00F63981">
        <w:t>Consider the following equation:</w:t>
      </w:r>
    </w:p>
    <w:p w14:paraId="7FA85422" w14:textId="2017F4AB" w:rsidR="001F4971" w:rsidRPr="00F63981" w:rsidRDefault="00000000" w:rsidP="001F4971">
      <w:pPr>
        <w:pStyle w:val="ListParagraph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=0.7+1.2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+0.3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+0.2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m:t>+0.1log⁡(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t-3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)⁡</m:t>
          </m:r>
        </m:oMath>
      </m:oMathPara>
    </w:p>
    <w:p w14:paraId="5F370310" w14:textId="5B859D97" w:rsidR="001F4971" w:rsidRPr="00F63981" w:rsidRDefault="001F4971" w:rsidP="001F4971">
      <w:pPr>
        <w:pStyle w:val="ListParagraph"/>
      </w:pPr>
      <w:r w:rsidRPr="00F63981">
        <w:t xml:space="preserve">What is the percentage increase in </w:t>
      </w:r>
      <w:r w:rsidRPr="00F63981">
        <w:rPr>
          <w:i/>
          <w:iCs/>
        </w:rPr>
        <w:t>y</w:t>
      </w:r>
      <w:r w:rsidRPr="00F63981">
        <w:t xml:space="preserve"> given a permanent 1% increase in </w:t>
      </w:r>
      <w:r w:rsidRPr="00F63981">
        <w:rPr>
          <w:i/>
          <w:iCs/>
        </w:rPr>
        <w:t>x</w:t>
      </w:r>
      <w:r w:rsidRPr="00F63981">
        <w:t>?</w:t>
      </w:r>
    </w:p>
    <w:p w14:paraId="0D2BA19A" w14:textId="77777777" w:rsidR="001F4971" w:rsidRPr="00F63981" w:rsidRDefault="001F4971" w:rsidP="001F4971">
      <w:pPr>
        <w:pStyle w:val="ListParagraph"/>
        <w:numPr>
          <w:ilvl w:val="0"/>
          <w:numId w:val="19"/>
        </w:numPr>
      </w:pPr>
      <w:r w:rsidRPr="00F63981">
        <w:t>1.2</w:t>
      </w:r>
    </w:p>
    <w:p w14:paraId="3E4E3986" w14:textId="77777777" w:rsidR="001F4971" w:rsidRPr="00F63981" w:rsidRDefault="001F4971" w:rsidP="001F4971">
      <w:pPr>
        <w:pStyle w:val="ListParagraph"/>
        <w:numPr>
          <w:ilvl w:val="0"/>
          <w:numId w:val="19"/>
        </w:numPr>
      </w:pPr>
      <w:r w:rsidRPr="00F63981">
        <w:t>1.8</w:t>
      </w:r>
    </w:p>
    <w:p w14:paraId="131BEDDB" w14:textId="77777777" w:rsidR="001F4971" w:rsidRPr="00F63981" w:rsidRDefault="001F4971" w:rsidP="001F4971">
      <w:pPr>
        <w:pStyle w:val="ListParagraph"/>
        <w:numPr>
          <w:ilvl w:val="0"/>
          <w:numId w:val="19"/>
        </w:numPr>
      </w:pPr>
      <w:r w:rsidRPr="00F63981">
        <w:t>2.5</w:t>
      </w:r>
    </w:p>
    <w:p w14:paraId="62A1AB20" w14:textId="0B27DB7C" w:rsidR="001F4971" w:rsidRPr="00F63981" w:rsidRDefault="001F4971" w:rsidP="001F4971">
      <w:pPr>
        <w:pStyle w:val="ListParagraph"/>
        <w:numPr>
          <w:ilvl w:val="0"/>
          <w:numId w:val="19"/>
        </w:numPr>
      </w:pPr>
      <w:r w:rsidRPr="00F63981">
        <w:t>0.5</w:t>
      </w:r>
    </w:p>
    <w:p w14:paraId="70B8B218" w14:textId="77777777" w:rsidR="00922861" w:rsidRPr="00F63981" w:rsidRDefault="00922861" w:rsidP="00922861">
      <w:pPr>
        <w:pStyle w:val="ListParagraph"/>
        <w:ind w:left="1440"/>
      </w:pPr>
    </w:p>
    <w:p w14:paraId="67081386" w14:textId="77777777" w:rsidR="00922861" w:rsidRPr="00F63981" w:rsidRDefault="00922861" w:rsidP="008F13AD">
      <w:pPr>
        <w:pStyle w:val="ListParagraph"/>
        <w:numPr>
          <w:ilvl w:val="0"/>
          <w:numId w:val="33"/>
        </w:numPr>
      </w:pPr>
      <w:r w:rsidRPr="00F63981">
        <w:t xml:space="preserve">Under the assumptions of time series regression, which of the following statements will be true of the following model: </w:t>
      </w:r>
    </w:p>
    <w:p w14:paraId="1940F48F" w14:textId="1B21CB7F" w:rsidR="00922861" w:rsidRPr="00F63981" w:rsidRDefault="00000000" w:rsidP="00922861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</m:oMath>
      </m:oMathPara>
    </w:p>
    <w:p w14:paraId="1E318585" w14:textId="77777777" w:rsidR="00922861" w:rsidRPr="00F63981" w:rsidRDefault="00922861" w:rsidP="00922861">
      <w:pPr>
        <w:pStyle w:val="ListParagraph"/>
        <w:numPr>
          <w:ilvl w:val="0"/>
          <w:numId w:val="20"/>
        </w:numPr>
      </w:pPr>
      <w:proofErr w:type="spellStart"/>
      <w:r w:rsidRPr="00F63981">
        <w:rPr>
          <w:i/>
          <w:iCs/>
        </w:rPr>
        <w:t>u</w:t>
      </w:r>
      <w:r w:rsidRPr="00F63981">
        <w:rPr>
          <w:vertAlign w:val="subscript"/>
        </w:rPr>
        <w:t>t</w:t>
      </w:r>
      <w:proofErr w:type="spellEnd"/>
      <w:r w:rsidRPr="00F63981">
        <w:t xml:space="preserve"> can be correlated with past and future values of </w:t>
      </w:r>
      <w:r w:rsidRPr="00F63981">
        <w:rPr>
          <w:i/>
          <w:iCs/>
        </w:rPr>
        <w:t>x</w:t>
      </w:r>
      <w:r w:rsidRPr="00F63981">
        <w:t>.</w:t>
      </w:r>
    </w:p>
    <w:p w14:paraId="303D5C80" w14:textId="77777777" w:rsidR="00922861" w:rsidRPr="00F63981" w:rsidRDefault="00922861" w:rsidP="00922861">
      <w:pPr>
        <w:pStyle w:val="ListParagraph"/>
        <w:numPr>
          <w:ilvl w:val="0"/>
          <w:numId w:val="20"/>
        </w:numPr>
      </w:pPr>
      <w:r w:rsidRPr="00F63981">
        <w:t xml:space="preserve">Changes in the error term cannot cause future changes in </w:t>
      </w:r>
      <w:r w:rsidRPr="00F63981">
        <w:rPr>
          <w:i/>
          <w:iCs/>
        </w:rPr>
        <w:t>x</w:t>
      </w:r>
      <w:r w:rsidRPr="00F63981">
        <w:t>.</w:t>
      </w:r>
    </w:p>
    <w:p w14:paraId="23F66D1C" w14:textId="0878FA1C" w:rsidR="00922861" w:rsidRPr="00F63981" w:rsidRDefault="00922861" w:rsidP="00922861">
      <w:pPr>
        <w:pStyle w:val="ListParagraph"/>
        <w:numPr>
          <w:ilvl w:val="0"/>
          <w:numId w:val="20"/>
        </w:numPr>
      </w:pPr>
      <w:r w:rsidRPr="00F63981">
        <w:t xml:space="preserve">Changes in </w:t>
      </w:r>
      <w:r w:rsidRPr="00F63981">
        <w:rPr>
          <w:i/>
          <w:iCs/>
        </w:rPr>
        <w:t>x</w:t>
      </w:r>
      <w:r w:rsidRPr="00F63981">
        <w:t xml:space="preserve"> cannot cause changes in </w:t>
      </w:r>
      <w:r w:rsidRPr="00F63981">
        <w:rPr>
          <w:i/>
          <w:iCs/>
        </w:rPr>
        <w:t>y</w:t>
      </w:r>
      <w:r w:rsidRPr="00F63981">
        <w:t xml:space="preserve"> at the same point of time.</w:t>
      </w:r>
    </w:p>
    <w:p w14:paraId="6E0F0168" w14:textId="452447D6" w:rsidR="00922861" w:rsidRPr="00F63981" w:rsidRDefault="00922861" w:rsidP="00922861">
      <w:pPr>
        <w:pStyle w:val="ListParagraph"/>
        <w:numPr>
          <w:ilvl w:val="0"/>
          <w:numId w:val="20"/>
        </w:numPr>
      </w:pPr>
      <w:r w:rsidRPr="00F63981">
        <w:t>More than one of the above are true.</w:t>
      </w:r>
    </w:p>
    <w:p w14:paraId="271AB8DE" w14:textId="77777777" w:rsidR="00922861" w:rsidRPr="00F63981" w:rsidRDefault="00922861" w:rsidP="00922861">
      <w:pPr>
        <w:pStyle w:val="ListParagraph"/>
        <w:ind w:left="1440"/>
      </w:pPr>
    </w:p>
    <w:p w14:paraId="67C8F8A8" w14:textId="77777777" w:rsidR="006E754E" w:rsidRPr="00F63981" w:rsidRDefault="00922861" w:rsidP="008F13AD">
      <w:pPr>
        <w:pStyle w:val="ListParagraph"/>
        <w:numPr>
          <w:ilvl w:val="0"/>
          <w:numId w:val="33"/>
        </w:numPr>
      </w:pPr>
      <w:r w:rsidRPr="00F63981">
        <w:t>Supposed that you are interested in estimating country-level maternal mortality rate (</w:t>
      </w:r>
      <w:proofErr w:type="spellStart"/>
      <w:r w:rsidRPr="00F63981">
        <w:rPr>
          <w:i/>
          <w:iCs/>
        </w:rPr>
        <w:t>mmr</w:t>
      </w:r>
      <w:r w:rsidRPr="00F63981">
        <w:rPr>
          <w:vertAlign w:val="subscript"/>
        </w:rPr>
        <w:t>t</w:t>
      </w:r>
      <w:proofErr w:type="spellEnd"/>
      <w:r w:rsidRPr="00F63981">
        <w:t>) based just on the gross domestic product per capita (</w:t>
      </w:r>
      <w:proofErr w:type="spellStart"/>
      <w:r w:rsidRPr="00F63981">
        <w:rPr>
          <w:i/>
          <w:iCs/>
        </w:rPr>
        <w:t>gdppc</w:t>
      </w:r>
      <w:r w:rsidRPr="00F63981">
        <w:rPr>
          <w:vertAlign w:val="subscript"/>
        </w:rPr>
        <w:t>t</w:t>
      </w:r>
      <w:proofErr w:type="spellEnd"/>
      <w:r w:rsidRPr="00F63981">
        <w:t>) and literacy rate (</w:t>
      </w:r>
      <w:proofErr w:type="spellStart"/>
      <w:r w:rsidRPr="00F63981">
        <w:rPr>
          <w:i/>
          <w:iCs/>
        </w:rPr>
        <w:t>lr</w:t>
      </w:r>
      <w:r w:rsidRPr="00F63981">
        <w:rPr>
          <w:vertAlign w:val="subscript"/>
        </w:rPr>
        <w:t>t</w:t>
      </w:r>
      <w:proofErr w:type="spellEnd"/>
      <w:r w:rsidRPr="00F63981">
        <w:t xml:space="preserve">) and you find that countries that have unusually high (for the given levels of </w:t>
      </w:r>
      <w:proofErr w:type="spellStart"/>
      <w:r w:rsidRPr="00F63981">
        <w:rPr>
          <w:i/>
          <w:iCs/>
        </w:rPr>
        <w:t>gdppc</w:t>
      </w:r>
      <w:proofErr w:type="spellEnd"/>
      <w:r w:rsidRPr="00F63981">
        <w:t xml:space="preserve"> and </w:t>
      </w:r>
      <w:proofErr w:type="spellStart"/>
      <w:r w:rsidRPr="00F63981">
        <w:rPr>
          <w:i/>
          <w:iCs/>
        </w:rPr>
        <w:t>lr</w:t>
      </w:r>
      <w:proofErr w:type="spellEnd"/>
      <w:r w:rsidRPr="00F63981">
        <w:t xml:space="preserve">) </w:t>
      </w:r>
      <w:proofErr w:type="spellStart"/>
      <w:r w:rsidRPr="00F63981">
        <w:rPr>
          <w:i/>
          <w:iCs/>
        </w:rPr>
        <w:t>mmr</w:t>
      </w:r>
      <w:proofErr w:type="spellEnd"/>
      <w:r w:rsidRPr="00F63981">
        <w:t xml:space="preserve"> in one period also have unusually high </w:t>
      </w:r>
      <w:proofErr w:type="spellStart"/>
      <w:r w:rsidRPr="00F63981">
        <w:rPr>
          <w:i/>
          <w:iCs/>
        </w:rPr>
        <w:t>mmr</w:t>
      </w:r>
      <w:proofErr w:type="spellEnd"/>
      <w:r w:rsidRPr="00F63981">
        <w:t xml:space="preserve"> in the next period. Which of the following assumption for time series analysis does not hold?</w:t>
      </w:r>
    </w:p>
    <w:p w14:paraId="79B6539F" w14:textId="77777777" w:rsidR="006E754E" w:rsidRPr="00F63981" w:rsidRDefault="00922861" w:rsidP="006E754E">
      <w:pPr>
        <w:pStyle w:val="ListParagraph"/>
        <w:numPr>
          <w:ilvl w:val="0"/>
          <w:numId w:val="21"/>
        </w:numPr>
      </w:pPr>
      <w:r w:rsidRPr="00F63981">
        <w:t>No perfect collinearity.</w:t>
      </w:r>
    </w:p>
    <w:p w14:paraId="4A947866" w14:textId="77777777" w:rsidR="006E754E" w:rsidRPr="00F63981" w:rsidRDefault="00922861" w:rsidP="006E754E">
      <w:pPr>
        <w:pStyle w:val="ListParagraph"/>
        <w:numPr>
          <w:ilvl w:val="0"/>
          <w:numId w:val="21"/>
        </w:numPr>
      </w:pPr>
      <w:r w:rsidRPr="00F63981">
        <w:t>Zero conditional mean.</w:t>
      </w:r>
    </w:p>
    <w:p w14:paraId="07458007" w14:textId="77777777" w:rsidR="006E754E" w:rsidRPr="00F63981" w:rsidRDefault="00922861" w:rsidP="006E754E">
      <w:pPr>
        <w:pStyle w:val="ListParagraph"/>
        <w:numPr>
          <w:ilvl w:val="0"/>
          <w:numId w:val="21"/>
        </w:numPr>
      </w:pPr>
      <w:r w:rsidRPr="00F63981">
        <w:t>Homoskedasticity.</w:t>
      </w:r>
    </w:p>
    <w:p w14:paraId="325C8B5C" w14:textId="65FBC871" w:rsidR="00922861" w:rsidRPr="00F63981" w:rsidRDefault="00922861" w:rsidP="006E754E">
      <w:pPr>
        <w:pStyle w:val="ListParagraph"/>
        <w:numPr>
          <w:ilvl w:val="0"/>
          <w:numId w:val="21"/>
        </w:numPr>
      </w:pPr>
      <w:r w:rsidRPr="00F63981">
        <w:t>No serial correlation.</w:t>
      </w:r>
    </w:p>
    <w:p w14:paraId="0C050EBF" w14:textId="77777777" w:rsidR="0031414A" w:rsidRPr="00F63981" w:rsidRDefault="0031414A" w:rsidP="0031414A">
      <w:pPr>
        <w:pStyle w:val="ListParagraph"/>
        <w:ind w:left="1440"/>
      </w:pPr>
    </w:p>
    <w:p w14:paraId="769BB287" w14:textId="77777777" w:rsidR="0031414A" w:rsidRPr="00F63981" w:rsidRDefault="0031414A" w:rsidP="008F13AD">
      <w:pPr>
        <w:pStyle w:val="ListParagraph"/>
        <w:numPr>
          <w:ilvl w:val="0"/>
          <w:numId w:val="33"/>
        </w:numPr>
      </w:pPr>
      <w:r w:rsidRPr="00F63981">
        <w:t xml:space="preserve">A stochastic process </w:t>
      </w:r>
      <m:oMath>
        <m: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:t=1,2,…}</m:t>
        </m:r>
      </m:oMath>
      <w:r w:rsidRPr="00F63981">
        <w:t xml:space="preserve"> with a finite second moment </w:t>
      </w:r>
      <m:oMath>
        <m:r>
          <w:rPr>
            <w:rFonts w:ascii="Cambria Math" w:hAnsi="Cambria Math"/>
          </w:rPr>
          <m:t>[E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  <m:r>
          <w:rPr>
            <w:rFonts w:ascii="Cambria Math" w:hAnsi="Cambria Math"/>
          </w:rPr>
          <m:t>&lt;∞]</m:t>
        </m:r>
      </m:oMath>
      <w:r w:rsidRPr="00F63981">
        <w:t xml:space="preserve"> is covariance stationary </w:t>
      </w:r>
      <w:proofErr w:type="spellStart"/>
      <w:r w:rsidRPr="00F63981">
        <w:t>if:</w:t>
      </w:r>
      <w:proofErr w:type="spellEnd"/>
    </w:p>
    <w:p w14:paraId="61148A59" w14:textId="6C0C54B7" w:rsidR="0031414A" w:rsidRPr="00F63981" w:rsidRDefault="0031414A" w:rsidP="0031414A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variable,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variable, and for any </w:t>
      </w:r>
      <m:oMath>
        <m:r>
          <w:rPr>
            <w:rFonts w:ascii="Cambria Math" w:hAnsi="Cambria Math"/>
          </w:rPr>
          <m:t>t,h≥1,Cov(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depends only on </w:t>
      </w:r>
      <w:r w:rsidRPr="00F63981">
        <w:rPr>
          <w:i/>
          <w:iCs/>
        </w:rPr>
        <w:t>h</w:t>
      </w:r>
      <w:r w:rsidRPr="00F63981">
        <w:t xml:space="preserve"> and not on </w:t>
      </w:r>
      <w:proofErr w:type="spellStart"/>
      <w:r w:rsidRPr="00F63981">
        <w:rPr>
          <w:i/>
          <w:iCs/>
        </w:rPr>
        <w:t>t</w:t>
      </w:r>
      <w:r w:rsidRPr="00F63981">
        <w:t>.</w:t>
      </w:r>
      <w:proofErr w:type="spellEnd"/>
    </w:p>
    <w:p w14:paraId="08994F62" w14:textId="77777777" w:rsidR="0031414A" w:rsidRPr="00F63981" w:rsidRDefault="0031414A" w:rsidP="0031414A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variable,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variable, and for any </w:t>
      </w:r>
      <m:oMath>
        <m:r>
          <w:rPr>
            <w:rFonts w:ascii="Cambria Math" w:hAnsi="Cambria Math"/>
          </w:rPr>
          <m:t>t,h≥</m:t>
        </m:r>
        <m:r>
          <w:rPr>
            <w:rFonts w:ascii="Cambria Math" w:hAnsi="Cambria Math"/>
          </w:rPr>
          <m:t>1,Cov(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depends only on </w:t>
      </w:r>
      <w:r w:rsidRPr="00F63981">
        <w:rPr>
          <w:i/>
          <w:iCs/>
        </w:rPr>
        <w:t>t</w:t>
      </w:r>
      <w:r w:rsidRPr="00F63981">
        <w:t xml:space="preserve"> and not on </w:t>
      </w:r>
      <w:r w:rsidRPr="00F63981">
        <w:rPr>
          <w:i/>
          <w:iCs/>
        </w:rPr>
        <w:t>h</w:t>
      </w:r>
      <w:r w:rsidRPr="00F63981">
        <w:t>.</w:t>
      </w:r>
    </w:p>
    <w:p w14:paraId="5E8B6F66" w14:textId="77777777" w:rsidR="0031414A" w:rsidRPr="00F63981" w:rsidRDefault="0031414A" w:rsidP="0031414A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constant,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constant, and for any </w:t>
      </w:r>
      <m:oMath>
        <m:r>
          <w:rPr>
            <w:rFonts w:ascii="Cambria Math" w:hAnsi="Cambria Math"/>
          </w:rPr>
          <m:t>t,h≥</m:t>
        </m:r>
        <m:r>
          <w:rPr>
            <w:rFonts w:ascii="Cambria Math" w:hAnsi="Cambria Math"/>
          </w:rPr>
          <m:t>1,Cov(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depends only on </w:t>
      </w:r>
      <w:r w:rsidRPr="00F63981">
        <w:rPr>
          <w:i/>
          <w:iCs/>
        </w:rPr>
        <w:t>h</w:t>
      </w:r>
      <w:r w:rsidRPr="00F63981">
        <w:t xml:space="preserve"> and not on </w:t>
      </w:r>
      <w:proofErr w:type="spellStart"/>
      <w:r w:rsidRPr="00F63981">
        <w:rPr>
          <w:i/>
          <w:iCs/>
        </w:rPr>
        <w:t>t</w:t>
      </w:r>
      <w:r w:rsidRPr="00F63981">
        <w:t>.</w:t>
      </w:r>
      <w:proofErr w:type="spellEnd"/>
    </w:p>
    <w:p w14:paraId="57708501" w14:textId="738FC1A3" w:rsidR="0031414A" w:rsidRPr="00F63981" w:rsidRDefault="0031414A" w:rsidP="0031414A">
      <w:pPr>
        <w:pStyle w:val="ListParagraph"/>
        <w:numPr>
          <w:ilvl w:val="0"/>
          <w:numId w:val="22"/>
        </w:numPr>
      </w:pPr>
      <m:oMath>
        <m:r>
          <w:rPr>
            <w:rFonts w:ascii="Cambria Math" w:hAnsi="Cambria Math"/>
          </w:rPr>
          <m:t>E(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constant, </w:t>
      </w:r>
      <m:oMath>
        <m:r>
          <w:rPr>
            <w:rFonts w:ascii="Cambria Math" w:hAnsi="Cambria Math"/>
          </w:rPr>
          <m:t>Var(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is constant, and for any </w:t>
      </w:r>
      <m:oMath>
        <m:r>
          <w:rPr>
            <w:rFonts w:ascii="Cambria Math" w:hAnsi="Cambria Math"/>
          </w:rPr>
          <m:t>t,h≥</m:t>
        </m:r>
        <m:r>
          <w:rPr>
            <w:rFonts w:ascii="Cambria Math" w:hAnsi="Cambria Math"/>
          </w:rPr>
          <m:t>1,Cov(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,x</m:t>
            </m:r>
          </m:e>
          <m:sub>
            <m:r>
              <w:rPr>
                <w:rFonts w:ascii="Cambria Math" w:hAnsi="Cambria Math"/>
              </w:rPr>
              <m:t>t+h</m:t>
            </m:r>
          </m:sub>
        </m:sSub>
        <m:r>
          <w:rPr>
            <w:rFonts w:ascii="Cambria Math" w:hAnsi="Cambria Math"/>
          </w:rPr>
          <m:t>)</m:t>
        </m:r>
      </m:oMath>
      <w:r w:rsidRPr="00F63981">
        <w:t xml:space="preserve"> depends only on </w:t>
      </w:r>
      <w:r w:rsidRPr="00F63981">
        <w:rPr>
          <w:i/>
          <w:iCs/>
        </w:rPr>
        <w:t>t</w:t>
      </w:r>
      <w:r w:rsidRPr="00F63981">
        <w:t xml:space="preserve"> and not on </w:t>
      </w:r>
      <w:r w:rsidRPr="00F63981">
        <w:rPr>
          <w:i/>
          <w:iCs/>
        </w:rPr>
        <w:t>h</w:t>
      </w:r>
      <w:r w:rsidRPr="00F63981">
        <w:t>.</w:t>
      </w:r>
    </w:p>
    <w:p w14:paraId="1278F9FD" w14:textId="77777777" w:rsidR="00F460F8" w:rsidRPr="00F63981" w:rsidRDefault="00F460F8" w:rsidP="00F460F8">
      <w:pPr>
        <w:pStyle w:val="ListParagraph"/>
        <w:ind w:left="1440"/>
      </w:pPr>
    </w:p>
    <w:p w14:paraId="59BE1174" w14:textId="32650E4A" w:rsidR="00F460F8" w:rsidRPr="00F63981" w:rsidRDefault="00F460F8" w:rsidP="008F13AD">
      <w:pPr>
        <w:pStyle w:val="ListParagraph"/>
        <w:numPr>
          <w:ilvl w:val="0"/>
          <w:numId w:val="33"/>
        </w:numPr>
      </w:pPr>
      <w:r w:rsidRPr="00F63981">
        <w:t xml:space="preserve">Consider the model: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Pr="00F63981">
        <w:t>. Under weak dependence, the condition sufficient for consistency of OLS is:</w:t>
      </w:r>
    </w:p>
    <w:p w14:paraId="2F6F8D51" w14:textId="3088D275" w:rsidR="00F460F8" w:rsidRPr="00F63981" w:rsidRDefault="00F460F8" w:rsidP="00F460F8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t1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06DAD15" w14:textId="65EF8331" w:rsidR="00F460F8" w:rsidRPr="00F63981" w:rsidRDefault="00F460F8" w:rsidP="00F460F8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4B58F0B3" w14:textId="27BE56A7" w:rsidR="00F460F8" w:rsidRPr="00F63981" w:rsidRDefault="00F460F8" w:rsidP="00F460F8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4EF0199" w14:textId="0CCE1FDF" w:rsidR="00637E27" w:rsidRPr="00F63981" w:rsidRDefault="00F460F8" w:rsidP="00E95500">
      <w:pPr>
        <w:pStyle w:val="ListParagraph"/>
        <w:numPr>
          <w:ilvl w:val="0"/>
          <w:numId w:val="23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t2</m:t>
                </m:r>
              </m:sub>
            </m:sSub>
          </m:e>
        </m:d>
        <m: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0</m:t>
        </m:r>
      </m:oMath>
    </w:p>
    <w:p w14:paraId="2F5B6697" w14:textId="77777777" w:rsidR="00E95500" w:rsidRPr="00F63981" w:rsidRDefault="00E95500" w:rsidP="00E95500">
      <w:pPr>
        <w:pStyle w:val="ListParagraph"/>
        <w:ind w:left="1440"/>
      </w:pPr>
    </w:p>
    <w:p w14:paraId="442FE6DF" w14:textId="49298FDC" w:rsidR="00E95500" w:rsidRPr="00F63981" w:rsidRDefault="00E95500" w:rsidP="008F13AD">
      <w:pPr>
        <w:pStyle w:val="ListParagraph"/>
        <w:numPr>
          <w:ilvl w:val="0"/>
          <w:numId w:val="33"/>
        </w:numPr>
      </w:pPr>
      <w:r w:rsidRPr="00F63981">
        <w:t>The systematic differences between the control and treatment groups can be controlled by taking two years data,​</w:t>
      </w:r>
    </w:p>
    <w:p w14:paraId="083D18E0" w14:textId="77777777" w:rsidR="00F167D2" w:rsidRPr="00F63981" w:rsidRDefault="00E95500" w:rsidP="00F167D2">
      <w:pPr>
        <w:pStyle w:val="ListParagraph"/>
        <w:numPr>
          <w:ilvl w:val="0"/>
          <w:numId w:val="27"/>
        </w:numPr>
      </w:pPr>
      <w:r w:rsidRPr="00F63981">
        <w:t>​one treatment group before policy change and one after the change</w:t>
      </w:r>
    </w:p>
    <w:p w14:paraId="6BAF6E2D" w14:textId="77777777" w:rsidR="00F167D2" w:rsidRPr="00F63981" w:rsidRDefault="00E95500" w:rsidP="00F167D2">
      <w:pPr>
        <w:pStyle w:val="ListParagraph"/>
        <w:numPr>
          <w:ilvl w:val="0"/>
          <w:numId w:val="27"/>
        </w:numPr>
      </w:pPr>
      <w:r w:rsidRPr="00F63981">
        <w:t>one before the policy change and one after the change</w:t>
      </w:r>
    </w:p>
    <w:p w14:paraId="10C04202" w14:textId="77777777" w:rsidR="00F167D2" w:rsidRPr="00F63981" w:rsidRDefault="00E95500" w:rsidP="00F167D2">
      <w:pPr>
        <w:pStyle w:val="ListParagraph"/>
        <w:numPr>
          <w:ilvl w:val="0"/>
          <w:numId w:val="27"/>
        </w:numPr>
      </w:pPr>
      <w:r w:rsidRPr="00F63981">
        <w:t>one control group and one treatment group</w:t>
      </w:r>
    </w:p>
    <w:p w14:paraId="57B2D4BC" w14:textId="6893FF91" w:rsidR="00637E27" w:rsidRPr="00F63981" w:rsidRDefault="00E95500" w:rsidP="00F167D2">
      <w:pPr>
        <w:pStyle w:val="ListParagraph"/>
        <w:numPr>
          <w:ilvl w:val="0"/>
          <w:numId w:val="27"/>
        </w:numPr>
      </w:pPr>
      <w:r w:rsidRPr="00F63981">
        <w:t>one control group before policy change and one after the change</w:t>
      </w:r>
    </w:p>
    <w:p w14:paraId="0455EE2B" w14:textId="77777777" w:rsidR="00FC5102" w:rsidRPr="00F63981" w:rsidRDefault="00FC5102" w:rsidP="00FC5102">
      <w:pPr>
        <w:pStyle w:val="ListParagraph"/>
        <w:ind w:left="1440"/>
      </w:pPr>
    </w:p>
    <w:p w14:paraId="3A3F11C2" w14:textId="77777777" w:rsidR="00FC5102" w:rsidRPr="00F63981" w:rsidRDefault="00FC5102" w:rsidP="008F13AD">
      <w:pPr>
        <w:pStyle w:val="ListParagraph"/>
        <w:numPr>
          <w:ilvl w:val="0"/>
          <w:numId w:val="33"/>
        </w:numPr>
      </w:pPr>
      <w:r w:rsidRPr="00F63981">
        <w:t>Which of the following assumptions is needed for the usual standard errors to be valid when differencing with more than two time periods?</w:t>
      </w:r>
    </w:p>
    <w:p w14:paraId="2D02D636" w14:textId="77777777" w:rsidR="00FC5102" w:rsidRPr="00F63981" w:rsidRDefault="00FC5102" w:rsidP="00FC5102">
      <w:pPr>
        <w:pStyle w:val="ListParagraph"/>
        <w:numPr>
          <w:ilvl w:val="0"/>
          <w:numId w:val="28"/>
        </w:numPr>
      </w:pPr>
      <w:r w:rsidRPr="00F63981">
        <w:t xml:space="preserve">The regression model exhibits </w:t>
      </w:r>
      <w:proofErr w:type="spellStart"/>
      <w:r w:rsidRPr="00F63981">
        <w:t>heteroskedasticty.</w:t>
      </w:r>
      <w:proofErr w:type="spellEnd"/>
    </w:p>
    <w:p w14:paraId="26F300C9" w14:textId="77777777" w:rsidR="00FC5102" w:rsidRPr="00F63981" w:rsidRDefault="00FC5102" w:rsidP="00FC5102">
      <w:pPr>
        <w:pStyle w:val="ListParagraph"/>
        <w:numPr>
          <w:ilvl w:val="0"/>
          <w:numId w:val="28"/>
        </w:numPr>
      </w:pPr>
      <w:r w:rsidRPr="00F63981">
        <w:lastRenderedPageBreak/>
        <w:t xml:space="preserve">The differenced idiosyncratic error or </w:t>
      </w:r>
      <m:oMath>
        <m:r>
          <m:rPr>
            <m:sty m:val="p"/>
          </m:rPr>
          <w:rPr>
            <w:rFonts w:ascii="Cambria Math" w:hAnsi="Cambria Math"/>
          </w:rPr>
          <m:t>Δ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it</m:t>
            </m:r>
          </m:sub>
        </m:sSub>
      </m:oMath>
      <w:r w:rsidRPr="00F63981">
        <w:t xml:space="preserve"> is uncorrelated over time.</w:t>
      </w:r>
    </w:p>
    <w:p w14:paraId="724D9CB5" w14:textId="77777777" w:rsidR="00FC5102" w:rsidRPr="00F63981" w:rsidRDefault="00FC5102" w:rsidP="00FC5102">
      <w:pPr>
        <w:pStyle w:val="ListParagraph"/>
        <w:numPr>
          <w:ilvl w:val="0"/>
          <w:numId w:val="28"/>
        </w:numPr>
      </w:pPr>
      <w:r w:rsidRPr="00F63981">
        <w:t>The unobserved factors affecting the dependent variable are time-constant.</w:t>
      </w:r>
    </w:p>
    <w:p w14:paraId="008117E7" w14:textId="187F9A42" w:rsidR="00FC5102" w:rsidRPr="00F63981" w:rsidRDefault="00FC5102" w:rsidP="00FC5102">
      <w:pPr>
        <w:pStyle w:val="ListParagraph"/>
        <w:numPr>
          <w:ilvl w:val="0"/>
          <w:numId w:val="28"/>
        </w:numPr>
      </w:pPr>
      <w:r w:rsidRPr="00F63981">
        <w:t>The regression model includes a lagged independent variable.</w:t>
      </w:r>
    </w:p>
    <w:p w14:paraId="39EA1178" w14:textId="77777777" w:rsidR="00DF0FFD" w:rsidRPr="00F63981" w:rsidRDefault="00DF0FFD" w:rsidP="00DF0FFD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63AD05CD" w14:textId="77777777" w:rsidR="00DF0FFD" w:rsidRPr="00F63981" w:rsidRDefault="00DF0FFD" w:rsidP="008F13AD">
      <w:pPr>
        <w:pStyle w:val="p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Which of the following types of variables will disappear after first differencing of a fixed effects model?</w:t>
      </w:r>
    </w:p>
    <w:p w14:paraId="7FC4882C" w14:textId="77777777" w:rsidR="00DF0FFD" w:rsidRPr="00F63981" w:rsidRDefault="00DF0FFD" w:rsidP="00DF0FFD">
      <w:pPr>
        <w:pStyle w:val="p"/>
        <w:numPr>
          <w:ilvl w:val="0"/>
          <w:numId w:val="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Dummy variable</w:t>
      </w:r>
    </w:p>
    <w:p w14:paraId="31A9061B" w14:textId="77777777" w:rsidR="00DF0FFD" w:rsidRPr="00F63981" w:rsidRDefault="00DF0FFD" w:rsidP="00DF0FFD">
      <w:pPr>
        <w:pStyle w:val="p"/>
        <w:numPr>
          <w:ilvl w:val="0"/>
          <w:numId w:val="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Discrete dependent variable</w:t>
      </w:r>
    </w:p>
    <w:p w14:paraId="3C5C190B" w14:textId="77777777" w:rsidR="00DF0FFD" w:rsidRPr="00F63981" w:rsidRDefault="00DF0FFD" w:rsidP="00DF0FFD">
      <w:pPr>
        <w:pStyle w:val="p"/>
        <w:numPr>
          <w:ilvl w:val="0"/>
          <w:numId w:val="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Time-varying dependent variable</w:t>
      </w:r>
    </w:p>
    <w:p w14:paraId="34398FAB" w14:textId="77777777" w:rsidR="00DF0FFD" w:rsidRPr="00F63981" w:rsidRDefault="00DF0FFD" w:rsidP="00DF0FFD">
      <w:pPr>
        <w:pStyle w:val="p"/>
        <w:numPr>
          <w:ilvl w:val="0"/>
          <w:numId w:val="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Time-constant independent variable</w:t>
      </w:r>
    </w:p>
    <w:p w14:paraId="4A8BE38E" w14:textId="77777777" w:rsidR="003335BE" w:rsidRPr="00F63981" w:rsidRDefault="003335BE" w:rsidP="003335BE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1F5D7985" w14:textId="77777777" w:rsidR="003335BE" w:rsidRPr="00F63981" w:rsidRDefault="003335BE" w:rsidP="008F13AD">
      <w:pPr>
        <w:pStyle w:val="p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What can we conclude about the endogeneity of an explanatory variable if the OLS and 2SLS estimates are significantly different? Assume that the instrument used was exogenous.</w:t>
      </w:r>
    </w:p>
    <w:p w14:paraId="35439315" w14:textId="77777777" w:rsidR="003335BE" w:rsidRPr="00F63981" w:rsidRDefault="003335BE" w:rsidP="003335BE">
      <w:pPr>
        <w:pStyle w:val="p"/>
        <w:numPr>
          <w:ilvl w:val="0"/>
          <w:numId w:val="2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The explanatory variable is not endogenous and therefore using 2SLS is ill-advised.</w:t>
      </w:r>
    </w:p>
    <w:p w14:paraId="0FE6474B" w14:textId="27E12123" w:rsidR="003335BE" w:rsidRPr="00F63981" w:rsidRDefault="003335BE" w:rsidP="003335BE">
      <w:pPr>
        <w:pStyle w:val="p"/>
        <w:numPr>
          <w:ilvl w:val="0"/>
          <w:numId w:val="2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The explanatory variable is not endogenous and therefore OLS should be used.</w:t>
      </w:r>
    </w:p>
    <w:p w14:paraId="4D6470C1" w14:textId="77777777" w:rsidR="003335BE" w:rsidRPr="00F63981" w:rsidRDefault="003335BE" w:rsidP="003335BE">
      <w:pPr>
        <w:pStyle w:val="p"/>
        <w:numPr>
          <w:ilvl w:val="0"/>
          <w:numId w:val="2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The explanatory variable is endogenous and therefore using 2SLS should be considered.</w:t>
      </w:r>
    </w:p>
    <w:p w14:paraId="4CB0FC5B" w14:textId="6FE3CF42" w:rsidR="00DF0FFD" w:rsidRPr="00F63981" w:rsidRDefault="003335BE" w:rsidP="00DF0FFD">
      <w:pPr>
        <w:pStyle w:val="p"/>
        <w:numPr>
          <w:ilvl w:val="0"/>
          <w:numId w:val="29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The explanatory variable is endogenous and therefore OLS should be used.</w:t>
      </w:r>
    </w:p>
    <w:p w14:paraId="10404503" w14:textId="77777777" w:rsidR="00580A55" w:rsidRPr="00F63981" w:rsidRDefault="00580A55" w:rsidP="00580A55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58A28787" w14:textId="739BBC97" w:rsidR="00580A55" w:rsidRPr="00F63981" w:rsidRDefault="00580A55" w:rsidP="008F13AD">
      <w:pPr>
        <w:pStyle w:val="p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bookmarkStart w:id="2" w:name="_Hlk131958669"/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Consider the following simple regression model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x+u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. Suppose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Corr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x,u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&gt;0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,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Corr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z,x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&gt;0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, and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Corr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z,u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&lt;0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>. Then, the IV estimator has a(n)</w:t>
      </w:r>
    </w:p>
    <w:p w14:paraId="64B208C9" w14:textId="77777777" w:rsidR="00580A55" w:rsidRPr="00F63981" w:rsidRDefault="00580A55" w:rsidP="00580A55">
      <w:pPr>
        <w:pStyle w:val="p"/>
        <w:numPr>
          <w:ilvl w:val="0"/>
          <w:numId w:val="3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downward bias</w:t>
      </w:r>
    </w:p>
    <w:p w14:paraId="6A8E011F" w14:textId="0458FBBC" w:rsidR="00580A55" w:rsidRPr="00F63981" w:rsidRDefault="00580A55" w:rsidP="00580A55">
      <w:pPr>
        <w:pStyle w:val="p"/>
        <w:numPr>
          <w:ilvl w:val="0"/>
          <w:numId w:val="3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zero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bias</w:t>
      </w:r>
    </w:p>
    <w:p w14:paraId="45E123CC" w14:textId="77777777" w:rsidR="00580A55" w:rsidRPr="00F63981" w:rsidRDefault="00580A55" w:rsidP="00580A55">
      <w:pPr>
        <w:pStyle w:val="p"/>
        <w:numPr>
          <w:ilvl w:val="0"/>
          <w:numId w:val="3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upward bias</w:t>
      </w:r>
    </w:p>
    <w:p w14:paraId="4FC555DF" w14:textId="536ECE10" w:rsidR="00580A55" w:rsidRPr="00F63981" w:rsidRDefault="00580A55" w:rsidP="00580A55">
      <w:pPr>
        <w:pStyle w:val="p"/>
        <w:numPr>
          <w:ilvl w:val="0"/>
          <w:numId w:val="32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>​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>substantial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bias</w:t>
      </w:r>
      <w:bookmarkEnd w:id="2"/>
    </w:p>
    <w:p w14:paraId="1CDE1A2A" w14:textId="77777777" w:rsidR="008F13AD" w:rsidRPr="00F63981" w:rsidRDefault="008F13AD" w:rsidP="008F13AD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79B83246" w14:textId="6E98AF34" w:rsidR="008F13AD" w:rsidRPr="00F63981" w:rsidRDefault="008F13AD" w:rsidP="008F13AD">
      <w:pPr>
        <w:pStyle w:val="p"/>
        <w:numPr>
          <w:ilvl w:val="0"/>
          <w:numId w:val="33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Consider the following simple regression model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y=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0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+</m:t>
        </m:r>
        <m:sSub>
          <m:sSub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β</m:t>
            </m:r>
          </m:e>
          <m:sub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1</m:t>
            </m:r>
          </m:sub>
        </m:sSub>
        <m:r>
          <w:rPr>
            <w:rFonts w:ascii="Cambria Math" w:eastAsiaTheme="minorEastAsia" w:hAnsi="Cambria Math" w:cstheme="minorBidi"/>
            <w:sz w:val="22"/>
            <w:szCs w:val="22"/>
          </w:rPr>
          <m:t>x+u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. Suppose </w:t>
      </w:r>
      <w:r w:rsidRPr="00F63981">
        <w:rPr>
          <w:rFonts w:asciiTheme="minorHAnsi" w:eastAsiaTheme="minorEastAsia" w:hAnsiTheme="minorHAnsi" w:cstheme="minorBidi"/>
          <w:i/>
          <w:iCs/>
          <w:sz w:val="22"/>
          <w:szCs w:val="22"/>
        </w:rPr>
        <w:t>z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is an instrument for </w:t>
      </w:r>
      <w:r w:rsidRPr="00F63981">
        <w:rPr>
          <w:rFonts w:asciiTheme="minorHAnsi" w:eastAsiaTheme="minorEastAsia" w:hAnsiTheme="minorHAnsi" w:cstheme="minorBidi"/>
          <w:i/>
          <w:iCs/>
          <w:sz w:val="22"/>
          <w:szCs w:val="22"/>
        </w:rPr>
        <w:t>x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>.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</w:t>
      </w:r>
      <w:r w:rsidRPr="00F63981">
        <w:rPr>
          <w:rFonts w:asciiTheme="minorHAnsi" w:eastAsiaTheme="minorEastAsia" w:hAnsiTheme="minorHAnsi" w:cstheme="minorBidi"/>
          <w:sz w:val="22"/>
          <w:szCs w:val="22"/>
        </w:rPr>
        <w:t>Which of the following statements is true?</w:t>
      </w:r>
    </w:p>
    <w:p w14:paraId="35FEE665" w14:textId="77777777" w:rsidR="008F13AD" w:rsidRPr="00F63981" w:rsidRDefault="008F13AD" w:rsidP="008F13AD">
      <w:pPr>
        <w:pStyle w:val="p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The condition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Cov</m:t>
        </m:r>
        <m:d>
          <m:dPr>
            <m:ctrlPr>
              <w:rPr>
                <w:rFonts w:ascii="Cambria Math" w:eastAsiaTheme="minorEastAsia" w:hAnsi="Cambria Math" w:cstheme="minorBidi"/>
                <w:i/>
                <w:sz w:val="22"/>
                <w:szCs w:val="22"/>
              </w:rPr>
            </m:ctrlPr>
          </m:dPr>
          <m:e>
            <m:r>
              <w:rPr>
                <w:rFonts w:ascii="Cambria Math" w:eastAsiaTheme="minorEastAsia" w:hAnsi="Cambria Math" w:cstheme="minorBidi"/>
                <w:sz w:val="22"/>
                <w:szCs w:val="22"/>
              </w:rPr>
              <m:t>z,u</m:t>
            </m:r>
          </m:e>
        </m:d>
        <m:r>
          <w:rPr>
            <w:rFonts w:ascii="Cambria Math" w:eastAsiaTheme="minorEastAsia" w:hAnsi="Cambria Math" w:cstheme="minorBidi"/>
            <w:sz w:val="22"/>
            <w:szCs w:val="22"/>
          </w:rPr>
          <m:t>=0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can be tested statistically.</w:t>
      </w:r>
    </w:p>
    <w:p w14:paraId="36750377" w14:textId="77777777" w:rsidR="008F13AD" w:rsidRPr="00F63981" w:rsidRDefault="008F13AD" w:rsidP="008F13AD">
      <w:pPr>
        <w:pStyle w:val="p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The condition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Cov(z,x)≠0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 cannot be tested statistically.</w:t>
      </w:r>
    </w:p>
    <w:p w14:paraId="4D6626D1" w14:textId="75D14910" w:rsidR="008F13AD" w:rsidRPr="00F63981" w:rsidRDefault="008F13AD" w:rsidP="008F13AD">
      <w:pPr>
        <w:pStyle w:val="p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The instrumental variables estimator is always biased if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Cov(x,u)≠0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2A7483A4" w14:textId="332DCEAC" w:rsidR="008F13AD" w:rsidRDefault="008F13AD" w:rsidP="008F13AD">
      <w:pPr>
        <w:pStyle w:val="p"/>
        <w:numPr>
          <w:ilvl w:val="0"/>
          <w:numId w:val="34"/>
        </w:numPr>
        <w:shd w:val="clear" w:color="auto" w:fill="FFFFFF"/>
        <w:rPr>
          <w:rFonts w:asciiTheme="minorHAnsi" w:eastAsiaTheme="minorEastAsia" w:hAnsiTheme="minorHAnsi" w:cstheme="minorBidi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sz w:val="22"/>
          <w:szCs w:val="22"/>
        </w:rPr>
        <w:t xml:space="preserve">The ordinary least squares estimator is unbiased if </w:t>
      </w:r>
      <m:oMath>
        <m:r>
          <w:rPr>
            <w:rFonts w:ascii="Cambria Math" w:eastAsiaTheme="minorEastAsia" w:hAnsi="Cambria Math" w:cstheme="minorBidi"/>
            <w:sz w:val="22"/>
            <w:szCs w:val="22"/>
          </w:rPr>
          <m:t>Cov(x,u)≠0</m:t>
        </m:r>
      </m:oMath>
      <w:r w:rsidRPr="00F63981">
        <w:rPr>
          <w:rFonts w:asciiTheme="minorHAnsi" w:eastAsiaTheme="minorEastAsia" w:hAnsiTheme="minorHAnsi" w:cstheme="minorBidi"/>
          <w:sz w:val="22"/>
          <w:szCs w:val="22"/>
        </w:rPr>
        <w:t>.</w:t>
      </w:r>
    </w:p>
    <w:p w14:paraId="75CA8E32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74A1B195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3672925A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1ED0C97B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63874D22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16B08771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38F39D2E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141BC49F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6C38BE8D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219647E3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386DDEAD" w14:textId="77777777" w:rsid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5D482656" w14:textId="77777777" w:rsidR="00F63981" w:rsidRPr="00F63981" w:rsidRDefault="00F63981" w:rsidP="00F63981">
      <w:pPr>
        <w:pStyle w:val="p"/>
        <w:shd w:val="clear" w:color="auto" w:fill="FFFFFF"/>
        <w:ind w:left="1440"/>
        <w:rPr>
          <w:rFonts w:asciiTheme="minorHAnsi" w:eastAsiaTheme="minorEastAsia" w:hAnsiTheme="minorHAnsi" w:cstheme="minorBidi"/>
          <w:sz w:val="22"/>
          <w:szCs w:val="22"/>
        </w:rPr>
      </w:pPr>
    </w:p>
    <w:p w14:paraId="181D3C27" w14:textId="78D55DC8" w:rsidR="00F63981" w:rsidRPr="00F63981" w:rsidRDefault="00F63981" w:rsidP="00F63981">
      <w:pPr>
        <w:pStyle w:val="p"/>
        <w:shd w:val="clear" w:color="auto" w:fill="FFFFFF"/>
        <w:ind w:left="720"/>
        <w:rPr>
          <w:rFonts w:asciiTheme="minorHAnsi" w:eastAsiaTheme="minorEastAsia" w:hAnsiTheme="minorHAnsi" w:cstheme="minorBidi"/>
          <w:color w:val="0070C0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>Answer:</w:t>
      </w:r>
    </w:p>
    <w:p w14:paraId="2358A034" w14:textId="5B815FDF" w:rsidR="00F63981" w:rsidRPr="00F63981" w:rsidRDefault="00F63981" w:rsidP="00F63981">
      <w:pPr>
        <w:pStyle w:val="p"/>
        <w:shd w:val="clear" w:color="auto" w:fill="FFFFFF"/>
        <w:ind w:left="720"/>
        <w:rPr>
          <w:rFonts w:asciiTheme="minorHAnsi" w:eastAsiaTheme="minorEastAsia" w:hAnsiTheme="minorHAnsi" w:cstheme="minorBidi"/>
          <w:color w:val="0070C0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>1-5: B C B A B</w:t>
      </w:r>
    </w:p>
    <w:p w14:paraId="7F0E7EC2" w14:textId="029F38E1" w:rsidR="00F63981" w:rsidRPr="00F63981" w:rsidRDefault="00F63981" w:rsidP="00F63981">
      <w:pPr>
        <w:pStyle w:val="p"/>
        <w:shd w:val="clear" w:color="auto" w:fill="FFFFFF"/>
        <w:ind w:left="720"/>
        <w:rPr>
          <w:rFonts w:asciiTheme="minorHAnsi" w:eastAsiaTheme="minorEastAsia" w:hAnsiTheme="minorHAnsi" w:cstheme="minorBidi"/>
          <w:color w:val="0070C0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 xml:space="preserve">6-10: B D C </w:t>
      </w:r>
      <w:proofErr w:type="spellStart"/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>C</w:t>
      </w:r>
      <w:proofErr w:type="spellEnd"/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 xml:space="preserve"> B</w:t>
      </w:r>
    </w:p>
    <w:p w14:paraId="0276E081" w14:textId="5FFDC395" w:rsidR="00F63981" w:rsidRPr="00F63981" w:rsidRDefault="00F63981" w:rsidP="00F63981">
      <w:pPr>
        <w:pStyle w:val="p"/>
        <w:shd w:val="clear" w:color="auto" w:fill="FFFFFF"/>
        <w:ind w:left="720"/>
        <w:rPr>
          <w:rFonts w:asciiTheme="minorHAnsi" w:eastAsiaTheme="minorEastAsia" w:hAnsiTheme="minorHAnsi" w:cstheme="minorBidi"/>
          <w:color w:val="0070C0"/>
          <w:sz w:val="22"/>
          <w:szCs w:val="22"/>
        </w:rPr>
      </w:pPr>
      <w:r w:rsidRPr="00F63981">
        <w:rPr>
          <w:rFonts w:asciiTheme="minorHAnsi" w:eastAsiaTheme="minorEastAsia" w:hAnsiTheme="minorHAnsi" w:cstheme="minorBidi"/>
          <w:color w:val="0070C0"/>
          <w:sz w:val="22"/>
          <w:szCs w:val="22"/>
        </w:rPr>
        <w:t>11-15: B D C A C</w:t>
      </w:r>
    </w:p>
    <w:sectPr w:rsidR="00F63981" w:rsidRPr="00F63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16843"/>
    <w:multiLevelType w:val="hybridMultilevel"/>
    <w:tmpl w:val="2A9C07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5401038"/>
    <w:multiLevelType w:val="hybridMultilevel"/>
    <w:tmpl w:val="F2345570"/>
    <w:lvl w:ilvl="0" w:tplc="615EB21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DD7045"/>
    <w:multiLevelType w:val="hybridMultilevel"/>
    <w:tmpl w:val="A98CCE2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D4664FB"/>
    <w:multiLevelType w:val="hybridMultilevel"/>
    <w:tmpl w:val="5F04945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226702"/>
    <w:multiLevelType w:val="hybridMultilevel"/>
    <w:tmpl w:val="0EC0356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18004EE"/>
    <w:multiLevelType w:val="hybridMultilevel"/>
    <w:tmpl w:val="7792950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2BD20D5"/>
    <w:multiLevelType w:val="hybridMultilevel"/>
    <w:tmpl w:val="A9CC779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572736F"/>
    <w:multiLevelType w:val="hybridMultilevel"/>
    <w:tmpl w:val="92DA4B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8E0202"/>
    <w:multiLevelType w:val="hybridMultilevel"/>
    <w:tmpl w:val="77C6806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B2E5D9F"/>
    <w:multiLevelType w:val="hybridMultilevel"/>
    <w:tmpl w:val="C2769D5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222398A"/>
    <w:multiLevelType w:val="hybridMultilevel"/>
    <w:tmpl w:val="69C40C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4601F34"/>
    <w:multiLevelType w:val="hybridMultilevel"/>
    <w:tmpl w:val="9BDA6CF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DBB28CA"/>
    <w:multiLevelType w:val="hybridMultilevel"/>
    <w:tmpl w:val="F87A074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69C4582"/>
    <w:multiLevelType w:val="hybridMultilevel"/>
    <w:tmpl w:val="A104A8B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8F01338"/>
    <w:multiLevelType w:val="hybridMultilevel"/>
    <w:tmpl w:val="DF50B51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2F46E3"/>
    <w:multiLevelType w:val="hybridMultilevel"/>
    <w:tmpl w:val="478E7B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B4D4031"/>
    <w:multiLevelType w:val="hybridMultilevel"/>
    <w:tmpl w:val="919C9D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2E220FE"/>
    <w:multiLevelType w:val="hybridMultilevel"/>
    <w:tmpl w:val="D4A2E3C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50B06FA"/>
    <w:multiLevelType w:val="hybridMultilevel"/>
    <w:tmpl w:val="AC1C27A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76D5563"/>
    <w:multiLevelType w:val="hybridMultilevel"/>
    <w:tmpl w:val="EE96A29C"/>
    <w:lvl w:ilvl="0" w:tplc="BD4218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91A20A7"/>
    <w:multiLevelType w:val="hybridMultilevel"/>
    <w:tmpl w:val="C85AA32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98366CD"/>
    <w:multiLevelType w:val="hybridMultilevel"/>
    <w:tmpl w:val="9EAE04A0"/>
    <w:lvl w:ilvl="0" w:tplc="2DB011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A60613"/>
    <w:multiLevelType w:val="hybridMultilevel"/>
    <w:tmpl w:val="9078CDAA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4E2A7632"/>
    <w:multiLevelType w:val="hybridMultilevel"/>
    <w:tmpl w:val="768417A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56E1400"/>
    <w:multiLevelType w:val="hybridMultilevel"/>
    <w:tmpl w:val="E90E5E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8882383"/>
    <w:multiLevelType w:val="hybridMultilevel"/>
    <w:tmpl w:val="1EECAB7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9195FCA"/>
    <w:multiLevelType w:val="hybridMultilevel"/>
    <w:tmpl w:val="0818E88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1857F9E"/>
    <w:multiLevelType w:val="hybridMultilevel"/>
    <w:tmpl w:val="E7BE07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B52403"/>
    <w:multiLevelType w:val="hybridMultilevel"/>
    <w:tmpl w:val="67383CE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D442389"/>
    <w:multiLevelType w:val="hybridMultilevel"/>
    <w:tmpl w:val="D5907A4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4026D8"/>
    <w:multiLevelType w:val="hybridMultilevel"/>
    <w:tmpl w:val="BCC8E79C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751C0E67"/>
    <w:multiLevelType w:val="hybridMultilevel"/>
    <w:tmpl w:val="680C2AC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76DD498D"/>
    <w:multiLevelType w:val="hybridMultilevel"/>
    <w:tmpl w:val="D168428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7C76A44"/>
    <w:multiLevelType w:val="hybridMultilevel"/>
    <w:tmpl w:val="81C259A8"/>
    <w:lvl w:ilvl="0" w:tplc="062AC60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7D740E0"/>
    <w:multiLevelType w:val="hybridMultilevel"/>
    <w:tmpl w:val="3930541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758410154">
    <w:abstractNumId w:val="27"/>
  </w:num>
  <w:num w:numId="2" w16cid:durableId="815953553">
    <w:abstractNumId w:val="34"/>
  </w:num>
  <w:num w:numId="3" w16cid:durableId="1585871848">
    <w:abstractNumId w:val="11"/>
  </w:num>
  <w:num w:numId="4" w16cid:durableId="894389726">
    <w:abstractNumId w:val="7"/>
  </w:num>
  <w:num w:numId="5" w16cid:durableId="8067972">
    <w:abstractNumId w:val="14"/>
  </w:num>
  <w:num w:numId="6" w16cid:durableId="1097293485">
    <w:abstractNumId w:val="8"/>
  </w:num>
  <w:num w:numId="7" w16cid:durableId="1526407204">
    <w:abstractNumId w:val="15"/>
  </w:num>
  <w:num w:numId="8" w16cid:durableId="925502249">
    <w:abstractNumId w:val="13"/>
  </w:num>
  <w:num w:numId="9" w16cid:durableId="1320160769">
    <w:abstractNumId w:val="6"/>
  </w:num>
  <w:num w:numId="10" w16cid:durableId="1937321067">
    <w:abstractNumId w:val="2"/>
  </w:num>
  <w:num w:numId="11" w16cid:durableId="1401293639">
    <w:abstractNumId w:val="5"/>
  </w:num>
  <w:num w:numId="12" w16cid:durableId="1584879299">
    <w:abstractNumId w:val="10"/>
  </w:num>
  <w:num w:numId="13" w16cid:durableId="1377970002">
    <w:abstractNumId w:val="12"/>
  </w:num>
  <w:num w:numId="14" w16cid:durableId="1121804968">
    <w:abstractNumId w:val="33"/>
  </w:num>
  <w:num w:numId="15" w16cid:durableId="2105958902">
    <w:abstractNumId w:val="32"/>
  </w:num>
  <w:num w:numId="16" w16cid:durableId="1548637788">
    <w:abstractNumId w:val="20"/>
  </w:num>
  <w:num w:numId="17" w16cid:durableId="1492982887">
    <w:abstractNumId w:val="26"/>
  </w:num>
  <w:num w:numId="18" w16cid:durableId="693193761">
    <w:abstractNumId w:val="23"/>
  </w:num>
  <w:num w:numId="19" w16cid:durableId="1009404907">
    <w:abstractNumId w:val="18"/>
  </w:num>
  <w:num w:numId="20" w16cid:durableId="219288141">
    <w:abstractNumId w:val="16"/>
  </w:num>
  <w:num w:numId="21" w16cid:durableId="1413817659">
    <w:abstractNumId w:val="0"/>
  </w:num>
  <w:num w:numId="22" w16cid:durableId="95517162">
    <w:abstractNumId w:val="24"/>
  </w:num>
  <w:num w:numId="23" w16cid:durableId="647125651">
    <w:abstractNumId w:val="30"/>
  </w:num>
  <w:num w:numId="24" w16cid:durableId="693504043">
    <w:abstractNumId w:val="1"/>
  </w:num>
  <w:num w:numId="25" w16cid:durableId="193734069">
    <w:abstractNumId w:val="9"/>
  </w:num>
  <w:num w:numId="26" w16cid:durableId="1623732259">
    <w:abstractNumId w:val="28"/>
  </w:num>
  <w:num w:numId="27" w16cid:durableId="1180043811">
    <w:abstractNumId w:val="4"/>
  </w:num>
  <w:num w:numId="28" w16cid:durableId="1582912854">
    <w:abstractNumId w:val="3"/>
  </w:num>
  <w:num w:numId="29" w16cid:durableId="2121290235">
    <w:abstractNumId w:val="25"/>
  </w:num>
  <w:num w:numId="30" w16cid:durableId="2017683809">
    <w:abstractNumId w:val="31"/>
  </w:num>
  <w:num w:numId="31" w16cid:durableId="415129604">
    <w:abstractNumId w:val="17"/>
  </w:num>
  <w:num w:numId="32" w16cid:durableId="1128552733">
    <w:abstractNumId w:val="29"/>
  </w:num>
  <w:num w:numId="33" w16cid:durableId="1674338454">
    <w:abstractNumId w:val="21"/>
  </w:num>
  <w:num w:numId="34" w16cid:durableId="738332157">
    <w:abstractNumId w:val="22"/>
  </w:num>
  <w:num w:numId="35" w16cid:durableId="206498597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B19"/>
    <w:rsid w:val="000B7691"/>
    <w:rsid w:val="001F4971"/>
    <w:rsid w:val="00245E14"/>
    <w:rsid w:val="0026019C"/>
    <w:rsid w:val="0031414A"/>
    <w:rsid w:val="003335BE"/>
    <w:rsid w:val="003D7E38"/>
    <w:rsid w:val="00437F24"/>
    <w:rsid w:val="00580A55"/>
    <w:rsid w:val="00593511"/>
    <w:rsid w:val="00637E27"/>
    <w:rsid w:val="006E754E"/>
    <w:rsid w:val="008F13AD"/>
    <w:rsid w:val="00922861"/>
    <w:rsid w:val="00984ABC"/>
    <w:rsid w:val="00A10E0F"/>
    <w:rsid w:val="00AC7476"/>
    <w:rsid w:val="00C23B19"/>
    <w:rsid w:val="00D57469"/>
    <w:rsid w:val="00DA29C0"/>
    <w:rsid w:val="00DF0FFD"/>
    <w:rsid w:val="00E95500"/>
    <w:rsid w:val="00F167D2"/>
    <w:rsid w:val="00F460F8"/>
    <w:rsid w:val="00F63981"/>
    <w:rsid w:val="00FC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AC57C"/>
  <w15:chartTrackingRefBased/>
  <w15:docId w15:val="{6E8C1D36-CF8E-4D2F-91E4-DAA91737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E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5E14"/>
    <w:pPr>
      <w:ind w:left="720"/>
      <w:contextualSpacing/>
    </w:pPr>
  </w:style>
  <w:style w:type="paragraph" w:customStyle="1" w:styleId="Default">
    <w:name w:val="Default"/>
    <w:rsid w:val="00245E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">
    <w:name w:val="p"/>
    <w:basedOn w:val="Normal"/>
    <w:rsid w:val="00245E14"/>
    <w:pPr>
      <w:spacing w:after="0" w:line="240" w:lineRule="auto"/>
    </w:pPr>
    <w:rPr>
      <w:rFonts w:ascii="Arial" w:eastAsia="Arial" w:hAnsi="Arial" w:cs="Arial"/>
      <w:sz w:val="16"/>
      <w:szCs w:val="24"/>
    </w:rPr>
  </w:style>
  <w:style w:type="character" w:styleId="PlaceholderText">
    <w:name w:val="Placeholder Text"/>
    <w:basedOn w:val="DefaultParagraphFont"/>
    <w:uiPriority w:val="99"/>
    <w:semiHidden/>
    <w:rsid w:val="000B769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3</Pages>
  <Words>823</Words>
  <Characters>4695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Quanquan Liu</dc:creator>
  <cp:keywords/>
  <dc:description/>
  <cp:lastModifiedBy>Quanquan Liu</cp:lastModifiedBy>
  <cp:revision>8</cp:revision>
  <dcterms:created xsi:type="dcterms:W3CDTF">2023-04-09T04:08:00Z</dcterms:created>
  <dcterms:modified xsi:type="dcterms:W3CDTF">2023-04-10T01:58:00Z</dcterms:modified>
</cp:coreProperties>
</file>