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AFE79" w14:textId="77777777" w:rsidR="004D123A" w:rsidRPr="00821E96" w:rsidRDefault="004D123A" w:rsidP="004D123A">
      <w:pPr>
        <w:pStyle w:val="ListParagraph"/>
        <w:numPr>
          <w:ilvl w:val="0"/>
          <w:numId w:val="1"/>
        </w:numPr>
      </w:pPr>
      <w:r w:rsidRPr="00821E96">
        <w:t>A variable is standardized in the sample:</w:t>
      </w:r>
    </w:p>
    <w:p w14:paraId="15F129F9" w14:textId="77777777" w:rsidR="004D123A" w:rsidRPr="00821E96" w:rsidRDefault="004D123A" w:rsidP="004D123A">
      <w:pPr>
        <w:pStyle w:val="ListParagraph"/>
        <w:numPr>
          <w:ilvl w:val="0"/>
          <w:numId w:val="13"/>
        </w:numPr>
      </w:pPr>
      <w:r w:rsidRPr="00821E96">
        <w:t>By multiplying by its mean.</w:t>
      </w:r>
    </w:p>
    <w:p w14:paraId="5FE3E9E8" w14:textId="77777777" w:rsidR="004D123A" w:rsidRPr="00821E96" w:rsidRDefault="004D123A" w:rsidP="004D123A">
      <w:pPr>
        <w:pStyle w:val="ListParagraph"/>
        <w:numPr>
          <w:ilvl w:val="0"/>
          <w:numId w:val="13"/>
        </w:numPr>
      </w:pPr>
      <w:r w:rsidRPr="00821E96">
        <w:t>By subtracting off its mean and multiplying by its standard deviation.</w:t>
      </w:r>
    </w:p>
    <w:p w14:paraId="459148D1" w14:textId="77777777" w:rsidR="004D123A" w:rsidRPr="00821E96" w:rsidRDefault="004D123A" w:rsidP="004D123A">
      <w:pPr>
        <w:pStyle w:val="ListParagraph"/>
        <w:numPr>
          <w:ilvl w:val="0"/>
          <w:numId w:val="13"/>
        </w:numPr>
      </w:pPr>
      <w:r w:rsidRPr="00821E96">
        <w:t>By subtracting off its mean and dividing by its standard deviation.</w:t>
      </w:r>
    </w:p>
    <w:p w14:paraId="4C1D35EF" w14:textId="76F619FE" w:rsidR="004D123A" w:rsidRPr="00821E96" w:rsidRDefault="004D123A" w:rsidP="004D123A">
      <w:pPr>
        <w:pStyle w:val="ListParagraph"/>
        <w:numPr>
          <w:ilvl w:val="0"/>
          <w:numId w:val="13"/>
        </w:numPr>
      </w:pPr>
      <w:r w:rsidRPr="00821E96">
        <w:t>By multiplying by its standard deviation.</w:t>
      </w:r>
    </w:p>
    <w:p w14:paraId="5A501E48" w14:textId="77777777" w:rsidR="004D123A" w:rsidRPr="00821E96" w:rsidRDefault="004D123A" w:rsidP="004D123A">
      <w:pPr>
        <w:pStyle w:val="ListParagraph"/>
        <w:ind w:left="1440"/>
      </w:pPr>
    </w:p>
    <w:p w14:paraId="421000AA" w14:textId="77777777" w:rsidR="004D123A" w:rsidRPr="00821E96" w:rsidRDefault="004D123A" w:rsidP="004D123A">
      <w:pPr>
        <w:pStyle w:val="ListParagraph"/>
        <w:numPr>
          <w:ilvl w:val="0"/>
          <w:numId w:val="1"/>
        </w:numPr>
      </w:pPr>
      <w:r w:rsidRPr="00821E96">
        <w:t>Suppose that you are interested in estimating the average impact a job training program has on wages. However, you recognize that there are some observed factors that influence wage, participation on the training program, or both. You may still get the unbiased estimate for the program effectiveness by:</w:t>
      </w:r>
    </w:p>
    <w:p w14:paraId="7AF65DDC" w14:textId="77777777" w:rsidR="004D123A" w:rsidRPr="00821E96" w:rsidRDefault="004D123A" w:rsidP="004D123A">
      <w:pPr>
        <w:pStyle w:val="ListParagraph"/>
        <w:numPr>
          <w:ilvl w:val="0"/>
          <w:numId w:val="11"/>
        </w:numPr>
      </w:pPr>
      <w:r w:rsidRPr="00821E96">
        <w:t>Excluding those observed factors from your model and running a simple linear regression</w:t>
      </w:r>
    </w:p>
    <w:p w14:paraId="587BB489" w14:textId="77777777" w:rsidR="004D123A" w:rsidRPr="00821E96" w:rsidRDefault="004D123A" w:rsidP="004D123A">
      <w:pPr>
        <w:pStyle w:val="ListParagraph"/>
        <w:numPr>
          <w:ilvl w:val="0"/>
          <w:numId w:val="11"/>
        </w:numPr>
      </w:pPr>
      <w:r w:rsidRPr="00821E96">
        <w:t xml:space="preserve">Including only the factors that predict wage but not participation as controls and running a multiple linear </w:t>
      </w:r>
      <w:proofErr w:type="gramStart"/>
      <w:r w:rsidRPr="00821E96">
        <w:t>regression</w:t>
      </w:r>
      <w:proofErr w:type="gramEnd"/>
    </w:p>
    <w:p w14:paraId="1CC9D01A" w14:textId="77777777" w:rsidR="004D123A" w:rsidRPr="00821E96" w:rsidRDefault="004D123A" w:rsidP="004D123A">
      <w:pPr>
        <w:pStyle w:val="ListParagraph"/>
        <w:numPr>
          <w:ilvl w:val="0"/>
          <w:numId w:val="11"/>
        </w:numPr>
      </w:pPr>
      <w:r w:rsidRPr="00821E96">
        <w:t xml:space="preserve">Including only the factors that predict participation but not wage as controls and running a multiple linear </w:t>
      </w:r>
      <w:proofErr w:type="gramStart"/>
      <w:r w:rsidRPr="00821E96">
        <w:t>regression</w:t>
      </w:r>
      <w:proofErr w:type="gramEnd"/>
    </w:p>
    <w:p w14:paraId="53A2D03F" w14:textId="2928EF49" w:rsidR="004D123A" w:rsidRPr="00821E96" w:rsidRDefault="004D123A" w:rsidP="004D123A">
      <w:pPr>
        <w:pStyle w:val="ListParagraph"/>
        <w:numPr>
          <w:ilvl w:val="0"/>
          <w:numId w:val="11"/>
        </w:numPr>
      </w:pPr>
      <w:r w:rsidRPr="00821E96">
        <w:t>None of the above</w:t>
      </w:r>
    </w:p>
    <w:p w14:paraId="2270865C" w14:textId="77777777" w:rsidR="004D123A" w:rsidRPr="00821E96" w:rsidRDefault="004D123A" w:rsidP="004D123A">
      <w:pPr>
        <w:pStyle w:val="ListParagraph"/>
        <w:ind w:left="1440"/>
      </w:pPr>
    </w:p>
    <w:p w14:paraId="783DE70D" w14:textId="5276209B" w:rsidR="00422EFE" w:rsidRPr="00821E96" w:rsidRDefault="00422EFE" w:rsidP="004D123A">
      <w:pPr>
        <w:pStyle w:val="ListParagraph"/>
        <w:numPr>
          <w:ilvl w:val="0"/>
          <w:numId w:val="1"/>
        </w:numPr>
      </w:pPr>
      <w:r w:rsidRPr="00821E96">
        <w:t xml:space="preserve">Which of the following statements is correct? </w:t>
      </w:r>
    </w:p>
    <w:p w14:paraId="79D5DEAC" w14:textId="77777777" w:rsidR="00422EFE" w:rsidRPr="00821E96" w:rsidRDefault="00422EFE" w:rsidP="00422EFE">
      <w:pPr>
        <w:pStyle w:val="Default"/>
        <w:numPr>
          <w:ilvl w:val="0"/>
          <w:numId w:val="2"/>
        </w:numPr>
        <w:rPr>
          <w:rFonts w:asciiTheme="minorHAnsi" w:hAnsiTheme="minorHAnsi" w:cstheme="minorBidi"/>
          <w:color w:val="auto"/>
          <w:sz w:val="22"/>
          <w:szCs w:val="22"/>
        </w:rPr>
      </w:pPr>
      <w:r w:rsidRPr="00821E96">
        <w:rPr>
          <w:rFonts w:asciiTheme="minorHAnsi" w:hAnsiTheme="minorHAnsi" w:cstheme="minorBidi"/>
          <w:color w:val="auto"/>
          <w:sz w:val="22"/>
          <w:szCs w:val="22"/>
        </w:rPr>
        <w:t xml:space="preserve">Correlation can be greater than </w:t>
      </w:r>
      <w:proofErr w:type="gramStart"/>
      <w:r w:rsidRPr="00821E96">
        <w:rPr>
          <w:rFonts w:asciiTheme="minorHAnsi" w:hAnsiTheme="minorHAnsi" w:cstheme="minorBidi"/>
          <w:color w:val="auto"/>
          <w:sz w:val="22"/>
          <w:szCs w:val="22"/>
        </w:rPr>
        <w:t>1</w:t>
      </w:r>
      <w:proofErr w:type="gramEnd"/>
      <w:r w:rsidRPr="00821E96">
        <w:rPr>
          <w:rFonts w:asciiTheme="minorHAnsi" w:hAnsiTheme="minorHAnsi" w:cstheme="minorBidi"/>
          <w:color w:val="auto"/>
          <w:sz w:val="22"/>
          <w:szCs w:val="22"/>
        </w:rPr>
        <w:t xml:space="preserve"> </w:t>
      </w:r>
    </w:p>
    <w:p w14:paraId="1CCC5D8E" w14:textId="77777777" w:rsidR="00422EFE" w:rsidRPr="00821E96" w:rsidRDefault="00422EFE" w:rsidP="00422EFE">
      <w:pPr>
        <w:pStyle w:val="Default"/>
        <w:numPr>
          <w:ilvl w:val="0"/>
          <w:numId w:val="2"/>
        </w:numPr>
        <w:rPr>
          <w:rFonts w:asciiTheme="minorHAnsi" w:hAnsiTheme="minorHAnsi" w:cstheme="minorBidi"/>
          <w:color w:val="auto"/>
          <w:sz w:val="22"/>
          <w:szCs w:val="22"/>
        </w:rPr>
      </w:pPr>
      <w:r w:rsidRPr="00821E96">
        <w:rPr>
          <w:rFonts w:asciiTheme="minorHAnsi" w:hAnsiTheme="minorHAnsi" w:cstheme="minorBidi"/>
          <w:color w:val="auto"/>
          <w:sz w:val="22"/>
          <w:szCs w:val="22"/>
        </w:rPr>
        <w:t xml:space="preserve">R-squared can be less than </w:t>
      </w:r>
      <w:proofErr w:type="gramStart"/>
      <w:r w:rsidRPr="00821E96">
        <w:rPr>
          <w:rFonts w:asciiTheme="minorHAnsi" w:hAnsiTheme="minorHAnsi" w:cstheme="minorBidi"/>
          <w:color w:val="auto"/>
          <w:sz w:val="22"/>
          <w:szCs w:val="22"/>
        </w:rPr>
        <w:t>0</w:t>
      </w:r>
      <w:proofErr w:type="gramEnd"/>
      <w:r w:rsidRPr="00821E96">
        <w:rPr>
          <w:rFonts w:asciiTheme="minorHAnsi" w:hAnsiTheme="minorHAnsi" w:cstheme="minorBidi"/>
          <w:color w:val="auto"/>
          <w:sz w:val="22"/>
          <w:szCs w:val="22"/>
        </w:rPr>
        <w:t xml:space="preserve"> </w:t>
      </w:r>
    </w:p>
    <w:p w14:paraId="672DC7CE" w14:textId="77777777" w:rsidR="00422EFE" w:rsidRPr="00821E96" w:rsidRDefault="00422EFE" w:rsidP="00422EFE">
      <w:pPr>
        <w:pStyle w:val="Default"/>
        <w:numPr>
          <w:ilvl w:val="0"/>
          <w:numId w:val="2"/>
        </w:numPr>
        <w:rPr>
          <w:rFonts w:asciiTheme="minorHAnsi" w:hAnsiTheme="minorHAnsi" w:cstheme="minorBidi"/>
          <w:color w:val="auto"/>
          <w:sz w:val="22"/>
          <w:szCs w:val="22"/>
        </w:rPr>
      </w:pPr>
      <w:r w:rsidRPr="00821E96">
        <w:rPr>
          <w:rFonts w:asciiTheme="minorHAnsi" w:hAnsiTheme="minorHAnsi" w:cstheme="minorBidi"/>
          <w:i/>
          <w:iCs/>
          <w:color w:val="auto"/>
          <w:sz w:val="22"/>
          <w:szCs w:val="22"/>
        </w:rPr>
        <w:t>t</w:t>
      </w:r>
      <w:r w:rsidRPr="00821E96">
        <w:rPr>
          <w:rFonts w:asciiTheme="minorHAnsi" w:hAnsiTheme="minorHAnsi" w:cstheme="minorBidi"/>
          <w:color w:val="auto"/>
          <w:sz w:val="22"/>
          <w:szCs w:val="22"/>
        </w:rPr>
        <w:t xml:space="preserve"> statistics can be less than 0 </w:t>
      </w:r>
    </w:p>
    <w:p w14:paraId="62572504" w14:textId="1E73034F" w:rsidR="00422EFE" w:rsidRPr="00821E96" w:rsidRDefault="00422EFE" w:rsidP="00422EFE">
      <w:pPr>
        <w:pStyle w:val="Default"/>
        <w:numPr>
          <w:ilvl w:val="0"/>
          <w:numId w:val="2"/>
        </w:numPr>
        <w:rPr>
          <w:rFonts w:asciiTheme="minorHAnsi" w:hAnsiTheme="minorHAnsi" w:cstheme="minorBidi"/>
          <w:color w:val="auto"/>
          <w:sz w:val="22"/>
          <w:szCs w:val="22"/>
        </w:rPr>
      </w:pPr>
      <w:r w:rsidRPr="00821E96">
        <w:rPr>
          <w:rFonts w:asciiTheme="minorHAnsi" w:hAnsiTheme="minorHAnsi" w:cstheme="minorBidi"/>
          <w:color w:val="auto"/>
          <w:sz w:val="22"/>
          <w:szCs w:val="22"/>
        </w:rPr>
        <w:t xml:space="preserve">R-squared can be greater than </w:t>
      </w:r>
      <w:proofErr w:type="gramStart"/>
      <w:r w:rsidRPr="00821E96">
        <w:rPr>
          <w:rFonts w:asciiTheme="minorHAnsi" w:hAnsiTheme="minorHAnsi" w:cstheme="minorBidi"/>
          <w:color w:val="auto"/>
          <w:sz w:val="22"/>
          <w:szCs w:val="22"/>
        </w:rPr>
        <w:t>1</w:t>
      </w:r>
      <w:proofErr w:type="gramEnd"/>
    </w:p>
    <w:p w14:paraId="3D52A479" w14:textId="77777777" w:rsidR="004D123A" w:rsidRPr="00821E96" w:rsidRDefault="004D123A" w:rsidP="004D123A">
      <w:pPr>
        <w:pStyle w:val="Default"/>
        <w:ind w:left="1440"/>
        <w:rPr>
          <w:rFonts w:asciiTheme="minorHAnsi" w:hAnsiTheme="minorHAnsi" w:cstheme="minorBidi"/>
          <w:color w:val="auto"/>
          <w:sz w:val="22"/>
          <w:szCs w:val="22"/>
        </w:rPr>
      </w:pPr>
    </w:p>
    <w:p w14:paraId="0CA25754" w14:textId="77777777" w:rsidR="004D123A" w:rsidRPr="00821E96" w:rsidRDefault="004D123A" w:rsidP="004D123A">
      <w:pPr>
        <w:pStyle w:val="ListParagraph"/>
        <w:numPr>
          <w:ilvl w:val="0"/>
          <w:numId w:val="1"/>
        </w:numPr>
      </w:pPr>
      <w:r w:rsidRPr="00821E96">
        <w:t>The significance level of a test is:</w:t>
      </w:r>
    </w:p>
    <w:p w14:paraId="4AFCDE8C" w14:textId="77777777" w:rsidR="004D123A" w:rsidRPr="00821E96" w:rsidRDefault="004D123A" w:rsidP="004D123A">
      <w:pPr>
        <w:pStyle w:val="ListParagraph"/>
        <w:numPr>
          <w:ilvl w:val="0"/>
          <w:numId w:val="12"/>
        </w:numPr>
      </w:pPr>
      <w:r w:rsidRPr="00821E96">
        <w:t>The probability of rejecting the null hypothesis when it is false.</w:t>
      </w:r>
    </w:p>
    <w:p w14:paraId="61F28111" w14:textId="77777777" w:rsidR="004D123A" w:rsidRPr="00821E96" w:rsidRDefault="004D123A" w:rsidP="004D123A">
      <w:pPr>
        <w:pStyle w:val="ListParagraph"/>
        <w:numPr>
          <w:ilvl w:val="0"/>
          <w:numId w:val="12"/>
        </w:numPr>
      </w:pPr>
      <w:r w:rsidRPr="00821E96">
        <w:t>One minus the probability of rejecting the null hypothesis when it is false.</w:t>
      </w:r>
    </w:p>
    <w:p w14:paraId="2F4E4BB5" w14:textId="77777777" w:rsidR="004D123A" w:rsidRPr="00821E96" w:rsidRDefault="004D123A" w:rsidP="004D123A">
      <w:pPr>
        <w:pStyle w:val="ListParagraph"/>
        <w:numPr>
          <w:ilvl w:val="0"/>
          <w:numId w:val="12"/>
        </w:numPr>
      </w:pPr>
      <w:r w:rsidRPr="00821E96">
        <w:t>The probability of rejecting the null hypothesis when it is true.</w:t>
      </w:r>
    </w:p>
    <w:p w14:paraId="29CC4D36" w14:textId="66ADBC98" w:rsidR="004D123A" w:rsidRPr="00821E96" w:rsidRDefault="004D123A" w:rsidP="004D123A">
      <w:pPr>
        <w:pStyle w:val="ListParagraph"/>
        <w:numPr>
          <w:ilvl w:val="0"/>
          <w:numId w:val="12"/>
        </w:numPr>
      </w:pPr>
      <w:r w:rsidRPr="00821E96">
        <w:t>One minus the probability of rejecting the null hypothesis when it is true.</w:t>
      </w:r>
    </w:p>
    <w:p w14:paraId="32290449" w14:textId="77777777" w:rsidR="004D123A" w:rsidRPr="00821E96" w:rsidRDefault="004D123A" w:rsidP="004D123A">
      <w:pPr>
        <w:pStyle w:val="ListParagraph"/>
        <w:ind w:left="1440"/>
      </w:pPr>
    </w:p>
    <w:p w14:paraId="7BBBF020" w14:textId="5040AADF" w:rsidR="00422EFE" w:rsidRPr="00821E96" w:rsidRDefault="00422EFE" w:rsidP="004D123A">
      <w:pPr>
        <w:pStyle w:val="ListParagraph"/>
        <w:numPr>
          <w:ilvl w:val="0"/>
          <w:numId w:val="1"/>
        </w:numPr>
      </w:pPr>
      <w:r w:rsidRPr="00821E96">
        <w:t xml:space="preserve">Suppose you estimate a regression model and obtain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m:rPr>
                <m:sty m:val="p"/>
              </m:rPr>
              <w:rPr>
                <w:rFonts w:ascii="Cambria Math" w:hAnsi="Cambria Math"/>
              </w:rPr>
              <m:t>1</m:t>
            </m:r>
          </m:sub>
        </m:sSub>
        <m:r>
          <m:rPr>
            <m:sty m:val="p"/>
          </m:rPr>
          <w:rPr>
            <w:rFonts w:ascii="Cambria Math" w:hAnsi="Cambria Math"/>
          </w:rPr>
          <m:t>=.56</m:t>
        </m:r>
      </m:oMath>
      <w:r w:rsidRPr="00821E96">
        <w:t xml:space="preserve"> and p-value </w:t>
      </w:r>
      <m:oMath>
        <m:r>
          <m:rPr>
            <m:sty m:val="p"/>
          </m:rPr>
          <w:rPr>
            <w:rFonts w:ascii="Cambria Math" w:hAnsi="Cambria Math"/>
          </w:rPr>
          <m:t>=.086</m:t>
        </m:r>
      </m:oMath>
      <w:r w:rsidRPr="00821E96">
        <w:t xml:space="preserve"> for testing </w:t>
      </w:r>
    </w:p>
    <w:p w14:paraId="73F7F2D5" w14:textId="77777777" w:rsidR="00422EFE" w:rsidRPr="00821E96" w:rsidRDefault="00000000" w:rsidP="00422EFE">
      <w:pPr>
        <w:pStyle w:val="ListParagraph"/>
      </w:pPr>
      <m:oMath>
        <m:sSub>
          <m:sSubPr>
            <m:ctrlPr>
              <w:rPr>
                <w:rFonts w:ascii="Cambria Math" w:hAnsi="Cambria Math"/>
                <w:i/>
              </w:rPr>
            </m:ctrlPr>
          </m:sSubPr>
          <m:e>
            <m:r>
              <m:rPr>
                <m:sty m:val="p"/>
              </m:rP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m:t>
        </m:r>
      </m:oMath>
      <w:r w:rsidR="00422EFE" w:rsidRPr="00821E96">
        <w:t xml:space="preserve"> against </w:t>
      </w:r>
      <m:oMath>
        <m:sSub>
          <m:sSubPr>
            <m:ctrlPr>
              <w:rPr>
                <w:rFonts w:ascii="Cambria Math" w:hAnsi="Cambria Math"/>
                <w:i/>
              </w:rPr>
            </m:ctrlPr>
          </m:sSubPr>
          <m:e>
            <m:r>
              <m:rPr>
                <m:sty m:val="p"/>
              </m:rP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m:t>
        </m:r>
      </m:oMath>
      <w:r w:rsidR="00422EFE" w:rsidRPr="00821E96">
        <w:rPr>
          <w:rFonts w:hint="eastAsia"/>
        </w:rPr>
        <w:t xml:space="preserve"> What is the </w:t>
      </w:r>
      <w:r w:rsidR="00422EFE" w:rsidRPr="00821E96">
        <w:rPr>
          <w:rFonts w:hint="eastAsia"/>
          <w:i/>
          <w:iCs/>
        </w:rPr>
        <w:t>p</w:t>
      </w:r>
      <w:r w:rsidR="00422EFE" w:rsidRPr="00821E96">
        <w:rPr>
          <w:rFonts w:hint="eastAsia"/>
        </w:rPr>
        <w:t xml:space="preserve">-value for testing </w:t>
      </w:r>
      <m:oMath>
        <m:sSub>
          <m:sSubPr>
            <m:ctrlPr>
              <w:rPr>
                <w:rFonts w:ascii="Cambria Math" w:hAnsi="Cambria Math"/>
                <w:i/>
              </w:rPr>
            </m:ctrlPr>
          </m:sSubPr>
          <m:e>
            <m:r>
              <m:rPr>
                <m:sty m:val="p"/>
              </m:rP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m:t>
        </m:r>
      </m:oMath>
      <w:r w:rsidR="00422EFE" w:rsidRPr="00821E96">
        <w:t xml:space="preserve"> against </w:t>
      </w:r>
      <m:oMath>
        <m:sSub>
          <m:sSubPr>
            <m:ctrlPr>
              <w:rPr>
                <w:rFonts w:ascii="Cambria Math" w:hAnsi="Cambria Math"/>
                <w:i/>
              </w:rPr>
            </m:ctrlPr>
          </m:sSubPr>
          <m:e>
            <m:r>
              <m:rPr>
                <m:sty m:val="p"/>
              </m:rP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&gt;0</m:t>
        </m:r>
      </m:oMath>
      <w:r w:rsidR="00422EFE" w:rsidRPr="00821E96">
        <w:t>?</w:t>
      </w:r>
    </w:p>
    <w:p w14:paraId="0A2BD549" w14:textId="77777777" w:rsidR="00422EFE" w:rsidRPr="00821E96" w:rsidRDefault="00422EFE" w:rsidP="00422EFE">
      <w:pPr>
        <w:pStyle w:val="ListParagraph"/>
        <w:numPr>
          <w:ilvl w:val="0"/>
          <w:numId w:val="3"/>
        </w:numPr>
      </w:pPr>
      <w:r w:rsidRPr="00821E96">
        <w:t>.086</w:t>
      </w:r>
    </w:p>
    <w:p w14:paraId="4EA20764" w14:textId="77777777" w:rsidR="00422EFE" w:rsidRPr="00821E96" w:rsidRDefault="00422EFE" w:rsidP="00422EFE">
      <w:pPr>
        <w:pStyle w:val="ListParagraph"/>
        <w:numPr>
          <w:ilvl w:val="0"/>
          <w:numId w:val="3"/>
        </w:numPr>
      </w:pPr>
      <w:r w:rsidRPr="00821E96">
        <w:t>.172</w:t>
      </w:r>
    </w:p>
    <w:p w14:paraId="3902782C" w14:textId="77777777" w:rsidR="00422EFE" w:rsidRPr="00821E96" w:rsidRDefault="00422EFE" w:rsidP="00422EFE">
      <w:pPr>
        <w:pStyle w:val="ListParagraph"/>
        <w:numPr>
          <w:ilvl w:val="0"/>
          <w:numId w:val="3"/>
        </w:numPr>
      </w:pPr>
      <w:r w:rsidRPr="00821E96">
        <w:t>.043</w:t>
      </w:r>
    </w:p>
    <w:p w14:paraId="2EC8F897" w14:textId="365395B2" w:rsidR="00422EFE" w:rsidRPr="00821E96" w:rsidRDefault="00422EFE" w:rsidP="00422EFE">
      <w:pPr>
        <w:pStyle w:val="ListParagraph"/>
        <w:numPr>
          <w:ilvl w:val="0"/>
          <w:numId w:val="3"/>
        </w:numPr>
      </w:pPr>
      <w:r w:rsidRPr="00821E96">
        <w:t>None of the above</w:t>
      </w:r>
    </w:p>
    <w:p w14:paraId="3FA2A674" w14:textId="77777777" w:rsidR="004D123A" w:rsidRPr="00821E96" w:rsidRDefault="004D123A" w:rsidP="004D123A">
      <w:pPr>
        <w:pStyle w:val="ListParagraph"/>
        <w:ind w:left="1440"/>
      </w:pPr>
    </w:p>
    <w:p w14:paraId="7389C6E6" w14:textId="77777777" w:rsidR="004D123A" w:rsidRPr="00821E96" w:rsidRDefault="004D123A" w:rsidP="004D123A">
      <w:pPr>
        <w:pStyle w:val="ListParagraph"/>
        <w:numPr>
          <w:ilvl w:val="0"/>
          <w:numId w:val="1"/>
        </w:numPr>
      </w:pPr>
      <w:r w:rsidRPr="00821E96">
        <w:t>The normality assumption implies that:</w:t>
      </w:r>
    </w:p>
    <w:p w14:paraId="07A04F35" w14:textId="77777777" w:rsidR="004D123A" w:rsidRPr="00821E96" w:rsidRDefault="004D123A" w:rsidP="004D123A">
      <w:pPr>
        <w:pStyle w:val="ListParagraph"/>
        <w:numPr>
          <w:ilvl w:val="0"/>
          <w:numId w:val="14"/>
        </w:numPr>
      </w:pPr>
      <w:r w:rsidRPr="00821E96">
        <w:t xml:space="preserve">The population error </w:t>
      </w:r>
      <w:r w:rsidRPr="00821E96">
        <w:rPr>
          <w:i/>
          <w:iCs/>
        </w:rPr>
        <w:t>u</w:t>
      </w:r>
      <w:r w:rsidRPr="00821E96">
        <w:t xml:space="preserve"> is dependent on the explanatory variables and is normally distributed with mean equal to one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Pr="00821E96">
        <w:t>.</w:t>
      </w:r>
    </w:p>
    <w:p w14:paraId="2C0B5C3A" w14:textId="77777777" w:rsidR="004D123A" w:rsidRPr="00821E96" w:rsidRDefault="004D123A" w:rsidP="004D123A">
      <w:pPr>
        <w:pStyle w:val="ListParagraph"/>
        <w:numPr>
          <w:ilvl w:val="0"/>
          <w:numId w:val="14"/>
        </w:numPr>
      </w:pPr>
      <w:r w:rsidRPr="00821E96">
        <w:t xml:space="preserve">The population error </w:t>
      </w:r>
      <w:r w:rsidRPr="00821E96">
        <w:rPr>
          <w:i/>
          <w:iCs/>
        </w:rPr>
        <w:t>u</w:t>
      </w:r>
      <w:r w:rsidRPr="00821E96">
        <w:t xml:space="preserve"> is independent of the explanatory variables and is normally distributed with mean equal to one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Pr="00821E96">
        <w:t>.</w:t>
      </w:r>
    </w:p>
    <w:p w14:paraId="4ADDEAD8" w14:textId="77777777" w:rsidR="004D123A" w:rsidRPr="00821E96" w:rsidRDefault="004D123A" w:rsidP="004D123A">
      <w:pPr>
        <w:pStyle w:val="ListParagraph"/>
        <w:numPr>
          <w:ilvl w:val="0"/>
          <w:numId w:val="14"/>
        </w:numPr>
      </w:pPr>
      <w:r w:rsidRPr="00821E96">
        <w:t xml:space="preserve">The population error </w:t>
      </w:r>
      <w:r w:rsidRPr="00821E96">
        <w:rPr>
          <w:i/>
          <w:iCs/>
        </w:rPr>
        <w:t>u</w:t>
      </w:r>
      <w:r w:rsidRPr="00821E96">
        <w:t xml:space="preserve"> is dependent on the explanatory variables and is normally distributed with mean zero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Pr="00821E96">
        <w:t>.</w:t>
      </w:r>
    </w:p>
    <w:p w14:paraId="20CE3DF2" w14:textId="21B0B1AF" w:rsidR="004D123A" w:rsidRPr="00821E96" w:rsidRDefault="004D123A" w:rsidP="004D123A">
      <w:pPr>
        <w:pStyle w:val="ListParagraph"/>
        <w:numPr>
          <w:ilvl w:val="0"/>
          <w:numId w:val="14"/>
        </w:numPr>
      </w:pPr>
      <w:r w:rsidRPr="00821E96">
        <w:lastRenderedPageBreak/>
        <w:t xml:space="preserve">The population error </w:t>
      </w:r>
      <w:r w:rsidRPr="00821E96">
        <w:rPr>
          <w:i/>
          <w:iCs/>
        </w:rPr>
        <w:t>u</w:t>
      </w:r>
      <w:r w:rsidRPr="00821E96">
        <w:t xml:space="preserve"> is independent of the explanatory variables and is normally distributed with mean zero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Pr="00821E96">
        <w:t>.</w:t>
      </w:r>
    </w:p>
    <w:p w14:paraId="787C1714" w14:textId="77777777" w:rsidR="00422EFE" w:rsidRPr="00821E96" w:rsidRDefault="00422EFE" w:rsidP="00422EFE">
      <w:pPr>
        <w:pStyle w:val="ListParagraph"/>
        <w:ind w:left="1440"/>
      </w:pPr>
    </w:p>
    <w:p w14:paraId="0F37393A" w14:textId="3A936F2B" w:rsidR="00422EFE" w:rsidRPr="00821E96" w:rsidRDefault="00422EFE" w:rsidP="00422EFE">
      <w:pPr>
        <w:pStyle w:val="ListParagraph"/>
        <w:numPr>
          <w:ilvl w:val="0"/>
          <w:numId w:val="1"/>
        </w:numPr>
        <w:tabs>
          <w:tab w:val="left" w:pos="561"/>
        </w:tabs>
        <w:spacing w:line="242" w:lineRule="auto"/>
      </w:pPr>
      <w:r w:rsidRPr="00821E96">
        <w:rPr>
          <w:i/>
          <w:iCs/>
        </w:rPr>
        <w:t>Female</w:t>
      </w:r>
      <w:r w:rsidRPr="00821E96">
        <w:t xml:space="preserve"> is a binary variable taking on the value one for females and the value zero for males. State the null hypothesis H</w:t>
      </w:r>
      <w:r w:rsidRPr="00821E96">
        <w:rPr>
          <w:vertAlign w:val="subscript"/>
        </w:rPr>
        <w:t>0</w:t>
      </w:r>
      <w:r w:rsidRPr="00821E96">
        <w:t xml:space="preserve"> that there is no discrimination against women, and the alternative hypothesis H</w:t>
      </w:r>
      <w:r w:rsidRPr="00821E96">
        <w:rPr>
          <w:vertAlign w:val="subscript"/>
        </w:rPr>
        <w:t>1</w:t>
      </w:r>
      <w:r w:rsidRPr="00821E96">
        <w:t xml:space="preserve"> that there is discrimination against women.</w:t>
      </w:r>
    </w:p>
    <w:p w14:paraId="549B283B" w14:textId="77777777" w:rsidR="00422EFE" w:rsidRPr="00821E96" w:rsidRDefault="00422EFE" w:rsidP="00422EFE">
      <w:pPr>
        <w:pStyle w:val="ListParagraph"/>
        <w:tabs>
          <w:tab w:val="left" w:pos="561"/>
        </w:tabs>
        <w:spacing w:line="242" w:lineRule="auto"/>
        <w:jc w:val="center"/>
      </w:pPr>
      <m:oMathPara>
        <m:oMath>
          <m:r>
            <w:rPr>
              <w:rFonts w:ascii="Cambria Math" w:hAnsi="Cambria Math"/>
            </w:rPr>
            <m:t>wage=</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female+</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educ+u</m:t>
          </m:r>
        </m:oMath>
      </m:oMathPara>
    </w:p>
    <w:p w14:paraId="5F63482F" w14:textId="77777777" w:rsidR="00422EFE" w:rsidRPr="00821E96" w:rsidRDefault="00000000" w:rsidP="00422EFE">
      <w:pPr>
        <w:pStyle w:val="ListParagraph"/>
        <w:numPr>
          <w:ilvl w:val="0"/>
          <w:numId w:val="5"/>
        </w:numPr>
      </w:pPr>
      <m:oMath>
        <m:sSub>
          <m:sSubPr>
            <m:ctrlPr>
              <w:rPr>
                <w:rFonts w:ascii="Cambria Math" w:hAnsi="Cambria Math"/>
                <w:i/>
              </w:rPr>
            </m:ctrlPr>
          </m:sSubPr>
          <m:e>
            <m:r>
              <m:rPr>
                <m:sty m:val="p"/>
              </m:rP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=0,</m:t>
        </m:r>
        <m:sSub>
          <m:sSubPr>
            <m:ctrlPr>
              <w:rPr>
                <w:rFonts w:ascii="Cambria Math" w:hAnsi="Cambria Math"/>
                <w:i/>
              </w:rPr>
            </m:ctrlPr>
          </m:sSubPr>
          <m:e>
            <m:r>
              <m:rPr>
                <m:sty m:val="p"/>
              </m:rP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&gt;0.</m:t>
        </m:r>
      </m:oMath>
    </w:p>
    <w:p w14:paraId="7ED50A5D" w14:textId="77777777" w:rsidR="00422EFE" w:rsidRPr="00821E96" w:rsidRDefault="00000000" w:rsidP="00422EFE">
      <w:pPr>
        <w:pStyle w:val="ListParagraph"/>
        <w:numPr>
          <w:ilvl w:val="0"/>
          <w:numId w:val="5"/>
        </w:numPr>
      </w:pPr>
      <m:oMath>
        <m:sSub>
          <m:sSubPr>
            <m:ctrlPr>
              <w:rPr>
                <w:rFonts w:ascii="Cambria Math" w:hAnsi="Cambria Math"/>
                <w:i/>
              </w:rPr>
            </m:ctrlPr>
          </m:sSubPr>
          <m:e>
            <m:r>
              <m:rPr>
                <m:sty m:val="p"/>
              </m:rP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&gt;0,</m:t>
        </m:r>
        <m:sSub>
          <m:sSubPr>
            <m:ctrlPr>
              <w:rPr>
                <w:rFonts w:ascii="Cambria Math" w:hAnsi="Cambria Math"/>
                <w:i/>
              </w:rPr>
            </m:ctrlPr>
          </m:sSubPr>
          <m:e>
            <m:r>
              <m:rPr>
                <m:sty m:val="p"/>
              </m:rP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=0.</m:t>
        </m:r>
      </m:oMath>
    </w:p>
    <w:p w14:paraId="4DFB8314" w14:textId="77777777" w:rsidR="00422EFE" w:rsidRPr="00821E96" w:rsidRDefault="00000000" w:rsidP="00422EFE">
      <w:pPr>
        <w:pStyle w:val="ListParagraph"/>
        <w:numPr>
          <w:ilvl w:val="0"/>
          <w:numId w:val="5"/>
        </w:numPr>
      </w:pPr>
      <m:oMath>
        <m:sSub>
          <m:sSubPr>
            <m:ctrlPr>
              <w:rPr>
                <w:rFonts w:ascii="Cambria Math" w:hAnsi="Cambria Math"/>
                <w:i/>
              </w:rPr>
            </m:ctrlPr>
          </m:sSubPr>
          <m:e>
            <m:r>
              <m:rPr>
                <m:sty m:val="p"/>
              </m:rP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=0,</m:t>
        </m:r>
        <m:sSub>
          <m:sSubPr>
            <m:ctrlPr>
              <w:rPr>
                <w:rFonts w:ascii="Cambria Math" w:hAnsi="Cambria Math"/>
                <w:i/>
              </w:rPr>
            </m:ctrlPr>
          </m:sSubPr>
          <m:e>
            <m:r>
              <m:rPr>
                <m:sty m:val="p"/>
              </m:rP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≠0.</m:t>
        </m:r>
      </m:oMath>
    </w:p>
    <w:p w14:paraId="44E06251" w14:textId="5905BADB" w:rsidR="00422EFE" w:rsidRPr="00821E96" w:rsidRDefault="00000000" w:rsidP="00422EFE">
      <w:pPr>
        <w:pStyle w:val="ListParagraph"/>
        <w:numPr>
          <w:ilvl w:val="0"/>
          <w:numId w:val="5"/>
        </w:numPr>
      </w:pPr>
      <m:oMath>
        <m:sSub>
          <m:sSubPr>
            <m:ctrlPr>
              <w:rPr>
                <w:rFonts w:ascii="Cambria Math" w:hAnsi="Cambria Math"/>
                <w:i/>
              </w:rPr>
            </m:ctrlPr>
          </m:sSubPr>
          <m:e>
            <m:r>
              <m:rPr>
                <m:sty m:val="p"/>
              </m:rP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=0,</m:t>
        </m:r>
        <m:sSub>
          <m:sSubPr>
            <m:ctrlPr>
              <w:rPr>
                <w:rFonts w:ascii="Cambria Math" w:hAnsi="Cambria Math"/>
                <w:i/>
              </w:rPr>
            </m:ctrlPr>
          </m:sSubPr>
          <m:e>
            <m:r>
              <m:rPr>
                <m:sty m:val="p"/>
              </m:rP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&lt;0.</m:t>
        </m:r>
      </m:oMath>
    </w:p>
    <w:p w14:paraId="4BDE45F0" w14:textId="77777777" w:rsidR="00422EFE" w:rsidRPr="00821E96" w:rsidRDefault="00422EFE" w:rsidP="00422EFE">
      <w:pPr>
        <w:pStyle w:val="ListParagraph"/>
        <w:ind w:left="1440"/>
      </w:pPr>
    </w:p>
    <w:p w14:paraId="63349149" w14:textId="44753BD9" w:rsidR="00422EFE" w:rsidRPr="00821E96" w:rsidRDefault="00000000" w:rsidP="00422EFE">
      <w:pPr>
        <w:pStyle w:val="ListParagraph"/>
        <w:numPr>
          <w:ilvl w:val="0"/>
          <w:numId w:val="1"/>
        </w:numPr>
      </w:pPr>
      <m:oMath>
        <m:acc>
          <m:accPr>
            <m:ctrlPr>
              <w:rPr>
                <w:rFonts w:ascii="Cambria Math" w:hAnsi="Cambria Math"/>
              </w:rPr>
            </m:ctrlPr>
          </m:accPr>
          <m:e>
            <m:r>
              <w:rPr>
                <w:rFonts w:ascii="Cambria Math" w:hAnsi="Cambria Math"/>
              </w:rPr>
              <m:t>β</m:t>
            </m:r>
          </m:e>
        </m:acc>
      </m:oMath>
      <w:r w:rsidR="00422EFE" w:rsidRPr="00821E96">
        <w:t xml:space="preserve"> is an estimator (not necessarily the OLS estimator) of the population coefficient </w:t>
      </w:r>
      <m:oMath>
        <m:r>
          <w:rPr>
            <w:rFonts w:ascii="Cambria Math" w:hAnsi="Cambria Math"/>
          </w:rPr>
          <m:t>β</m:t>
        </m:r>
      </m:oMath>
      <w:r w:rsidR="00422EFE" w:rsidRPr="00821E96">
        <w:t xml:space="preserve"> in the usual linear regression model. </w:t>
      </w:r>
      <m:oMath>
        <m:acc>
          <m:accPr>
            <m:ctrlPr>
              <w:rPr>
                <w:rFonts w:ascii="Cambria Math" w:hAnsi="Cambria Math"/>
              </w:rPr>
            </m:ctrlPr>
          </m:accPr>
          <m:e>
            <m:r>
              <w:rPr>
                <w:rFonts w:ascii="Cambria Math" w:hAnsi="Cambria Math"/>
              </w:rPr>
              <m:t>β</m:t>
            </m:r>
          </m:e>
        </m:acc>
      </m:oMath>
      <w:r w:rsidR="00422EFE" w:rsidRPr="00821E96">
        <w:t xml:space="preserve"> is an unbiased estimator of </w:t>
      </w:r>
      <m:oMath>
        <m:r>
          <w:rPr>
            <w:rFonts w:ascii="Cambria Math" w:hAnsi="Cambria Math"/>
          </w:rPr>
          <m:t>β</m:t>
        </m:r>
      </m:oMath>
      <w:r w:rsidR="00422EFE" w:rsidRPr="00821E96">
        <w:t xml:space="preserve"> if:</w:t>
      </w:r>
    </w:p>
    <w:p w14:paraId="72B6928E" w14:textId="77777777" w:rsidR="00422EFE" w:rsidRPr="00821E96" w:rsidRDefault="00422EFE" w:rsidP="00422EFE">
      <w:pPr>
        <w:pStyle w:val="ListParagraph"/>
        <w:numPr>
          <w:ilvl w:val="0"/>
          <w:numId w:val="6"/>
        </w:numPr>
        <w:spacing w:after="0" w:line="240" w:lineRule="auto"/>
      </w:pPr>
      <w:r w:rsidRPr="00821E96">
        <w:t xml:space="preserve">The expectation of </w:t>
      </w:r>
      <m:oMath>
        <m:acc>
          <m:accPr>
            <m:ctrlPr>
              <w:rPr>
                <w:rFonts w:ascii="Cambria Math" w:hAnsi="Cambria Math"/>
              </w:rPr>
            </m:ctrlPr>
          </m:accPr>
          <m:e>
            <m:r>
              <w:rPr>
                <w:rFonts w:ascii="Cambria Math" w:hAnsi="Cambria Math"/>
              </w:rPr>
              <m:t>β</m:t>
            </m:r>
          </m:e>
        </m:acc>
      </m:oMath>
      <w:r w:rsidRPr="00821E96">
        <w:t xml:space="preserve"> is equal to </w:t>
      </w:r>
      <m:oMath>
        <m:r>
          <w:rPr>
            <w:rFonts w:ascii="Cambria Math" w:hAnsi="Cambria Math"/>
          </w:rPr>
          <m:t>β</m:t>
        </m:r>
      </m:oMath>
    </w:p>
    <w:p w14:paraId="61214726" w14:textId="77777777" w:rsidR="00422EFE" w:rsidRPr="00821E96" w:rsidRDefault="00000000" w:rsidP="00422EFE">
      <w:pPr>
        <w:pStyle w:val="ListParagraph"/>
        <w:numPr>
          <w:ilvl w:val="0"/>
          <w:numId w:val="6"/>
        </w:numPr>
        <w:spacing w:after="0" w:line="240" w:lineRule="auto"/>
      </w:pPr>
      <m:oMath>
        <m:acc>
          <m:accPr>
            <m:ctrlPr>
              <w:rPr>
                <w:rFonts w:ascii="Cambria Math" w:hAnsi="Cambria Math"/>
              </w:rPr>
            </m:ctrlPr>
          </m:accPr>
          <m:e>
            <m:r>
              <w:rPr>
                <w:rFonts w:ascii="Cambria Math" w:hAnsi="Cambria Math"/>
              </w:rPr>
              <m:t>β</m:t>
            </m:r>
          </m:e>
        </m:acc>
      </m:oMath>
      <w:r w:rsidR="00422EFE" w:rsidRPr="00821E96">
        <w:t xml:space="preserve"> converges to </w:t>
      </w:r>
      <m:oMath>
        <m:r>
          <w:rPr>
            <w:rFonts w:ascii="Cambria Math" w:hAnsi="Cambria Math"/>
          </w:rPr>
          <m:t>β</m:t>
        </m:r>
      </m:oMath>
      <w:r w:rsidR="00422EFE" w:rsidRPr="00821E96">
        <w:t xml:space="preserve"> as the sample </w:t>
      </w:r>
      <w:proofErr w:type="gramStart"/>
      <w:r w:rsidR="00422EFE" w:rsidRPr="00821E96">
        <w:t>grows</w:t>
      </w:r>
      <w:proofErr w:type="gramEnd"/>
    </w:p>
    <w:p w14:paraId="54B3567E" w14:textId="77777777" w:rsidR="00422EFE" w:rsidRPr="00821E96" w:rsidRDefault="00000000" w:rsidP="00422EFE">
      <w:pPr>
        <w:pStyle w:val="ListParagraph"/>
        <w:numPr>
          <w:ilvl w:val="0"/>
          <w:numId w:val="6"/>
        </w:numPr>
        <w:spacing w:after="0" w:line="240" w:lineRule="auto"/>
      </w:pPr>
      <m:oMath>
        <m:acc>
          <m:accPr>
            <m:ctrlPr>
              <w:rPr>
                <w:rFonts w:ascii="Cambria Math" w:hAnsi="Cambria Math"/>
              </w:rPr>
            </m:ctrlPr>
          </m:accPr>
          <m:e>
            <m:r>
              <w:rPr>
                <w:rFonts w:ascii="Cambria Math" w:hAnsi="Cambria Math"/>
              </w:rPr>
              <m:t>β</m:t>
            </m:r>
          </m:e>
        </m:acc>
      </m:oMath>
      <w:r w:rsidR="00422EFE" w:rsidRPr="00821E96">
        <w:t xml:space="preserve"> has minimum </w:t>
      </w:r>
      <w:proofErr w:type="gramStart"/>
      <w:r w:rsidR="00422EFE" w:rsidRPr="00821E96">
        <w:t>variance</w:t>
      </w:r>
      <w:proofErr w:type="gramEnd"/>
    </w:p>
    <w:p w14:paraId="7F0A09DE" w14:textId="134DB343" w:rsidR="00422EFE" w:rsidRPr="00821E96" w:rsidRDefault="00000000" w:rsidP="00422EFE">
      <w:pPr>
        <w:pStyle w:val="ListParagraph"/>
        <w:numPr>
          <w:ilvl w:val="0"/>
          <w:numId w:val="6"/>
        </w:numPr>
        <w:spacing w:after="0" w:line="240" w:lineRule="auto"/>
      </w:pPr>
      <m:oMath>
        <m:acc>
          <m:accPr>
            <m:ctrlPr>
              <w:rPr>
                <w:rFonts w:ascii="Cambria Math" w:hAnsi="Cambria Math"/>
              </w:rPr>
            </m:ctrlPr>
          </m:accPr>
          <m:e>
            <m:r>
              <w:rPr>
                <w:rFonts w:ascii="Cambria Math" w:hAnsi="Cambria Math"/>
              </w:rPr>
              <m:t>β</m:t>
            </m:r>
          </m:e>
        </m:acc>
      </m:oMath>
      <w:r w:rsidR="00422EFE" w:rsidRPr="00821E96">
        <w:t xml:space="preserve"> is normally </w:t>
      </w:r>
      <w:proofErr w:type="gramStart"/>
      <w:r w:rsidR="00422EFE" w:rsidRPr="00821E96">
        <w:t>distributed</w:t>
      </w:r>
      <w:proofErr w:type="gramEnd"/>
    </w:p>
    <w:p w14:paraId="26E2C81D" w14:textId="77777777" w:rsidR="00422EFE" w:rsidRPr="00821E96" w:rsidRDefault="00422EFE" w:rsidP="00422EFE">
      <w:pPr>
        <w:pStyle w:val="ListParagraph"/>
        <w:spacing w:after="0" w:line="240" w:lineRule="auto"/>
        <w:ind w:left="1440"/>
      </w:pPr>
    </w:p>
    <w:p w14:paraId="31928296" w14:textId="77777777" w:rsidR="00422EFE" w:rsidRPr="00821E96" w:rsidRDefault="00422EFE" w:rsidP="00422EFE">
      <w:pPr>
        <w:pStyle w:val="ListParagraph"/>
        <w:numPr>
          <w:ilvl w:val="0"/>
          <w:numId w:val="1"/>
        </w:numPr>
      </w:pPr>
      <w:r w:rsidRPr="00821E96">
        <w:t>If the total sum of squares (SST) in a regression equation is 81, and the residual sum of squares (SSR) is 25, what is the explained sum of squares (SSE)?</w:t>
      </w:r>
    </w:p>
    <w:p w14:paraId="5CA87C46" w14:textId="77777777" w:rsidR="00422EFE" w:rsidRPr="00821E96" w:rsidRDefault="00422EFE" w:rsidP="00422EFE">
      <w:pPr>
        <w:pStyle w:val="ListParagraph"/>
        <w:numPr>
          <w:ilvl w:val="0"/>
          <w:numId w:val="7"/>
        </w:numPr>
      </w:pPr>
      <w:r w:rsidRPr="00821E96">
        <w:t>64</w:t>
      </w:r>
    </w:p>
    <w:p w14:paraId="46B463B8" w14:textId="77777777" w:rsidR="00422EFE" w:rsidRPr="00821E96" w:rsidRDefault="00422EFE" w:rsidP="00422EFE">
      <w:pPr>
        <w:pStyle w:val="ListParagraph"/>
        <w:numPr>
          <w:ilvl w:val="0"/>
          <w:numId w:val="7"/>
        </w:numPr>
      </w:pPr>
      <w:r w:rsidRPr="00821E96">
        <w:t>56</w:t>
      </w:r>
    </w:p>
    <w:p w14:paraId="11625EF7" w14:textId="77777777" w:rsidR="00422EFE" w:rsidRPr="00821E96" w:rsidRDefault="00422EFE" w:rsidP="00422EFE">
      <w:pPr>
        <w:pStyle w:val="ListParagraph"/>
        <w:numPr>
          <w:ilvl w:val="0"/>
          <w:numId w:val="7"/>
        </w:numPr>
      </w:pPr>
      <w:r w:rsidRPr="00821E96">
        <w:t>32</w:t>
      </w:r>
    </w:p>
    <w:p w14:paraId="05E1EA66" w14:textId="6909D500" w:rsidR="00422EFE" w:rsidRPr="00821E96" w:rsidRDefault="00422EFE" w:rsidP="00422EFE">
      <w:pPr>
        <w:pStyle w:val="ListParagraph"/>
        <w:numPr>
          <w:ilvl w:val="0"/>
          <w:numId w:val="7"/>
        </w:numPr>
      </w:pPr>
      <w:r w:rsidRPr="00821E96">
        <w:t>18</w:t>
      </w:r>
    </w:p>
    <w:p w14:paraId="393D555D" w14:textId="77777777" w:rsidR="00DB4174" w:rsidRPr="00821E96" w:rsidRDefault="00DB4174" w:rsidP="00DB4174">
      <w:pPr>
        <w:pStyle w:val="ListParagraph"/>
        <w:ind w:left="1440"/>
      </w:pPr>
    </w:p>
    <w:p w14:paraId="692CD6F0" w14:textId="77777777" w:rsidR="00DB4174" w:rsidRPr="00821E96" w:rsidRDefault="00DB4174" w:rsidP="00DB4174">
      <w:pPr>
        <w:pStyle w:val="ListParagraph"/>
        <w:numPr>
          <w:ilvl w:val="0"/>
          <w:numId w:val="1"/>
        </w:numPr>
      </w:pPr>
      <w:r w:rsidRPr="00821E96">
        <w:t>Which of the following statements is true?</w:t>
      </w:r>
    </w:p>
    <w:p w14:paraId="783E9877" w14:textId="77777777" w:rsidR="00DB4174" w:rsidRPr="00821E96" w:rsidRDefault="00DB4174" w:rsidP="00DB4174">
      <w:pPr>
        <w:pStyle w:val="ListParagraph"/>
        <w:numPr>
          <w:ilvl w:val="0"/>
          <w:numId w:val="17"/>
        </w:numPr>
      </w:pPr>
      <w:r w:rsidRPr="00821E96">
        <w:t xml:space="preserve">If the calculated value of </w:t>
      </w:r>
      <w:r w:rsidRPr="00821E96">
        <w:rPr>
          <w:i/>
          <w:iCs/>
        </w:rPr>
        <w:t>F</w:t>
      </w:r>
      <w:r w:rsidRPr="00821E96">
        <w:t xml:space="preserve"> statistic is higher than the critical value, we reject the alternative hypothesis in favor of the null hypothesis.</w:t>
      </w:r>
    </w:p>
    <w:p w14:paraId="146C00EC" w14:textId="77777777" w:rsidR="00DB4174" w:rsidRPr="00821E96" w:rsidRDefault="00DB4174" w:rsidP="00DB4174">
      <w:pPr>
        <w:pStyle w:val="ListParagraph"/>
        <w:numPr>
          <w:ilvl w:val="0"/>
          <w:numId w:val="17"/>
        </w:numPr>
      </w:pPr>
      <w:r w:rsidRPr="00821E96">
        <w:t xml:space="preserve">The </w:t>
      </w:r>
      <w:r w:rsidRPr="00821E96">
        <w:rPr>
          <w:i/>
          <w:iCs/>
        </w:rPr>
        <w:t>F</w:t>
      </w:r>
      <w:r w:rsidRPr="00821E96">
        <w:t xml:space="preserve"> statistic is always nonnegative as </w:t>
      </w:r>
      <w:proofErr w:type="spellStart"/>
      <w:r w:rsidRPr="00821E96">
        <w:t>SSR</w:t>
      </w:r>
      <w:r w:rsidRPr="00821E96">
        <w:rPr>
          <w:vertAlign w:val="subscript"/>
        </w:rPr>
        <w:t>r</w:t>
      </w:r>
      <w:proofErr w:type="spellEnd"/>
      <w:r w:rsidRPr="00821E96">
        <w:t xml:space="preserve"> is never smaller than </w:t>
      </w:r>
      <w:proofErr w:type="spellStart"/>
      <w:r w:rsidRPr="00821E96">
        <w:t>SSR</w:t>
      </w:r>
      <w:r w:rsidRPr="00821E96">
        <w:rPr>
          <w:vertAlign w:val="subscript"/>
        </w:rPr>
        <w:t>ur</w:t>
      </w:r>
      <w:proofErr w:type="spellEnd"/>
      <w:r w:rsidRPr="00821E96">
        <w:t>.</w:t>
      </w:r>
    </w:p>
    <w:p w14:paraId="0E6C2299" w14:textId="77777777" w:rsidR="00DB4174" w:rsidRPr="00821E96" w:rsidRDefault="00DB4174" w:rsidP="00DB4174">
      <w:pPr>
        <w:pStyle w:val="ListParagraph"/>
        <w:numPr>
          <w:ilvl w:val="0"/>
          <w:numId w:val="17"/>
        </w:numPr>
      </w:pPr>
      <w:r w:rsidRPr="00821E96">
        <w:t>Degrees of freedom of a restricted model is always less than the degrees of freedom of an unrestricted model.</w:t>
      </w:r>
    </w:p>
    <w:p w14:paraId="2A031647" w14:textId="3A3DFBF1" w:rsidR="00DB4174" w:rsidRPr="00821E96" w:rsidRDefault="00DB4174" w:rsidP="00DB4174">
      <w:pPr>
        <w:pStyle w:val="ListParagraph"/>
        <w:numPr>
          <w:ilvl w:val="0"/>
          <w:numId w:val="17"/>
        </w:numPr>
      </w:pPr>
      <w:r w:rsidRPr="00821E96">
        <w:t xml:space="preserve">The </w:t>
      </w:r>
      <w:r w:rsidRPr="00821E96">
        <w:rPr>
          <w:i/>
          <w:iCs/>
        </w:rPr>
        <w:t>F</w:t>
      </w:r>
      <w:r w:rsidRPr="00821E96">
        <w:t xml:space="preserve"> statistic is more flexible than the </w:t>
      </w:r>
      <w:r w:rsidRPr="00821E96">
        <w:rPr>
          <w:i/>
          <w:iCs/>
        </w:rPr>
        <w:t>t</w:t>
      </w:r>
      <w:r w:rsidRPr="00821E96">
        <w:t xml:space="preserve"> statistic to test a hypothesis with a single restriction.</w:t>
      </w:r>
    </w:p>
    <w:p w14:paraId="57C2A3A3" w14:textId="77777777" w:rsidR="00F30279" w:rsidRPr="00821E96" w:rsidRDefault="00F30279" w:rsidP="00F30279">
      <w:pPr>
        <w:pStyle w:val="ListParagraph"/>
        <w:ind w:left="1440"/>
      </w:pPr>
    </w:p>
    <w:p w14:paraId="5B932B04" w14:textId="77777777" w:rsidR="00F30279" w:rsidRPr="00821E96" w:rsidRDefault="00F30279" w:rsidP="00F30279">
      <w:pPr>
        <w:pStyle w:val="ListParagraph"/>
        <w:numPr>
          <w:ilvl w:val="0"/>
          <w:numId w:val="1"/>
        </w:numPr>
      </w:pPr>
      <w:r w:rsidRPr="00821E96">
        <w:t xml:space="preserve">In the following equation, </w:t>
      </w:r>
      <w:proofErr w:type="spellStart"/>
      <w:r w:rsidRPr="00821E96">
        <w:rPr>
          <w:i/>
          <w:iCs/>
        </w:rPr>
        <w:t>gdp</w:t>
      </w:r>
      <w:proofErr w:type="spellEnd"/>
      <w:r w:rsidRPr="00821E96">
        <w:t xml:space="preserve"> refers to gross domestic product, and FDI refers to foreign direct investment.</w:t>
      </w:r>
    </w:p>
    <w:p w14:paraId="37E62447" w14:textId="77777777" w:rsidR="00F30279" w:rsidRPr="00821E96" w:rsidRDefault="00000000" w:rsidP="00F30279">
      <w:pPr>
        <w:pStyle w:val="ListParagraph"/>
      </w:pPr>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gdp</m:t>
                  </m:r>
                </m:e>
              </m:d>
            </m:e>
          </m:func>
          <m:r>
            <w:rPr>
              <w:rFonts w:ascii="Cambria Math" w:hAnsi="Cambria Math"/>
            </w:rPr>
            <m:t>=2.65+0.527</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bankcredit</m:t>
                  </m:r>
                </m:e>
              </m:d>
            </m:e>
          </m:func>
          <m:r>
            <w:rPr>
              <w:rFonts w:ascii="Cambria Math" w:hAnsi="Cambria Math"/>
            </w:rPr>
            <m:t>+0.222FDI</m:t>
          </m:r>
        </m:oMath>
      </m:oMathPara>
    </w:p>
    <w:p w14:paraId="130A79E2" w14:textId="77777777" w:rsidR="00F30279" w:rsidRPr="00821E96" w:rsidRDefault="00F30279" w:rsidP="00F30279">
      <w:pPr>
        <w:pStyle w:val="ListParagraph"/>
      </w:pPr>
      <w:r w:rsidRPr="00821E96">
        <w:t>Which of the following statements is then true?</w:t>
      </w:r>
    </w:p>
    <w:p w14:paraId="13F28E86" w14:textId="77777777" w:rsidR="00F30279" w:rsidRPr="00821E96" w:rsidRDefault="00F30279" w:rsidP="00F30279">
      <w:pPr>
        <w:pStyle w:val="ListParagraph"/>
        <w:numPr>
          <w:ilvl w:val="0"/>
          <w:numId w:val="8"/>
        </w:numPr>
      </w:pPr>
      <w:r w:rsidRPr="00821E96">
        <w:t xml:space="preserve">If bank credit increases by 1, </w:t>
      </w:r>
      <w:proofErr w:type="spellStart"/>
      <w:r w:rsidRPr="00821E96">
        <w:rPr>
          <w:i/>
          <w:iCs/>
        </w:rPr>
        <w:t>gdp</w:t>
      </w:r>
      <w:proofErr w:type="spellEnd"/>
      <w:r w:rsidRPr="00821E96">
        <w:t xml:space="preserve"> increases by 0.527%, the level of FDI remaining constant.</w:t>
      </w:r>
    </w:p>
    <w:p w14:paraId="5B525FBA" w14:textId="77777777" w:rsidR="00F30279" w:rsidRPr="00821E96" w:rsidRDefault="00F30279" w:rsidP="00F30279">
      <w:pPr>
        <w:pStyle w:val="ListParagraph"/>
        <w:numPr>
          <w:ilvl w:val="0"/>
          <w:numId w:val="8"/>
        </w:numPr>
      </w:pPr>
      <w:r w:rsidRPr="00821E96">
        <w:t xml:space="preserve">If bank credit increases by 1%, </w:t>
      </w:r>
      <w:proofErr w:type="spellStart"/>
      <w:r w:rsidRPr="00821E96">
        <w:rPr>
          <w:i/>
          <w:iCs/>
        </w:rPr>
        <w:t>gdp</w:t>
      </w:r>
      <w:proofErr w:type="spellEnd"/>
      <w:r w:rsidRPr="00821E96">
        <w:t xml:space="preserve"> increases by 0.527%, the level of FDI remaining constant.</w:t>
      </w:r>
    </w:p>
    <w:p w14:paraId="022F537E" w14:textId="77777777" w:rsidR="00F30279" w:rsidRPr="00821E96" w:rsidRDefault="00F30279" w:rsidP="00F30279">
      <w:pPr>
        <w:pStyle w:val="ListParagraph"/>
        <w:numPr>
          <w:ilvl w:val="0"/>
          <w:numId w:val="8"/>
        </w:numPr>
      </w:pPr>
      <w:r w:rsidRPr="00821E96">
        <w:t xml:space="preserve">If bank credit increases by 1%, </w:t>
      </w:r>
      <w:proofErr w:type="spellStart"/>
      <w:r w:rsidRPr="00821E96">
        <w:rPr>
          <w:i/>
          <w:iCs/>
        </w:rPr>
        <w:t>gdp</w:t>
      </w:r>
      <w:proofErr w:type="spellEnd"/>
      <w:r w:rsidRPr="00821E96">
        <w:t xml:space="preserve"> increases by 52.7%, the level of FDI remaining constant.</w:t>
      </w:r>
    </w:p>
    <w:p w14:paraId="6CA2B1FB" w14:textId="5AA95FF3" w:rsidR="00F30279" w:rsidRPr="00821E96" w:rsidRDefault="00F30279" w:rsidP="00F30279">
      <w:pPr>
        <w:pStyle w:val="ListParagraph"/>
        <w:numPr>
          <w:ilvl w:val="0"/>
          <w:numId w:val="8"/>
        </w:numPr>
      </w:pPr>
      <w:r w:rsidRPr="00821E96">
        <w:lastRenderedPageBreak/>
        <w:t xml:space="preserve">If bank credit increases by 1%, </w:t>
      </w:r>
      <w:proofErr w:type="spellStart"/>
      <w:r w:rsidRPr="00821E96">
        <w:rPr>
          <w:i/>
          <w:iCs/>
        </w:rPr>
        <w:t>gdp</w:t>
      </w:r>
      <w:proofErr w:type="spellEnd"/>
      <w:r w:rsidRPr="00821E96">
        <w:t xml:space="preserve"> increases by </w:t>
      </w:r>
      <w:proofErr w:type="gramStart"/>
      <w:r w:rsidRPr="00821E96">
        <w:t>log(</w:t>
      </w:r>
      <w:proofErr w:type="gramEnd"/>
      <w:r w:rsidRPr="00821E96">
        <w:t>0.527)%, the level of FDI remaining constant.</w:t>
      </w:r>
    </w:p>
    <w:p w14:paraId="2ED2D2A8" w14:textId="77777777" w:rsidR="00F30279" w:rsidRPr="00821E96" w:rsidRDefault="00F30279" w:rsidP="00F30279">
      <w:pPr>
        <w:pStyle w:val="ListParagraph"/>
        <w:ind w:left="1440"/>
      </w:pPr>
    </w:p>
    <w:p w14:paraId="1E442338" w14:textId="77777777" w:rsidR="00F30279" w:rsidRPr="00821E96" w:rsidRDefault="00F30279" w:rsidP="00F30279">
      <w:pPr>
        <w:pStyle w:val="ListParagraph"/>
        <w:numPr>
          <w:ilvl w:val="0"/>
          <w:numId w:val="1"/>
        </w:numPr>
      </w:pPr>
      <w:r w:rsidRPr="00821E96">
        <w:t>Which of the following correctly identifies a limitation of logarithmic transformation of variables?</w:t>
      </w:r>
    </w:p>
    <w:p w14:paraId="3707D6EA" w14:textId="77777777" w:rsidR="00F30279" w:rsidRPr="00821E96" w:rsidRDefault="00F30279" w:rsidP="00F30279">
      <w:pPr>
        <w:pStyle w:val="ListParagraph"/>
        <w:numPr>
          <w:ilvl w:val="0"/>
          <w:numId w:val="9"/>
        </w:numPr>
      </w:pPr>
      <w:r w:rsidRPr="00821E96">
        <w:t>Taking log of variables make OLS estimates more sensitive to extreme values in comparison to variables taken in level.</w:t>
      </w:r>
    </w:p>
    <w:p w14:paraId="42CC91FE" w14:textId="77777777" w:rsidR="00F30279" w:rsidRPr="00821E96" w:rsidRDefault="00F30279" w:rsidP="00F30279">
      <w:pPr>
        <w:pStyle w:val="ListParagraph"/>
        <w:numPr>
          <w:ilvl w:val="0"/>
          <w:numId w:val="9"/>
        </w:numPr>
      </w:pPr>
      <w:r w:rsidRPr="00821E96">
        <w:t>Logarithmic transformations cannot be used if a variable takes on zero or negative values.</w:t>
      </w:r>
    </w:p>
    <w:p w14:paraId="3D09A5F3" w14:textId="77777777" w:rsidR="00F30279" w:rsidRPr="00821E96" w:rsidRDefault="00F30279" w:rsidP="00F30279">
      <w:pPr>
        <w:pStyle w:val="ListParagraph"/>
        <w:numPr>
          <w:ilvl w:val="0"/>
          <w:numId w:val="9"/>
        </w:numPr>
      </w:pPr>
      <w:r w:rsidRPr="00821E96">
        <w:t>Logarithmic transformations of variables are likely to lead to heteroskedasticity.</w:t>
      </w:r>
    </w:p>
    <w:p w14:paraId="36302B9A" w14:textId="5BC389BF" w:rsidR="00F30279" w:rsidRPr="00821E96" w:rsidRDefault="00F30279" w:rsidP="00F30279">
      <w:pPr>
        <w:pStyle w:val="ListParagraph"/>
        <w:numPr>
          <w:ilvl w:val="0"/>
          <w:numId w:val="9"/>
        </w:numPr>
      </w:pPr>
      <w:r w:rsidRPr="00821E96">
        <w:t>Taking log of a variable often expands its range which can cause inefficient estimates.</w:t>
      </w:r>
    </w:p>
    <w:p w14:paraId="7788566D" w14:textId="77777777" w:rsidR="004D123A" w:rsidRPr="00821E96" w:rsidRDefault="004D123A" w:rsidP="004D123A">
      <w:pPr>
        <w:pStyle w:val="ListParagraph"/>
        <w:ind w:left="1440"/>
      </w:pPr>
    </w:p>
    <w:p w14:paraId="5ADB3E3D" w14:textId="77777777" w:rsidR="004D123A" w:rsidRPr="00821E96" w:rsidRDefault="004D123A" w:rsidP="004D123A">
      <w:pPr>
        <w:pStyle w:val="ListParagraph"/>
        <w:numPr>
          <w:ilvl w:val="0"/>
          <w:numId w:val="1"/>
        </w:numPr>
      </w:pPr>
      <w:r w:rsidRPr="00821E96">
        <w:t xml:space="preserve">Which of the following correctly defines </w:t>
      </w:r>
      <w:r w:rsidRPr="00821E96">
        <w:rPr>
          <w:i/>
          <w:iCs/>
        </w:rPr>
        <w:t>F</w:t>
      </w:r>
      <w:r w:rsidRPr="00821E96">
        <w:t xml:space="preserve"> statistic if </w:t>
      </w:r>
      <w:proofErr w:type="spellStart"/>
      <w:r w:rsidRPr="00821E96">
        <w:t>SSR</w:t>
      </w:r>
      <w:r w:rsidRPr="00821E96">
        <w:rPr>
          <w:vertAlign w:val="subscript"/>
        </w:rPr>
        <w:t>r</w:t>
      </w:r>
      <w:proofErr w:type="spellEnd"/>
      <w:r w:rsidRPr="00821E96">
        <w:t xml:space="preserve"> represents sum of squared residuals from the restricted model of hypothesis testing, </w:t>
      </w:r>
      <w:proofErr w:type="spellStart"/>
      <w:r w:rsidRPr="00821E96">
        <w:t>SSR</w:t>
      </w:r>
      <w:r w:rsidRPr="00821E96">
        <w:rPr>
          <w:vertAlign w:val="subscript"/>
        </w:rPr>
        <w:t>ur</w:t>
      </w:r>
      <w:proofErr w:type="spellEnd"/>
      <w:r w:rsidRPr="00821E96">
        <w:t xml:space="preserve"> represents sum of squared residuals of the unrestricted model, and </w:t>
      </w:r>
      <w:r w:rsidRPr="00821E96">
        <w:rPr>
          <w:i/>
          <w:iCs/>
        </w:rPr>
        <w:t>q</w:t>
      </w:r>
      <w:r w:rsidRPr="00821E96">
        <w:t xml:space="preserve"> is the number of restrictions placed?</w:t>
      </w:r>
    </w:p>
    <w:p w14:paraId="27EF9742" w14:textId="77777777" w:rsidR="004D123A" w:rsidRPr="00821E96" w:rsidRDefault="004D123A" w:rsidP="004D123A">
      <w:pPr>
        <w:pStyle w:val="ListParagraph"/>
        <w:numPr>
          <w:ilvl w:val="0"/>
          <w:numId w:val="10"/>
        </w:numPr>
      </w:pPr>
      <m:oMath>
        <m:r>
          <w:rPr>
            <w:rFonts w:ascii="Cambria Math" w:hAnsi="Cambria Math"/>
          </w:rPr>
          <m:t>F=</m:t>
        </m:r>
        <m:f>
          <m:fPr>
            <m:ctrlPr>
              <w:rPr>
                <w:rFonts w:ascii="Cambria Math" w:hAnsi="Cambria Math"/>
                <w:i/>
              </w:rPr>
            </m:ctrlPr>
          </m:fPr>
          <m:num>
            <m:r>
              <w:rPr>
                <w:rFonts w:ascii="Cambria Math" w:hAnsi="Cambria Math"/>
              </w:rPr>
              <m:t>(SS</m:t>
            </m:r>
            <m:sSub>
              <m:sSubPr>
                <m:ctrlPr>
                  <w:rPr>
                    <w:rFonts w:ascii="Cambria Math" w:hAnsi="Cambria Math"/>
                    <w:i/>
                  </w:rPr>
                </m:ctrlPr>
              </m:sSubPr>
              <m:e>
                <m:r>
                  <w:rPr>
                    <w:rFonts w:ascii="Cambria Math" w:hAnsi="Cambria Math"/>
                  </w:rPr>
                  <m:t>R</m:t>
                </m:r>
              </m:e>
              <m:sub>
                <m:r>
                  <w:rPr>
                    <w:rFonts w:ascii="Cambria Math" w:hAnsi="Cambria Math"/>
                  </w:rPr>
                  <m:t>ur</m:t>
                </m:r>
              </m:sub>
            </m:sSub>
            <m:r>
              <w:rPr>
                <w:rFonts w:ascii="Cambria Math" w:hAnsi="Cambria Math"/>
              </w:rPr>
              <m:t>-SS</m:t>
            </m:r>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)/q</m:t>
            </m:r>
          </m:num>
          <m:den>
            <m:r>
              <w:rPr>
                <w:rFonts w:ascii="Cambria Math" w:hAnsi="Cambria Math"/>
              </w:rPr>
              <m:t>SS</m:t>
            </m:r>
            <m:sSub>
              <m:sSubPr>
                <m:ctrlPr>
                  <w:rPr>
                    <w:rFonts w:ascii="Cambria Math" w:hAnsi="Cambria Math"/>
                    <w:i/>
                  </w:rPr>
                </m:ctrlPr>
              </m:sSubPr>
              <m:e>
                <m:r>
                  <w:rPr>
                    <w:rFonts w:ascii="Cambria Math" w:hAnsi="Cambria Math"/>
                  </w:rPr>
                  <m:t>R</m:t>
                </m:r>
              </m:e>
              <m:sub>
                <m:r>
                  <w:rPr>
                    <w:rFonts w:ascii="Cambria Math" w:hAnsi="Cambria Math"/>
                  </w:rPr>
                  <m:t>ur</m:t>
                </m:r>
              </m:sub>
            </m:sSub>
            <m:r>
              <w:rPr>
                <w:rFonts w:ascii="Cambria Math" w:hAnsi="Cambria Math"/>
              </w:rPr>
              <m:t>/(n-k-1)</m:t>
            </m:r>
          </m:den>
        </m:f>
      </m:oMath>
    </w:p>
    <w:p w14:paraId="2D8A8470" w14:textId="77777777" w:rsidR="004D123A" w:rsidRPr="00821E96" w:rsidRDefault="004D123A" w:rsidP="004D123A">
      <w:pPr>
        <w:pStyle w:val="ListParagraph"/>
        <w:numPr>
          <w:ilvl w:val="0"/>
          <w:numId w:val="10"/>
        </w:numPr>
      </w:pPr>
      <m:oMath>
        <m:r>
          <w:rPr>
            <w:rFonts w:ascii="Cambria Math" w:hAnsi="Cambria Math"/>
          </w:rPr>
          <m:t>F=</m:t>
        </m:r>
        <m:f>
          <m:fPr>
            <m:ctrlPr>
              <w:rPr>
                <w:rFonts w:ascii="Cambria Math" w:hAnsi="Cambria Math"/>
                <w:i/>
              </w:rPr>
            </m:ctrlPr>
          </m:fPr>
          <m:num>
            <m:r>
              <w:rPr>
                <w:rFonts w:ascii="Cambria Math" w:hAnsi="Cambria Math"/>
              </w:rPr>
              <m:t>(SS</m:t>
            </m:r>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-SS</m:t>
            </m:r>
            <m:sSub>
              <m:sSubPr>
                <m:ctrlPr>
                  <w:rPr>
                    <w:rFonts w:ascii="Cambria Math" w:hAnsi="Cambria Math"/>
                    <w:i/>
                  </w:rPr>
                </m:ctrlPr>
              </m:sSubPr>
              <m:e>
                <m:r>
                  <w:rPr>
                    <w:rFonts w:ascii="Cambria Math" w:hAnsi="Cambria Math"/>
                  </w:rPr>
                  <m:t>R</m:t>
                </m:r>
              </m:e>
              <m:sub>
                <m:r>
                  <w:rPr>
                    <w:rFonts w:ascii="Cambria Math" w:hAnsi="Cambria Math"/>
                  </w:rPr>
                  <m:t>ur</m:t>
                </m:r>
              </m:sub>
            </m:sSub>
            <m:r>
              <w:rPr>
                <w:rFonts w:ascii="Cambria Math" w:hAnsi="Cambria Math"/>
              </w:rPr>
              <m:t>)/q</m:t>
            </m:r>
          </m:num>
          <m:den>
            <m:r>
              <w:rPr>
                <w:rFonts w:ascii="Cambria Math" w:hAnsi="Cambria Math"/>
              </w:rPr>
              <m:t>SS</m:t>
            </m:r>
            <m:sSub>
              <m:sSubPr>
                <m:ctrlPr>
                  <w:rPr>
                    <w:rFonts w:ascii="Cambria Math" w:hAnsi="Cambria Math"/>
                    <w:i/>
                  </w:rPr>
                </m:ctrlPr>
              </m:sSubPr>
              <m:e>
                <m:r>
                  <w:rPr>
                    <w:rFonts w:ascii="Cambria Math" w:hAnsi="Cambria Math"/>
                  </w:rPr>
                  <m:t>R</m:t>
                </m:r>
              </m:e>
              <m:sub>
                <m:r>
                  <w:rPr>
                    <w:rFonts w:ascii="Cambria Math" w:hAnsi="Cambria Math"/>
                  </w:rPr>
                  <m:t>ur</m:t>
                </m:r>
              </m:sub>
            </m:sSub>
            <m:r>
              <w:rPr>
                <w:rFonts w:ascii="Cambria Math" w:hAnsi="Cambria Math"/>
              </w:rPr>
              <m:t>/(n-k-1)</m:t>
            </m:r>
          </m:den>
        </m:f>
      </m:oMath>
    </w:p>
    <w:p w14:paraId="36077EC6" w14:textId="77777777" w:rsidR="004D123A" w:rsidRPr="00821E96" w:rsidRDefault="004D123A" w:rsidP="004D123A">
      <w:pPr>
        <w:pStyle w:val="ListParagraph"/>
        <w:numPr>
          <w:ilvl w:val="0"/>
          <w:numId w:val="10"/>
        </w:numPr>
      </w:pPr>
      <m:oMath>
        <m:r>
          <w:rPr>
            <w:rFonts w:ascii="Cambria Math" w:hAnsi="Cambria Math"/>
          </w:rPr>
          <m:t>F=</m:t>
        </m:r>
        <m:f>
          <m:fPr>
            <m:ctrlPr>
              <w:rPr>
                <w:rFonts w:ascii="Cambria Math" w:hAnsi="Cambria Math"/>
                <w:i/>
              </w:rPr>
            </m:ctrlPr>
          </m:fPr>
          <m:num>
            <m:r>
              <w:rPr>
                <w:rFonts w:ascii="Cambria Math" w:hAnsi="Cambria Math"/>
              </w:rPr>
              <m:t>(SS</m:t>
            </m:r>
            <m:sSub>
              <m:sSubPr>
                <m:ctrlPr>
                  <w:rPr>
                    <w:rFonts w:ascii="Cambria Math" w:hAnsi="Cambria Math"/>
                    <w:i/>
                  </w:rPr>
                </m:ctrlPr>
              </m:sSubPr>
              <m:e>
                <m:r>
                  <w:rPr>
                    <w:rFonts w:ascii="Cambria Math" w:hAnsi="Cambria Math"/>
                  </w:rPr>
                  <m:t>R</m:t>
                </m:r>
              </m:e>
              <m:sub>
                <m:r>
                  <w:rPr>
                    <w:rFonts w:ascii="Cambria Math" w:hAnsi="Cambria Math"/>
                  </w:rPr>
                  <m:t>ur</m:t>
                </m:r>
              </m:sub>
            </m:sSub>
            <m:r>
              <w:rPr>
                <w:rFonts w:ascii="Cambria Math" w:hAnsi="Cambria Math"/>
              </w:rPr>
              <m:t>-SS</m:t>
            </m:r>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)/q</m:t>
            </m:r>
          </m:num>
          <m:den>
            <m:r>
              <w:rPr>
                <w:rFonts w:ascii="Cambria Math" w:hAnsi="Cambria Math"/>
              </w:rPr>
              <m:t>SS</m:t>
            </m:r>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/(n-k-1)</m:t>
            </m:r>
          </m:den>
        </m:f>
      </m:oMath>
    </w:p>
    <w:p w14:paraId="589753B6" w14:textId="1129BDF5" w:rsidR="004D123A" w:rsidRPr="00821E96" w:rsidRDefault="004D123A" w:rsidP="004D123A">
      <w:pPr>
        <w:pStyle w:val="ListParagraph"/>
        <w:numPr>
          <w:ilvl w:val="0"/>
          <w:numId w:val="10"/>
        </w:numPr>
      </w:pPr>
      <m:oMath>
        <m:r>
          <w:rPr>
            <w:rFonts w:ascii="Cambria Math" w:hAnsi="Cambria Math"/>
          </w:rPr>
          <m:t>F=</m:t>
        </m:r>
        <m:f>
          <m:fPr>
            <m:ctrlPr>
              <w:rPr>
                <w:rFonts w:ascii="Cambria Math" w:hAnsi="Cambria Math"/>
                <w:i/>
              </w:rPr>
            </m:ctrlPr>
          </m:fPr>
          <m:num>
            <m:r>
              <w:rPr>
                <w:rFonts w:ascii="Cambria Math" w:hAnsi="Cambria Math"/>
              </w:rPr>
              <m:t>(SS</m:t>
            </m:r>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-SS</m:t>
            </m:r>
            <m:sSub>
              <m:sSubPr>
                <m:ctrlPr>
                  <w:rPr>
                    <w:rFonts w:ascii="Cambria Math" w:hAnsi="Cambria Math"/>
                    <w:i/>
                  </w:rPr>
                </m:ctrlPr>
              </m:sSubPr>
              <m:e>
                <m:r>
                  <w:rPr>
                    <w:rFonts w:ascii="Cambria Math" w:hAnsi="Cambria Math"/>
                  </w:rPr>
                  <m:t>R</m:t>
                </m:r>
              </m:e>
              <m:sub>
                <m:r>
                  <w:rPr>
                    <w:rFonts w:ascii="Cambria Math" w:hAnsi="Cambria Math"/>
                  </w:rPr>
                  <m:t>ur</m:t>
                </m:r>
              </m:sub>
            </m:sSub>
            <m:r>
              <w:rPr>
                <w:rFonts w:ascii="Cambria Math" w:hAnsi="Cambria Math"/>
              </w:rPr>
              <m:t>)/q</m:t>
            </m:r>
          </m:num>
          <m:den>
            <m:r>
              <w:rPr>
                <w:rFonts w:ascii="Cambria Math" w:hAnsi="Cambria Math"/>
              </w:rPr>
              <m:t>SS</m:t>
            </m:r>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/(n-k-1)</m:t>
            </m:r>
          </m:den>
        </m:f>
      </m:oMath>
    </w:p>
    <w:p w14:paraId="09690AF1" w14:textId="77777777" w:rsidR="00DB4174" w:rsidRPr="00821E96" w:rsidRDefault="00DB4174" w:rsidP="00DB4174">
      <w:pPr>
        <w:pStyle w:val="ListParagraph"/>
        <w:ind w:left="1440"/>
      </w:pPr>
    </w:p>
    <w:p w14:paraId="0CBB4950" w14:textId="77777777" w:rsidR="00DB4174" w:rsidRPr="00821E96" w:rsidRDefault="00DB4174" w:rsidP="00DB4174">
      <w:pPr>
        <w:pStyle w:val="ListParagraph"/>
        <w:numPr>
          <w:ilvl w:val="0"/>
          <w:numId w:val="1"/>
        </w:numPr>
      </w:pPr>
      <w:r w:rsidRPr="00821E96">
        <w:t>Which of the following statements is true?</w:t>
      </w:r>
    </w:p>
    <w:p w14:paraId="07F8335E" w14:textId="77777777" w:rsidR="00DB4174" w:rsidRPr="00821E96" w:rsidRDefault="00DB4174" w:rsidP="00DB4174">
      <w:pPr>
        <w:pStyle w:val="ListParagraph"/>
        <w:numPr>
          <w:ilvl w:val="0"/>
          <w:numId w:val="15"/>
        </w:numPr>
      </w:pPr>
      <w:r w:rsidRPr="00821E96">
        <w:t>When the standard error of an estimate increases, the confidence interval for the estimate narrows down.</w:t>
      </w:r>
    </w:p>
    <w:p w14:paraId="57D7648E" w14:textId="77777777" w:rsidR="00DB4174" w:rsidRPr="00821E96" w:rsidRDefault="00DB4174" w:rsidP="00DB4174">
      <w:pPr>
        <w:pStyle w:val="ListParagraph"/>
        <w:numPr>
          <w:ilvl w:val="0"/>
          <w:numId w:val="15"/>
        </w:numPr>
      </w:pPr>
      <w:r w:rsidRPr="00821E96">
        <w:t xml:space="preserve">The lower bound of the confidence interval for a regression coefficient is given by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r>
          <w:rPr>
            <w:rFonts w:ascii="Cambria Math" w:hAnsi="Cambria Math"/>
          </w:rPr>
          <m:t>-</m:t>
        </m:r>
        <m:r>
          <m:rPr>
            <m:sty m:val="p"/>
          </m:rPr>
          <w:rPr>
            <w:rFonts w:ascii="Cambria Math" w:hAnsi="Cambria Math"/>
          </w:rPr>
          <m:t>standard error</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r>
          <w:rPr>
            <w:rFonts w:ascii="Cambria Math" w:hAnsi="Cambria Math"/>
          </w:rPr>
          <m:t>)</m:t>
        </m:r>
      </m:oMath>
      <w:r w:rsidRPr="00821E96">
        <w:t>.</w:t>
      </w:r>
    </w:p>
    <w:p w14:paraId="7D397965" w14:textId="77777777" w:rsidR="00DB4174" w:rsidRPr="00821E96" w:rsidRDefault="00DB4174" w:rsidP="00DB4174">
      <w:pPr>
        <w:pStyle w:val="ListParagraph"/>
        <w:numPr>
          <w:ilvl w:val="0"/>
          <w:numId w:val="15"/>
        </w:numPr>
      </w:pPr>
      <w:r w:rsidRPr="00821E96">
        <w:t xml:space="preserve">The lower bound of the confidence interval for a regression coefficient is given by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r>
          <w:rPr>
            <w:rFonts w:ascii="Cambria Math" w:hAnsi="Cambria Math"/>
          </w:rPr>
          <m:t>-</m:t>
        </m:r>
        <m:r>
          <m:rPr>
            <m:sty m:val="p"/>
          </m:rPr>
          <w:rPr>
            <w:rFonts w:ascii="Cambria Math" w:hAnsi="Cambria Math"/>
          </w:rPr>
          <m:t>critical value</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r>
          <w:rPr>
            <w:rFonts w:ascii="Cambria Math" w:hAnsi="Cambria Math"/>
          </w:rPr>
          <m:t>)</m:t>
        </m:r>
      </m:oMath>
      <w:r w:rsidRPr="00821E96">
        <w:t>.</w:t>
      </w:r>
    </w:p>
    <w:p w14:paraId="20F3016B" w14:textId="40325344" w:rsidR="00DB4174" w:rsidRPr="00821E96" w:rsidRDefault="00DB4174" w:rsidP="00DB4174">
      <w:pPr>
        <w:pStyle w:val="ListParagraph"/>
        <w:numPr>
          <w:ilvl w:val="0"/>
          <w:numId w:val="15"/>
        </w:numPr>
      </w:pPr>
      <w:r w:rsidRPr="00821E96">
        <w:t>None of the above.</w:t>
      </w:r>
    </w:p>
    <w:p w14:paraId="65B133CA" w14:textId="77777777" w:rsidR="00DB4174" w:rsidRPr="00821E96" w:rsidRDefault="00DB4174" w:rsidP="00DB4174">
      <w:pPr>
        <w:pStyle w:val="ListParagraph"/>
        <w:ind w:left="1440"/>
      </w:pPr>
    </w:p>
    <w:p w14:paraId="10237A12" w14:textId="77777777" w:rsidR="00DB4174" w:rsidRPr="00821E96" w:rsidRDefault="00DB4174" w:rsidP="00DB4174">
      <w:pPr>
        <w:pStyle w:val="ListParagraph"/>
        <w:numPr>
          <w:ilvl w:val="0"/>
          <w:numId w:val="1"/>
        </w:numPr>
      </w:pPr>
      <w:r w:rsidRPr="00821E96">
        <w:t xml:space="preserve">Which of the following correctly identifies a reason why some authors prefer to report the standard errors rather than the </w:t>
      </w:r>
      <w:r w:rsidRPr="00821E96">
        <w:rPr>
          <w:i/>
        </w:rPr>
        <w:t>t</w:t>
      </w:r>
      <w:r w:rsidRPr="00821E96">
        <w:t xml:space="preserve"> statistic?</w:t>
      </w:r>
    </w:p>
    <w:p w14:paraId="3C0EC86D" w14:textId="77777777" w:rsidR="00DB4174" w:rsidRPr="00821E96" w:rsidRDefault="00DB4174" w:rsidP="00DB4174">
      <w:pPr>
        <w:pStyle w:val="ListParagraph"/>
        <w:numPr>
          <w:ilvl w:val="0"/>
          <w:numId w:val="16"/>
        </w:numPr>
      </w:pPr>
      <w:r w:rsidRPr="00821E96">
        <w:t>Having standard errors makes it easier to compute confidence intervals.</w:t>
      </w:r>
    </w:p>
    <w:p w14:paraId="1E2BC6CE" w14:textId="77777777" w:rsidR="00DB4174" w:rsidRPr="00821E96" w:rsidRDefault="00DB4174" w:rsidP="00DB4174">
      <w:pPr>
        <w:pStyle w:val="ListParagraph"/>
        <w:numPr>
          <w:ilvl w:val="0"/>
          <w:numId w:val="16"/>
        </w:numPr>
      </w:pPr>
      <w:r w:rsidRPr="00821E96">
        <w:t>Standard errors are always positive.</w:t>
      </w:r>
    </w:p>
    <w:p w14:paraId="10769213" w14:textId="77777777" w:rsidR="00DB4174" w:rsidRPr="00821E96" w:rsidRDefault="00DB4174" w:rsidP="00DB4174">
      <w:pPr>
        <w:pStyle w:val="ListParagraph"/>
        <w:numPr>
          <w:ilvl w:val="0"/>
          <w:numId w:val="16"/>
        </w:numPr>
      </w:pPr>
      <w:r w:rsidRPr="00821E96">
        <w:t xml:space="preserve">The </w:t>
      </w:r>
      <w:r w:rsidRPr="00821E96">
        <w:rPr>
          <w:i/>
          <w:iCs/>
        </w:rPr>
        <w:t>F</w:t>
      </w:r>
      <w:r w:rsidRPr="00821E96">
        <w:t xml:space="preserve"> statistic can be reported just by looking at the standard errors.</w:t>
      </w:r>
    </w:p>
    <w:p w14:paraId="2FCE9016" w14:textId="77777777" w:rsidR="00DB4174" w:rsidRPr="00821E96" w:rsidRDefault="00DB4174" w:rsidP="00DB4174">
      <w:pPr>
        <w:pStyle w:val="ListParagraph"/>
        <w:numPr>
          <w:ilvl w:val="0"/>
          <w:numId w:val="16"/>
        </w:numPr>
      </w:pPr>
      <w:r w:rsidRPr="00821E96">
        <w:t>Standard errors can be used directly to test multiple linear regressions.</w:t>
      </w:r>
    </w:p>
    <w:p w14:paraId="21FF4C2C" w14:textId="44DE40AF" w:rsidR="00821E96" w:rsidRDefault="00821E96" w:rsidP="00821E96">
      <w:pPr>
        <w:ind w:left="720"/>
        <w:rPr>
          <w:color w:val="0070C0"/>
        </w:rPr>
      </w:pPr>
      <w:r>
        <w:rPr>
          <w:color w:val="0070C0"/>
        </w:rPr>
        <w:t xml:space="preserve">Answer: </w:t>
      </w:r>
    </w:p>
    <w:p w14:paraId="1D645A75" w14:textId="3A90371D" w:rsidR="00821E96" w:rsidRDefault="00821E96" w:rsidP="00821E96">
      <w:pPr>
        <w:ind w:left="720"/>
        <w:rPr>
          <w:color w:val="0070C0"/>
        </w:rPr>
      </w:pPr>
      <w:r>
        <w:rPr>
          <w:color w:val="0070C0"/>
        </w:rPr>
        <w:t xml:space="preserve">1 – 5. C D C </w:t>
      </w:r>
      <w:proofErr w:type="spellStart"/>
      <w:r>
        <w:rPr>
          <w:color w:val="0070C0"/>
        </w:rPr>
        <w:t>C</w:t>
      </w:r>
      <w:proofErr w:type="spellEnd"/>
      <w:r>
        <w:rPr>
          <w:color w:val="0070C0"/>
        </w:rPr>
        <w:t xml:space="preserve"> </w:t>
      </w:r>
      <w:proofErr w:type="spellStart"/>
      <w:r>
        <w:rPr>
          <w:color w:val="0070C0"/>
        </w:rPr>
        <w:t>C</w:t>
      </w:r>
      <w:proofErr w:type="spellEnd"/>
    </w:p>
    <w:p w14:paraId="499F225C" w14:textId="32F2AE0C" w:rsidR="00821E96" w:rsidRDefault="00821E96" w:rsidP="00821E96">
      <w:pPr>
        <w:ind w:left="720"/>
        <w:rPr>
          <w:color w:val="0070C0"/>
        </w:rPr>
      </w:pPr>
      <w:r>
        <w:rPr>
          <w:color w:val="0070C0"/>
        </w:rPr>
        <w:t xml:space="preserve">6 – 10. D </w:t>
      </w:r>
      <w:proofErr w:type="spellStart"/>
      <w:r>
        <w:rPr>
          <w:color w:val="0070C0"/>
        </w:rPr>
        <w:t>D</w:t>
      </w:r>
      <w:proofErr w:type="spellEnd"/>
      <w:r>
        <w:rPr>
          <w:color w:val="0070C0"/>
        </w:rPr>
        <w:t xml:space="preserve"> A B </w:t>
      </w:r>
      <w:proofErr w:type="spellStart"/>
      <w:r>
        <w:rPr>
          <w:color w:val="0070C0"/>
        </w:rPr>
        <w:t>B</w:t>
      </w:r>
      <w:proofErr w:type="spellEnd"/>
    </w:p>
    <w:p w14:paraId="41A1CCF8" w14:textId="408A1092" w:rsidR="004D123A" w:rsidRDefault="00821E96" w:rsidP="00821E96">
      <w:pPr>
        <w:ind w:left="720"/>
        <w:rPr>
          <w:color w:val="0070C0"/>
        </w:rPr>
      </w:pPr>
      <w:r>
        <w:rPr>
          <w:color w:val="0070C0"/>
        </w:rPr>
        <w:t xml:space="preserve">11 – 15. B </w:t>
      </w:r>
      <w:proofErr w:type="spellStart"/>
      <w:r>
        <w:rPr>
          <w:color w:val="0070C0"/>
        </w:rPr>
        <w:t>B</w:t>
      </w:r>
      <w:proofErr w:type="spellEnd"/>
      <w:r>
        <w:rPr>
          <w:color w:val="0070C0"/>
        </w:rPr>
        <w:t xml:space="preserve"> </w:t>
      </w:r>
      <w:proofErr w:type="spellStart"/>
      <w:r>
        <w:rPr>
          <w:color w:val="0070C0"/>
        </w:rPr>
        <w:t>B</w:t>
      </w:r>
      <w:proofErr w:type="spellEnd"/>
      <w:r>
        <w:rPr>
          <w:color w:val="0070C0"/>
        </w:rPr>
        <w:t xml:space="preserve"> D A</w:t>
      </w:r>
    </w:p>
    <w:p w14:paraId="130B9C81" w14:textId="77777777" w:rsidR="00821E96" w:rsidRDefault="00821E96" w:rsidP="00821E96">
      <w:pPr>
        <w:pStyle w:val="ListParagraph"/>
        <w:numPr>
          <w:ilvl w:val="0"/>
          <w:numId w:val="20"/>
        </w:numPr>
      </w:pPr>
      <w:r w:rsidRPr="0028115F">
        <w:lastRenderedPageBreak/>
        <w:t xml:space="preserve">Suppose that </w:t>
      </w:r>
      <w:r w:rsidRPr="007B759B">
        <w:rPr>
          <w:i/>
          <w:iCs/>
        </w:rPr>
        <w:t>u</w:t>
      </w:r>
      <w:r w:rsidRPr="0028115F">
        <w:t xml:space="preserve"> is independent of the explanatory variables, and it takes on the values −2, −1, 0, 1, and 2 with equal probability of 1/5. Does this violate the Gauss-Markov assumptions? Does this violate the CLM assumptions?</w:t>
      </w:r>
    </w:p>
    <w:p w14:paraId="3F7FAFEB" w14:textId="77777777" w:rsidR="00821E96" w:rsidRDefault="00821E96" w:rsidP="00821E96">
      <w:pPr>
        <w:pStyle w:val="ListParagraph"/>
      </w:pPr>
    </w:p>
    <w:p w14:paraId="4DAE3D56" w14:textId="77777777" w:rsidR="00821E96" w:rsidRDefault="00821E96" w:rsidP="00821E96">
      <w:pPr>
        <w:pStyle w:val="ListParagraph"/>
        <w:rPr>
          <w:color w:val="0070C0"/>
        </w:rPr>
      </w:pPr>
    </w:p>
    <w:p w14:paraId="3073E7F5" w14:textId="77777777" w:rsidR="00821E96" w:rsidRDefault="00821E96" w:rsidP="00821E96">
      <w:pPr>
        <w:pStyle w:val="ListParagraph"/>
        <w:numPr>
          <w:ilvl w:val="0"/>
          <w:numId w:val="20"/>
        </w:numPr>
      </w:pPr>
      <w:r>
        <w:t xml:space="preserve">Consider relating individual performance on a standardized test, score, to a variety of other variables. School factors include average class size, per-student expenditures, average teacher compensation, and total school enrollment. Other variables specific to the student are family income, mother’s education, father’s education, and number of siblings. The model </w:t>
      </w:r>
      <w:proofErr w:type="gramStart"/>
      <w:r>
        <w:t>is</w:t>
      </w:r>
      <w:proofErr w:type="gramEnd"/>
    </w:p>
    <w:p w14:paraId="69966211" w14:textId="77777777" w:rsidR="00821E96" w:rsidRDefault="00821E96" w:rsidP="00821E96">
      <w:pPr>
        <w:pStyle w:val="ListParagraph"/>
        <w:jc w:val="center"/>
      </w:pPr>
      <m:oMathPara>
        <m:oMath>
          <m:r>
            <w:rPr>
              <w:rFonts w:ascii="Cambria Math" w:hAnsi="Cambria Math"/>
            </w:rPr>
            <m:t>score=</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classize+</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expend+</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tchcomp+</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enroll+</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faminc+</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motheduc+</m:t>
          </m:r>
          <m:sSub>
            <m:sSubPr>
              <m:ctrlPr>
                <w:rPr>
                  <w:rFonts w:ascii="Cambria Math" w:hAnsi="Cambria Math"/>
                  <w:i/>
                </w:rPr>
              </m:ctrlPr>
            </m:sSubPr>
            <m:e>
              <m:r>
                <w:rPr>
                  <w:rFonts w:ascii="Cambria Math" w:hAnsi="Cambria Math"/>
                </w:rPr>
                <m:t>β</m:t>
              </m:r>
            </m:e>
            <m:sub>
              <m:r>
                <w:rPr>
                  <w:rFonts w:ascii="Cambria Math" w:hAnsi="Cambria Math"/>
                </w:rPr>
                <m:t>7</m:t>
              </m:r>
            </m:sub>
          </m:sSub>
          <m:r>
            <w:rPr>
              <w:rFonts w:ascii="Cambria Math" w:hAnsi="Cambria Math"/>
            </w:rPr>
            <m:t>fatheduc+</m:t>
          </m:r>
          <m:sSub>
            <m:sSubPr>
              <m:ctrlPr>
                <w:rPr>
                  <w:rFonts w:ascii="Cambria Math" w:hAnsi="Cambria Math"/>
                  <w:i/>
                </w:rPr>
              </m:ctrlPr>
            </m:sSubPr>
            <m:e>
              <m:r>
                <w:rPr>
                  <w:rFonts w:ascii="Cambria Math" w:hAnsi="Cambria Math"/>
                </w:rPr>
                <m:t>β</m:t>
              </m:r>
            </m:e>
            <m:sub>
              <m:r>
                <w:rPr>
                  <w:rFonts w:ascii="Cambria Math" w:hAnsi="Cambria Math"/>
                </w:rPr>
                <m:t>8</m:t>
              </m:r>
            </m:sub>
          </m:sSub>
          <m:r>
            <w:rPr>
              <w:rFonts w:ascii="Cambria Math" w:hAnsi="Cambria Math"/>
            </w:rPr>
            <m:t>siblings+u.</m:t>
          </m:r>
        </m:oMath>
      </m:oMathPara>
    </w:p>
    <w:p w14:paraId="493D0BA1" w14:textId="77777777" w:rsidR="00821E96" w:rsidRDefault="00821E96" w:rsidP="00821E96">
      <w:pPr>
        <w:pStyle w:val="ListParagraph"/>
      </w:pPr>
      <w:r>
        <w:t xml:space="preserve">State the null hypothesis that student-specific variables have no effect on standardized test performance once school-related factors have been controlled for. What are </w:t>
      </w:r>
      <w:r w:rsidRPr="00F00920">
        <w:rPr>
          <w:i/>
          <w:iCs/>
        </w:rPr>
        <w:t>k</w:t>
      </w:r>
      <w:r>
        <w:t xml:space="preserve"> and </w:t>
      </w:r>
      <w:r w:rsidRPr="00F00920">
        <w:rPr>
          <w:i/>
          <w:iCs/>
        </w:rPr>
        <w:t>q</w:t>
      </w:r>
      <w:r>
        <w:t xml:space="preserve"> for this example? Write down the restricted version of the model.</w:t>
      </w:r>
    </w:p>
    <w:p w14:paraId="2A6B84C2" w14:textId="79D0D12D" w:rsidR="00821E96" w:rsidRDefault="00821E96" w:rsidP="00821E96">
      <w:pPr>
        <w:pStyle w:val="ListParagraph"/>
      </w:pPr>
    </w:p>
    <w:p w14:paraId="5AF5AF38" w14:textId="77777777" w:rsidR="00821E96" w:rsidRDefault="00821E96" w:rsidP="00821E96">
      <w:pPr>
        <w:pStyle w:val="ListParagraph"/>
      </w:pPr>
    </w:p>
    <w:p w14:paraId="6F631D6A" w14:textId="77777777" w:rsidR="00821E96" w:rsidRDefault="00821E96" w:rsidP="00821E96">
      <w:pPr>
        <w:pStyle w:val="ListParagraph"/>
        <w:numPr>
          <w:ilvl w:val="0"/>
          <w:numId w:val="20"/>
        </w:numPr>
      </w:pPr>
      <w:r w:rsidRPr="009306D3">
        <w:t xml:space="preserve">In the birth weight equation </w:t>
      </w:r>
    </w:p>
    <w:p w14:paraId="486C6770" w14:textId="77777777" w:rsidR="00821E96" w:rsidRDefault="00821E96" w:rsidP="00821E96">
      <w:pPr>
        <w:pStyle w:val="ListParagraph"/>
      </w:pPr>
      <m:oMathPara>
        <m:oMath>
          <m:acc>
            <m:accPr>
              <m:ctrlPr>
                <w:rPr>
                  <w:rFonts w:ascii="Cambria Math" w:hAnsi="Cambria Math"/>
                  <w:i/>
                </w:rPr>
              </m:ctrlPr>
            </m:accPr>
            <m:e>
              <m:r>
                <w:rPr>
                  <w:rFonts w:ascii="Cambria Math" w:hAnsi="Cambria Math"/>
                </w:rPr>
                <m:t>bwght</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cigs+</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faminc,</m:t>
          </m:r>
        </m:oMath>
      </m:oMathPara>
    </w:p>
    <w:p w14:paraId="01C91E51" w14:textId="77777777" w:rsidR="00821E96" w:rsidRDefault="00821E96" w:rsidP="00821E96">
      <w:pPr>
        <w:pStyle w:val="ListParagraph"/>
      </w:pPr>
      <w:r w:rsidRPr="009306D3">
        <w:t xml:space="preserve">suppose that </w:t>
      </w:r>
      <w:proofErr w:type="spellStart"/>
      <w:r w:rsidRPr="009306D3">
        <w:rPr>
          <w:i/>
          <w:iCs/>
        </w:rPr>
        <w:t>faminc</w:t>
      </w:r>
      <w:proofErr w:type="spellEnd"/>
      <w:r w:rsidRPr="009306D3">
        <w:t xml:space="preserve"> is measured in dollars rather than in thousands of dollars. Thus, define the variable </w:t>
      </w:r>
      <m:oMath>
        <m:r>
          <w:rPr>
            <w:rFonts w:ascii="Cambria Math" w:hAnsi="Cambria Math"/>
          </w:rPr>
          <m:t>fincdol=1,000⋅faminc</m:t>
        </m:r>
      </m:oMath>
      <w:r w:rsidRPr="009306D3">
        <w:t xml:space="preserve">. How will the OLS statistics </w:t>
      </w:r>
      <w:r>
        <w:t xml:space="preserve">(slope, intercept, standard error, </w:t>
      </w:r>
      <w:r w:rsidRPr="009306D3">
        <w:rPr>
          <w:i/>
          <w:iCs/>
        </w:rPr>
        <w:t>t</w:t>
      </w:r>
      <w:r>
        <w:t xml:space="preserve"> statistic, etc.) </w:t>
      </w:r>
      <w:r w:rsidRPr="009306D3">
        <w:t xml:space="preserve">change when </w:t>
      </w:r>
      <w:proofErr w:type="spellStart"/>
      <w:r w:rsidRPr="009306D3">
        <w:rPr>
          <w:i/>
          <w:iCs/>
        </w:rPr>
        <w:t>fincdol</w:t>
      </w:r>
      <w:proofErr w:type="spellEnd"/>
      <w:r w:rsidRPr="009306D3">
        <w:t xml:space="preserve"> is substituted for </w:t>
      </w:r>
      <w:proofErr w:type="spellStart"/>
      <w:r w:rsidRPr="009306D3">
        <w:rPr>
          <w:i/>
          <w:iCs/>
        </w:rPr>
        <w:t>faminc</w:t>
      </w:r>
      <w:proofErr w:type="spellEnd"/>
      <w:r w:rsidRPr="009306D3">
        <w:t xml:space="preserve">? </w:t>
      </w:r>
      <w:proofErr w:type="gramStart"/>
      <w:r w:rsidRPr="009306D3">
        <w:t>For the purpose of</w:t>
      </w:r>
      <w:proofErr w:type="gramEnd"/>
      <w:r w:rsidRPr="009306D3">
        <w:t xml:space="preserve"> presenting the regression results, do you think it is better to measure income in dollars or in thousands of dollars?</w:t>
      </w:r>
    </w:p>
    <w:p w14:paraId="1B9CA8C0" w14:textId="77777777" w:rsidR="00821E96" w:rsidRDefault="00821E96" w:rsidP="00821E96">
      <w:pPr>
        <w:pStyle w:val="ListParagraph"/>
      </w:pPr>
    </w:p>
    <w:p w14:paraId="667895DD" w14:textId="1A9B813D" w:rsidR="00821E96" w:rsidRPr="007F250E" w:rsidRDefault="00821E96" w:rsidP="007F250E">
      <w:pPr>
        <w:pStyle w:val="ListParagraph"/>
        <w:rPr>
          <w:color w:val="0070C0"/>
        </w:rPr>
      </w:pPr>
    </w:p>
    <w:p w14:paraId="3B1A2676" w14:textId="77777777" w:rsidR="00821E96" w:rsidRDefault="00821E96" w:rsidP="00821E96">
      <w:pPr>
        <w:pStyle w:val="ListParagraph"/>
        <w:numPr>
          <w:ilvl w:val="0"/>
          <w:numId w:val="20"/>
        </w:numPr>
      </w:pPr>
      <w:r>
        <w:t>Recall that in the example of the effects of attendance on final exam performance, the</w:t>
      </w:r>
      <w:r w:rsidRPr="00222007">
        <w:t xml:space="preserve"> model to explain the standardized outcome on a final exam (</w:t>
      </w:r>
      <w:proofErr w:type="spellStart"/>
      <w:r w:rsidRPr="00222007">
        <w:rPr>
          <w:i/>
          <w:iCs/>
        </w:rPr>
        <w:t>stndfnl</w:t>
      </w:r>
      <w:proofErr w:type="spellEnd"/>
      <w:r w:rsidRPr="00222007">
        <w:t xml:space="preserve">) in terms of percentage of classes attended, prior college grade point average, and ACT score </w:t>
      </w:r>
      <w:proofErr w:type="gramStart"/>
      <w:r w:rsidRPr="00222007">
        <w:t>is</w:t>
      </w:r>
      <w:proofErr w:type="gramEnd"/>
    </w:p>
    <w:p w14:paraId="75425B46" w14:textId="77777777" w:rsidR="00821E96" w:rsidRDefault="00821E96" w:rsidP="00821E96">
      <w:pPr>
        <w:pStyle w:val="ListParagraph"/>
        <w:jc w:val="center"/>
      </w:pPr>
      <m:oMath>
        <m:r>
          <w:rPr>
            <w:rFonts w:ascii="Cambria Math" w:hAnsi="Cambria Math"/>
          </w:rPr>
          <m:t>stndfnl=</m:t>
        </m:r>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atndrte+</m:t>
        </m:r>
        <m:sSub>
          <m:sSubPr>
            <m:ctrlPr>
              <w:rPr>
                <w:rFonts w:ascii="Cambria Math" w:hAnsi="Cambria Math"/>
                <w:i/>
                <w:iCs/>
              </w:rPr>
            </m:ctrlPr>
          </m:sSubPr>
          <m:e>
            <m:r>
              <w:rPr>
                <w:rFonts w:ascii="Cambria Math" w:hAnsi="Cambria Math"/>
              </w:rPr>
              <m:t>β</m:t>
            </m:r>
          </m:e>
          <m:sub>
            <m:r>
              <w:rPr>
                <w:rFonts w:ascii="Cambria Math" w:hAnsi="Cambria Math"/>
              </w:rPr>
              <m:t>2</m:t>
            </m:r>
          </m:sub>
        </m:sSub>
        <m:r>
          <w:rPr>
            <w:rFonts w:ascii="Cambria Math" w:hAnsi="Cambria Math"/>
          </w:rPr>
          <m:t>priGPA+</m:t>
        </m:r>
        <m:sSub>
          <m:sSubPr>
            <m:ctrlPr>
              <w:rPr>
                <w:rFonts w:ascii="Cambria Math" w:hAnsi="Cambria Math"/>
                <w:i/>
                <w:iCs/>
              </w:rPr>
            </m:ctrlPr>
          </m:sSubPr>
          <m:e>
            <m:r>
              <w:rPr>
                <w:rFonts w:ascii="Cambria Math" w:hAnsi="Cambria Math"/>
              </w:rPr>
              <m:t>β</m:t>
            </m:r>
          </m:e>
          <m:sub>
            <m:r>
              <w:rPr>
                <w:rFonts w:ascii="Cambria Math" w:hAnsi="Cambria Math"/>
              </w:rPr>
              <m:t>3</m:t>
            </m:r>
          </m:sub>
        </m:sSub>
        <m:r>
          <w:rPr>
            <w:rFonts w:ascii="Cambria Math" w:hAnsi="Cambria Math"/>
          </w:rPr>
          <m:t>ACT+</m:t>
        </m:r>
        <m:sSub>
          <m:sSubPr>
            <m:ctrlPr>
              <w:rPr>
                <w:rFonts w:ascii="Cambria Math" w:hAnsi="Cambria Math"/>
                <w:i/>
                <w:iCs/>
              </w:rPr>
            </m:ctrlPr>
          </m:sSubPr>
          <m:e>
            <m:r>
              <w:rPr>
                <w:rFonts w:ascii="Cambria Math" w:hAnsi="Cambria Math"/>
              </w:rPr>
              <m:t>β</m:t>
            </m:r>
          </m:e>
          <m:sub>
            <m:r>
              <w:rPr>
                <w:rFonts w:ascii="Cambria Math" w:hAnsi="Cambria Math"/>
              </w:rPr>
              <m:t>4</m:t>
            </m:r>
          </m:sub>
        </m:sSub>
        <m:r>
          <w:rPr>
            <w:rFonts w:ascii="Cambria Math" w:hAnsi="Cambria Math"/>
          </w:rPr>
          <m:t>priGP</m:t>
        </m:r>
        <m:sSup>
          <m:sSupPr>
            <m:ctrlPr>
              <w:rPr>
                <w:rFonts w:ascii="Cambria Math" w:hAnsi="Cambria Math"/>
                <w:i/>
                <w:iCs/>
              </w:rPr>
            </m:ctrlPr>
          </m:sSupPr>
          <m:e>
            <m:r>
              <w:rPr>
                <w:rFonts w:ascii="Cambria Math" w:hAnsi="Cambria Math"/>
              </w:rPr>
              <m:t>A</m:t>
            </m:r>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5</m:t>
            </m:r>
          </m:sub>
        </m:sSub>
        <m:r>
          <w:rPr>
            <w:rFonts w:ascii="Cambria Math" w:hAnsi="Cambria Math"/>
          </w:rPr>
          <m:t>AC</m:t>
        </m:r>
        <m:sSup>
          <m:sSupPr>
            <m:ctrlPr>
              <w:rPr>
                <w:rFonts w:ascii="Cambria Math" w:hAnsi="Cambria Math"/>
                <w:i/>
                <w:iCs/>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6</m:t>
            </m:r>
          </m:sub>
        </m:sSub>
        <m:r>
          <w:rPr>
            <w:rFonts w:ascii="Cambria Math" w:hAnsi="Cambria Math"/>
          </w:rPr>
          <m:t>priGPA⋅atndrte+u</m:t>
        </m:r>
      </m:oMath>
      <w:r w:rsidRPr="00222007">
        <w:t>.</w:t>
      </w:r>
    </w:p>
    <w:p w14:paraId="0DB4878A" w14:textId="77777777" w:rsidR="00821E96" w:rsidRDefault="00821E96" w:rsidP="00821E96">
      <w:pPr>
        <w:pStyle w:val="ListParagraph"/>
      </w:pPr>
      <w:r>
        <w:t xml:space="preserve">If we add the term </w:t>
      </w:r>
      <m:oMath>
        <m:sSub>
          <m:sSubPr>
            <m:ctrlPr>
              <w:rPr>
                <w:rFonts w:ascii="Cambria Math" w:hAnsi="Cambria Math"/>
                <w:i/>
              </w:rPr>
            </m:ctrlPr>
          </m:sSubPr>
          <m:e>
            <m:r>
              <w:rPr>
                <w:rFonts w:ascii="Cambria Math" w:hAnsi="Cambria Math"/>
              </w:rPr>
              <m:t>β</m:t>
            </m:r>
          </m:e>
          <m:sub>
            <m:r>
              <w:rPr>
                <w:rFonts w:ascii="Cambria Math" w:hAnsi="Cambria Math"/>
              </w:rPr>
              <m:t>7</m:t>
            </m:r>
          </m:sub>
        </m:sSub>
        <m:r>
          <w:rPr>
            <w:rFonts w:ascii="Cambria Math" w:hAnsi="Cambria Math"/>
          </w:rPr>
          <m:t>ACT⋅atndrte</m:t>
        </m:r>
      </m:oMath>
      <w:r>
        <w:t xml:space="preserve"> to the equation above, what is the partial effect of </w:t>
      </w:r>
      <w:proofErr w:type="spellStart"/>
      <w:r w:rsidRPr="00222007">
        <w:rPr>
          <w:i/>
          <w:iCs/>
        </w:rPr>
        <w:t>atndrte</w:t>
      </w:r>
      <w:proofErr w:type="spellEnd"/>
      <w:r>
        <w:t xml:space="preserve"> on </w:t>
      </w:r>
      <w:proofErr w:type="spellStart"/>
      <w:r w:rsidRPr="00222007">
        <w:rPr>
          <w:i/>
          <w:iCs/>
        </w:rPr>
        <w:t>stndfnl</w:t>
      </w:r>
      <w:proofErr w:type="spellEnd"/>
      <w:r>
        <w:t>?</w:t>
      </w:r>
    </w:p>
    <w:p w14:paraId="61C07D64" w14:textId="77777777" w:rsidR="00821E96" w:rsidRDefault="00821E96" w:rsidP="00821E96">
      <w:pPr>
        <w:pStyle w:val="ListParagraph"/>
      </w:pPr>
    </w:p>
    <w:p w14:paraId="73C59C77" w14:textId="54EE430E" w:rsidR="00821E96" w:rsidRPr="007F250E" w:rsidRDefault="00821E96" w:rsidP="007F250E">
      <w:pPr>
        <w:pStyle w:val="ListParagraph"/>
        <w:rPr>
          <w:color w:val="0070C0"/>
        </w:rPr>
      </w:pPr>
    </w:p>
    <w:p w14:paraId="7F108613" w14:textId="77777777" w:rsidR="00821E96" w:rsidRDefault="00821E96" w:rsidP="00821E96">
      <w:pPr>
        <w:pStyle w:val="ListParagraph"/>
        <w:numPr>
          <w:ilvl w:val="0"/>
          <w:numId w:val="20"/>
        </w:numPr>
      </w:pPr>
      <w:r>
        <w:t xml:space="preserve">Suppose that the </w:t>
      </w:r>
      <w:proofErr w:type="gramStart"/>
      <w:r>
        <w:t>model</w:t>
      </w:r>
      <w:proofErr w:type="gramEnd"/>
    </w:p>
    <w:p w14:paraId="37F4890E" w14:textId="77777777" w:rsidR="00821E96" w:rsidRDefault="00821E96" w:rsidP="00821E96">
      <w:pPr>
        <w:pStyle w:val="ListParagraph"/>
        <w:jc w:val="center"/>
      </w:pPr>
      <m:oMathPara>
        <m:oMath>
          <m:r>
            <w:rPr>
              <w:rFonts w:ascii="Cambria Math" w:hAnsi="Cambria Math"/>
            </w:rPr>
            <m:t>score=</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skipped+</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priGPA+u</m:t>
          </m:r>
        </m:oMath>
      </m:oMathPara>
    </w:p>
    <w:p w14:paraId="3B3AA532" w14:textId="3941F886" w:rsidR="00821E96" w:rsidRDefault="00821E96" w:rsidP="00821E96">
      <w:pPr>
        <w:pStyle w:val="ListParagraph"/>
      </w:pPr>
      <w:r>
        <w:t xml:space="preserve">satisfies the first four Gauss-Markov assumptions, where </w:t>
      </w:r>
      <w:r w:rsidRPr="00222007">
        <w:rPr>
          <w:i/>
          <w:iCs/>
        </w:rPr>
        <w:t>score</w:t>
      </w:r>
      <w:r>
        <w:t xml:space="preserve"> is score on a final exam, </w:t>
      </w:r>
      <w:r w:rsidRPr="00222007">
        <w:rPr>
          <w:i/>
          <w:iCs/>
        </w:rPr>
        <w:t>skipped</w:t>
      </w:r>
      <w:r>
        <w:t xml:space="preserve"> is number of classes skipped, and </w:t>
      </w:r>
      <w:proofErr w:type="spellStart"/>
      <w:r w:rsidRPr="00222007">
        <w:rPr>
          <w:i/>
          <w:iCs/>
        </w:rPr>
        <w:t>priGPA</w:t>
      </w:r>
      <w:proofErr w:type="spellEnd"/>
      <w:r>
        <w:t xml:space="preserve"> is GPA prior to the current semester. If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1</m:t>
            </m:r>
          </m:sub>
        </m:sSub>
      </m:oMath>
      <w:r>
        <w:t xml:space="preserve"> is from the simple regression of </w:t>
      </w:r>
      <w:r w:rsidRPr="00222007">
        <w:rPr>
          <w:i/>
          <w:iCs/>
        </w:rPr>
        <w:t>score</w:t>
      </w:r>
      <w:r>
        <w:t xml:space="preserve"> on </w:t>
      </w:r>
      <w:r w:rsidRPr="00222007">
        <w:rPr>
          <w:i/>
          <w:iCs/>
        </w:rPr>
        <w:t>skipped</w:t>
      </w:r>
      <w:r>
        <w:t xml:space="preserve">, what is the direction of the bias in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1</m:t>
            </m:r>
          </m:sub>
        </m:sSub>
      </m:oMath>
      <w:r>
        <w:t>?</w:t>
      </w:r>
    </w:p>
    <w:p w14:paraId="53E0311A" w14:textId="77777777" w:rsidR="00821E96" w:rsidRDefault="00821E96" w:rsidP="00821E96">
      <w:pPr>
        <w:pStyle w:val="ListParagraph"/>
      </w:pPr>
    </w:p>
    <w:p w14:paraId="27B4AD52" w14:textId="7BBF426B" w:rsidR="00821E96" w:rsidRDefault="00821E96" w:rsidP="007F250E">
      <w:pPr>
        <w:pStyle w:val="ListParagraph"/>
        <w:rPr>
          <w:color w:val="0070C0"/>
        </w:rPr>
      </w:pPr>
    </w:p>
    <w:p w14:paraId="7363F38F" w14:textId="5C83BC58" w:rsidR="007F250E" w:rsidRDefault="007F250E" w:rsidP="007F250E">
      <w:pPr>
        <w:pStyle w:val="ListParagraph"/>
        <w:rPr>
          <w:color w:val="0070C0"/>
        </w:rPr>
      </w:pPr>
    </w:p>
    <w:p w14:paraId="44DD5E80" w14:textId="77777777" w:rsidR="007F250E" w:rsidRPr="00821E96" w:rsidRDefault="007F250E" w:rsidP="007F250E">
      <w:pPr>
        <w:pStyle w:val="ListParagraph"/>
        <w:rPr>
          <w:color w:val="0070C0"/>
        </w:rPr>
      </w:pPr>
    </w:p>
    <w:p w14:paraId="297BE0D4" w14:textId="77777777" w:rsidR="007F250E" w:rsidRDefault="007F250E" w:rsidP="007F250E">
      <w:pPr>
        <w:pStyle w:val="ListParagraph"/>
        <w:ind w:left="360"/>
        <w:rPr>
          <w:color w:val="0070C0"/>
        </w:rPr>
      </w:pPr>
    </w:p>
    <w:p w14:paraId="240C2B85" w14:textId="106CEBE7" w:rsidR="007F250E" w:rsidRDefault="007F250E" w:rsidP="007F250E">
      <w:pPr>
        <w:pStyle w:val="ListParagraph"/>
        <w:ind w:left="360"/>
        <w:rPr>
          <w:color w:val="0070C0"/>
        </w:rPr>
      </w:pPr>
      <w:r>
        <w:rPr>
          <w:color w:val="0070C0"/>
        </w:rPr>
        <w:lastRenderedPageBreak/>
        <w:t>Answer:</w:t>
      </w:r>
    </w:p>
    <w:p w14:paraId="3DA2A9F3" w14:textId="77777777" w:rsidR="007F250E" w:rsidRDefault="007F250E" w:rsidP="007F250E">
      <w:pPr>
        <w:pStyle w:val="ListParagraph"/>
        <w:ind w:left="360"/>
        <w:rPr>
          <w:color w:val="0070C0"/>
        </w:rPr>
      </w:pPr>
    </w:p>
    <w:p w14:paraId="74A5609C" w14:textId="17FB7034" w:rsidR="00821E96" w:rsidRDefault="00821E96" w:rsidP="00821E96">
      <w:pPr>
        <w:pStyle w:val="ListParagraph"/>
        <w:numPr>
          <w:ilvl w:val="0"/>
          <w:numId w:val="19"/>
        </w:numPr>
        <w:rPr>
          <w:color w:val="0070C0"/>
        </w:rPr>
      </w:pPr>
      <w:r w:rsidRPr="0028115F">
        <w:rPr>
          <w:color w:val="0070C0"/>
        </w:rPr>
        <w:t xml:space="preserve">Under these assumptions, the Gauss-Markov assumptions are satisfied: </w:t>
      </w:r>
      <w:r w:rsidRPr="0028115F">
        <w:rPr>
          <w:i/>
          <w:iCs/>
          <w:color w:val="0070C0"/>
        </w:rPr>
        <w:t>u</w:t>
      </w:r>
      <w:r w:rsidRPr="0028115F">
        <w:rPr>
          <w:color w:val="0070C0"/>
        </w:rPr>
        <w:t xml:space="preserve"> is independent of the explanatory variables, so </w:t>
      </w:r>
      <m:oMath>
        <m:r>
          <m:rPr>
            <m:sty m:val="p"/>
          </m:rPr>
          <w:rPr>
            <w:rFonts w:ascii="Cambria Math" w:hAnsi="Cambria Math"/>
            <w:color w:val="0070C0"/>
          </w:rPr>
          <m:t>E</m:t>
        </m:r>
        <m:d>
          <m:dPr>
            <m:ctrlPr>
              <w:rPr>
                <w:rFonts w:ascii="Cambria Math" w:hAnsi="Cambria Math"/>
                <w:i/>
                <w:color w:val="0070C0"/>
              </w:rPr>
            </m:ctrlPr>
          </m:dPr>
          <m:e>
            <m:r>
              <w:rPr>
                <w:rFonts w:ascii="Cambria Math" w:hAnsi="Cambria Math"/>
                <w:color w:val="0070C0"/>
              </w:rPr>
              <m:t>u</m:t>
            </m:r>
          </m:e>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1</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k</m:t>
                </m:r>
              </m:sub>
            </m:sSub>
          </m:e>
        </m:d>
        <m:r>
          <w:rPr>
            <w:rFonts w:ascii="Cambria Math" w:hAnsi="Cambria Math"/>
            <w:color w:val="0070C0"/>
          </w:rPr>
          <m:t>=</m:t>
        </m:r>
        <m:r>
          <m:rPr>
            <m:sty m:val="p"/>
          </m:rPr>
          <w:rPr>
            <w:rFonts w:ascii="Cambria Math" w:hAnsi="Cambria Math"/>
            <w:color w:val="0070C0"/>
          </w:rPr>
          <m:t>E</m:t>
        </m:r>
        <m:r>
          <w:rPr>
            <w:rFonts w:ascii="Cambria Math" w:hAnsi="Cambria Math"/>
            <w:color w:val="0070C0"/>
          </w:rPr>
          <m:t>(u)</m:t>
        </m:r>
      </m:oMath>
      <w:r w:rsidRPr="0028115F">
        <w:rPr>
          <w:color w:val="0070C0"/>
        </w:rPr>
        <w:t xml:space="preserve">, and </w:t>
      </w:r>
      <m:oMath>
        <m:r>
          <m:rPr>
            <m:sty m:val="p"/>
          </m:rPr>
          <w:rPr>
            <w:rFonts w:ascii="Cambria Math" w:hAnsi="Cambria Math"/>
            <w:color w:val="0070C0"/>
          </w:rPr>
          <m:t>Var</m:t>
        </m:r>
        <m:d>
          <m:dPr>
            <m:ctrlPr>
              <w:rPr>
                <w:rFonts w:ascii="Cambria Math" w:hAnsi="Cambria Math"/>
                <w:i/>
                <w:color w:val="0070C0"/>
              </w:rPr>
            </m:ctrlPr>
          </m:dPr>
          <m:e>
            <m:r>
              <w:rPr>
                <w:rFonts w:ascii="Cambria Math" w:hAnsi="Cambria Math"/>
                <w:color w:val="0070C0"/>
              </w:rPr>
              <m:t>u</m:t>
            </m:r>
          </m:e>
          <m:e>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1</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k</m:t>
                </m:r>
              </m:sub>
            </m:sSub>
          </m:e>
        </m:d>
        <m:r>
          <w:rPr>
            <w:rFonts w:ascii="Cambria Math" w:hAnsi="Cambria Math"/>
            <w:color w:val="0070C0"/>
          </w:rPr>
          <m:t>=</m:t>
        </m:r>
        <m:r>
          <m:rPr>
            <m:sty m:val="p"/>
          </m:rPr>
          <w:rPr>
            <w:rFonts w:ascii="Cambria Math" w:hAnsi="Cambria Math"/>
            <w:color w:val="0070C0"/>
          </w:rPr>
          <m:t>Var</m:t>
        </m:r>
        <m:r>
          <w:rPr>
            <w:rFonts w:ascii="Cambria Math" w:hAnsi="Cambria Math"/>
            <w:color w:val="0070C0"/>
          </w:rPr>
          <m:t>(u)</m:t>
        </m:r>
      </m:oMath>
      <w:r w:rsidRPr="0028115F">
        <w:rPr>
          <w:color w:val="0070C0"/>
        </w:rPr>
        <w:t xml:space="preserve">. Further, it is easily seen that </w:t>
      </w:r>
      <m:oMath>
        <m:r>
          <m:rPr>
            <m:sty m:val="p"/>
          </m:rPr>
          <w:rPr>
            <w:rFonts w:ascii="Cambria Math" w:hAnsi="Cambria Math"/>
            <w:color w:val="0070C0"/>
          </w:rPr>
          <m:t>E</m:t>
        </m:r>
        <m:d>
          <m:dPr>
            <m:ctrlPr>
              <w:rPr>
                <w:rFonts w:ascii="Cambria Math" w:hAnsi="Cambria Math"/>
                <w:i/>
                <w:color w:val="0070C0"/>
              </w:rPr>
            </m:ctrlPr>
          </m:dPr>
          <m:e>
            <m:r>
              <w:rPr>
                <w:rFonts w:ascii="Cambria Math" w:hAnsi="Cambria Math"/>
                <w:color w:val="0070C0"/>
              </w:rPr>
              <m:t>u</m:t>
            </m:r>
          </m:e>
        </m:d>
        <m:r>
          <w:rPr>
            <w:rFonts w:ascii="Cambria Math" w:hAnsi="Cambria Math"/>
            <w:color w:val="0070C0"/>
          </w:rPr>
          <m:t>=0</m:t>
        </m:r>
      </m:oMath>
      <w:r w:rsidRPr="0028115F">
        <w:rPr>
          <w:color w:val="0070C0"/>
        </w:rPr>
        <w:t>. Therefore, MLR.4 and MLR.5 hold. The classical linear model assumptions are not sati</w:t>
      </w:r>
      <w:proofErr w:type="spellStart"/>
      <w:r w:rsidRPr="0028115F">
        <w:rPr>
          <w:color w:val="0070C0"/>
        </w:rPr>
        <w:t>sfied</w:t>
      </w:r>
      <w:proofErr w:type="spellEnd"/>
      <w:r w:rsidRPr="0028115F">
        <w:rPr>
          <w:color w:val="0070C0"/>
        </w:rPr>
        <w:t xml:space="preserve"> because </w:t>
      </w:r>
      <w:r w:rsidRPr="0028115F">
        <w:rPr>
          <w:i/>
          <w:iCs/>
          <w:color w:val="0070C0"/>
        </w:rPr>
        <w:t>u</w:t>
      </w:r>
      <w:r w:rsidRPr="0028115F">
        <w:rPr>
          <w:color w:val="0070C0"/>
        </w:rPr>
        <w:t xml:space="preserve"> is not normally distributed (which is a violation of MLR.6).</w:t>
      </w:r>
    </w:p>
    <w:p w14:paraId="62754E75" w14:textId="77777777" w:rsidR="007F250E" w:rsidRDefault="007F250E" w:rsidP="007F250E">
      <w:pPr>
        <w:pStyle w:val="ListParagraph"/>
        <w:ind w:left="360"/>
        <w:rPr>
          <w:color w:val="0070C0"/>
        </w:rPr>
      </w:pPr>
    </w:p>
    <w:p w14:paraId="73A5A2EC" w14:textId="77777777" w:rsidR="00821E96" w:rsidRPr="00821E96" w:rsidRDefault="00821E96" w:rsidP="00821E96">
      <w:pPr>
        <w:pStyle w:val="ListParagraph"/>
        <w:ind w:left="360"/>
        <w:rPr>
          <w:color w:val="0070C0"/>
        </w:rPr>
      </w:pPr>
    </w:p>
    <w:p w14:paraId="0778338A" w14:textId="77777777" w:rsidR="00821E96" w:rsidRPr="00F00920" w:rsidRDefault="00821E96" w:rsidP="00821E96">
      <w:pPr>
        <w:pStyle w:val="ListParagraph"/>
        <w:numPr>
          <w:ilvl w:val="0"/>
          <w:numId w:val="19"/>
        </w:numPr>
        <w:rPr>
          <w:color w:val="0070C0"/>
        </w:rPr>
      </w:pPr>
      <m:oMath>
        <m:sSub>
          <m:sSubPr>
            <m:ctrlPr>
              <w:rPr>
                <w:rFonts w:ascii="Cambria Math" w:hAnsi="Cambria Math"/>
                <w:i/>
                <w:color w:val="0070C0"/>
              </w:rPr>
            </m:ctrlPr>
          </m:sSubPr>
          <m:e>
            <m:r>
              <m:rPr>
                <m:sty m:val="p"/>
              </m:rPr>
              <w:rPr>
                <w:rFonts w:ascii="Cambria Math" w:hAnsi="Cambria Math"/>
                <w:color w:val="0070C0"/>
              </w:rPr>
              <m:t>H</m:t>
            </m:r>
          </m:e>
          <m:sub>
            <m:r>
              <w:rPr>
                <w:rFonts w:ascii="Cambria Math" w:hAnsi="Cambria Math"/>
                <w:color w:val="0070C0"/>
              </w:rPr>
              <m:t>0</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5</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6</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7</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8</m:t>
            </m:r>
          </m:sub>
        </m:sSub>
        <m:r>
          <w:rPr>
            <w:rFonts w:ascii="Cambria Math" w:hAnsi="Cambria Math"/>
            <w:color w:val="0070C0"/>
          </w:rPr>
          <m:t>=0. k=8,q=4.</m:t>
        </m:r>
      </m:oMath>
      <w:r w:rsidRPr="00F00920">
        <w:rPr>
          <w:color w:val="0070C0"/>
        </w:rPr>
        <w:t xml:space="preserve"> The restricted version of the model </w:t>
      </w:r>
      <w:proofErr w:type="gramStart"/>
      <w:r w:rsidRPr="00F00920">
        <w:rPr>
          <w:color w:val="0070C0"/>
        </w:rPr>
        <w:t>is</w:t>
      </w:r>
      <w:proofErr w:type="gramEnd"/>
    </w:p>
    <w:p w14:paraId="34889DF7" w14:textId="494FBAF7" w:rsidR="00B248FE" w:rsidRPr="007F250E" w:rsidRDefault="00821E96" w:rsidP="007F250E">
      <w:pPr>
        <w:pStyle w:val="ListParagraph"/>
        <w:ind w:left="360"/>
        <w:jc w:val="center"/>
        <w:rPr>
          <w:color w:val="0070C0"/>
        </w:rPr>
      </w:pPr>
      <m:oMathPara>
        <m:oMath>
          <m:r>
            <w:rPr>
              <w:rFonts w:ascii="Cambria Math" w:hAnsi="Cambria Math"/>
              <w:color w:val="0070C0"/>
            </w:rPr>
            <m:t>score=</m:t>
          </m:r>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0</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1</m:t>
              </m:r>
            </m:sub>
          </m:sSub>
          <m:r>
            <w:rPr>
              <w:rFonts w:ascii="Cambria Math" w:hAnsi="Cambria Math"/>
              <w:color w:val="0070C0"/>
            </w:rPr>
            <m:t>classize+</m:t>
          </m:r>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2</m:t>
              </m:r>
            </m:sub>
          </m:sSub>
          <m:r>
            <w:rPr>
              <w:rFonts w:ascii="Cambria Math" w:hAnsi="Cambria Math"/>
              <w:color w:val="0070C0"/>
            </w:rPr>
            <m:t>expend+</m:t>
          </m:r>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3</m:t>
              </m:r>
            </m:sub>
          </m:sSub>
          <m:r>
            <w:rPr>
              <w:rFonts w:ascii="Cambria Math" w:hAnsi="Cambria Math"/>
              <w:color w:val="0070C0"/>
            </w:rPr>
            <m:t>tchcomp+</m:t>
          </m:r>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4</m:t>
              </m:r>
            </m:sub>
          </m:sSub>
          <m:r>
            <w:rPr>
              <w:rFonts w:ascii="Cambria Math" w:hAnsi="Cambria Math"/>
              <w:color w:val="0070C0"/>
            </w:rPr>
            <m:t>enroll+u.</m:t>
          </m:r>
        </m:oMath>
      </m:oMathPara>
    </w:p>
    <w:p w14:paraId="12C4751E" w14:textId="77777777" w:rsidR="007F250E" w:rsidRPr="007F250E" w:rsidRDefault="007F250E" w:rsidP="007F250E">
      <w:pPr>
        <w:pStyle w:val="ListParagraph"/>
        <w:ind w:left="360"/>
        <w:rPr>
          <w:color w:val="0070C0"/>
        </w:rPr>
      </w:pPr>
    </w:p>
    <w:p w14:paraId="421F78C5" w14:textId="77777777" w:rsidR="007F250E" w:rsidRPr="007F250E" w:rsidRDefault="007F250E" w:rsidP="007F250E">
      <w:pPr>
        <w:pStyle w:val="ListParagraph"/>
        <w:ind w:left="360"/>
        <w:rPr>
          <w:color w:val="0070C0"/>
        </w:rPr>
      </w:pPr>
    </w:p>
    <w:p w14:paraId="4C68E952" w14:textId="2C1E2410" w:rsidR="007F250E" w:rsidRDefault="007F250E" w:rsidP="007F250E">
      <w:pPr>
        <w:pStyle w:val="ListParagraph"/>
        <w:numPr>
          <w:ilvl w:val="0"/>
          <w:numId w:val="19"/>
        </w:numPr>
        <w:rPr>
          <w:color w:val="0070C0"/>
        </w:rPr>
      </w:pPr>
      <w:r w:rsidRPr="002158D2">
        <w:rPr>
          <w:color w:val="0070C0"/>
        </w:rPr>
        <w:t xml:space="preserve">Because </w:t>
      </w:r>
      <m:oMath>
        <m:r>
          <w:rPr>
            <w:rFonts w:ascii="Cambria Math" w:hAnsi="Cambria Math"/>
            <w:color w:val="0070C0"/>
          </w:rPr>
          <m:t>fincdol=1,000⋅faminc</m:t>
        </m:r>
      </m:oMath>
      <w:r w:rsidRPr="002158D2">
        <w:rPr>
          <w:color w:val="0070C0"/>
        </w:rPr>
        <w:t xml:space="preserve">, the coefficient on </w:t>
      </w:r>
      <w:proofErr w:type="spellStart"/>
      <w:r w:rsidRPr="002158D2">
        <w:rPr>
          <w:i/>
          <w:iCs/>
          <w:color w:val="0070C0"/>
        </w:rPr>
        <w:t>fincdol</w:t>
      </w:r>
      <w:proofErr w:type="spellEnd"/>
      <w:r w:rsidRPr="002158D2">
        <w:rPr>
          <w:color w:val="0070C0"/>
        </w:rPr>
        <w:t xml:space="preserve"> will be the coefficient on </w:t>
      </w:r>
      <w:proofErr w:type="spellStart"/>
      <w:r w:rsidRPr="002158D2">
        <w:rPr>
          <w:i/>
          <w:iCs/>
          <w:color w:val="0070C0"/>
        </w:rPr>
        <w:t>faminc</w:t>
      </w:r>
      <w:proofErr w:type="spellEnd"/>
      <w:r w:rsidRPr="002158D2">
        <w:rPr>
          <w:color w:val="0070C0"/>
        </w:rPr>
        <w:t xml:space="preserve"> divided by 1,000. The intercept remains unchanged. The standard error also drops by a factor of 1,000, so the </w:t>
      </w:r>
      <w:r w:rsidRPr="002158D2">
        <w:rPr>
          <w:i/>
          <w:iCs/>
          <w:color w:val="0070C0"/>
        </w:rPr>
        <w:t>t</w:t>
      </w:r>
      <w:r w:rsidRPr="002158D2">
        <w:rPr>
          <w:color w:val="0070C0"/>
        </w:rPr>
        <w:t xml:space="preserve"> statistic does not change. For readability, it is better to measure family income in thousands of dollars.</w:t>
      </w:r>
    </w:p>
    <w:p w14:paraId="1B5A578D" w14:textId="77777777" w:rsidR="007F250E" w:rsidRDefault="007F250E" w:rsidP="007F250E">
      <w:pPr>
        <w:pStyle w:val="ListParagraph"/>
        <w:ind w:left="360"/>
        <w:rPr>
          <w:color w:val="0070C0"/>
        </w:rPr>
      </w:pPr>
    </w:p>
    <w:p w14:paraId="3BF9D06D" w14:textId="77777777" w:rsidR="007F250E" w:rsidRDefault="007F250E" w:rsidP="007F250E">
      <w:pPr>
        <w:pStyle w:val="ListParagraph"/>
        <w:ind w:left="360"/>
        <w:rPr>
          <w:color w:val="0070C0"/>
        </w:rPr>
      </w:pPr>
    </w:p>
    <w:p w14:paraId="79BDA835" w14:textId="1718C3D9" w:rsidR="007F250E" w:rsidRPr="00222007" w:rsidRDefault="007F250E" w:rsidP="007F250E">
      <w:pPr>
        <w:pStyle w:val="ListParagraph"/>
        <w:numPr>
          <w:ilvl w:val="0"/>
          <w:numId w:val="19"/>
        </w:numPr>
        <w:rPr>
          <w:color w:val="0070C0"/>
        </w:rPr>
      </w:pPr>
      <w:r w:rsidRPr="00222007">
        <w:rPr>
          <w:color w:val="0070C0"/>
        </w:rPr>
        <w:t xml:space="preserve">The new model would </w:t>
      </w:r>
      <w:proofErr w:type="gramStart"/>
      <w:r w:rsidRPr="00222007">
        <w:rPr>
          <w:color w:val="0070C0"/>
        </w:rPr>
        <w:t>be</w:t>
      </w:r>
      <w:proofErr w:type="gramEnd"/>
    </w:p>
    <w:p w14:paraId="7BEAE572" w14:textId="77777777" w:rsidR="007F250E" w:rsidRPr="00222007" w:rsidRDefault="007F250E" w:rsidP="007F250E">
      <w:pPr>
        <w:pStyle w:val="ListParagraph"/>
        <w:jc w:val="center"/>
        <w:rPr>
          <w:color w:val="0070C0"/>
        </w:rPr>
      </w:pPr>
      <m:oMath>
        <m:r>
          <w:rPr>
            <w:rFonts w:ascii="Cambria Math" w:hAnsi="Cambria Math"/>
            <w:color w:val="0070C0"/>
          </w:rPr>
          <m:t>stndfnl=</m:t>
        </m:r>
        <m:sSub>
          <m:sSubPr>
            <m:ctrlPr>
              <w:rPr>
                <w:rFonts w:ascii="Cambria Math" w:hAnsi="Cambria Math"/>
                <w:i/>
                <w:iCs/>
                <w:color w:val="0070C0"/>
              </w:rPr>
            </m:ctrlPr>
          </m:sSubPr>
          <m:e>
            <m:r>
              <w:rPr>
                <w:rFonts w:ascii="Cambria Math" w:hAnsi="Cambria Math"/>
                <w:color w:val="0070C0"/>
              </w:rPr>
              <m:t>β</m:t>
            </m:r>
          </m:e>
          <m:sub>
            <m:r>
              <w:rPr>
                <w:rFonts w:ascii="Cambria Math" w:hAnsi="Cambria Math"/>
                <w:color w:val="0070C0"/>
              </w:rPr>
              <m:t>0</m:t>
            </m:r>
          </m:sub>
        </m:sSub>
        <m:r>
          <w:rPr>
            <w:rFonts w:ascii="Cambria Math" w:hAnsi="Cambria Math"/>
            <w:color w:val="0070C0"/>
          </w:rPr>
          <m:t>+</m:t>
        </m:r>
        <m:sSub>
          <m:sSubPr>
            <m:ctrlPr>
              <w:rPr>
                <w:rFonts w:ascii="Cambria Math" w:hAnsi="Cambria Math"/>
                <w:i/>
                <w:iCs/>
                <w:color w:val="0070C0"/>
              </w:rPr>
            </m:ctrlPr>
          </m:sSubPr>
          <m:e>
            <m:r>
              <w:rPr>
                <w:rFonts w:ascii="Cambria Math" w:hAnsi="Cambria Math"/>
                <w:color w:val="0070C0"/>
              </w:rPr>
              <m:t>β</m:t>
            </m:r>
          </m:e>
          <m:sub>
            <m:r>
              <w:rPr>
                <w:rFonts w:ascii="Cambria Math" w:hAnsi="Cambria Math"/>
                <w:color w:val="0070C0"/>
              </w:rPr>
              <m:t>1</m:t>
            </m:r>
          </m:sub>
        </m:sSub>
        <m:r>
          <w:rPr>
            <w:rFonts w:ascii="Cambria Math" w:hAnsi="Cambria Math"/>
            <w:color w:val="0070C0"/>
          </w:rPr>
          <m:t>atndrte+</m:t>
        </m:r>
        <m:sSub>
          <m:sSubPr>
            <m:ctrlPr>
              <w:rPr>
                <w:rFonts w:ascii="Cambria Math" w:hAnsi="Cambria Math"/>
                <w:i/>
                <w:iCs/>
                <w:color w:val="0070C0"/>
              </w:rPr>
            </m:ctrlPr>
          </m:sSubPr>
          <m:e>
            <m:r>
              <w:rPr>
                <w:rFonts w:ascii="Cambria Math" w:hAnsi="Cambria Math"/>
                <w:color w:val="0070C0"/>
              </w:rPr>
              <m:t>β</m:t>
            </m:r>
          </m:e>
          <m:sub>
            <m:r>
              <w:rPr>
                <w:rFonts w:ascii="Cambria Math" w:hAnsi="Cambria Math"/>
                <w:color w:val="0070C0"/>
              </w:rPr>
              <m:t>2</m:t>
            </m:r>
          </m:sub>
        </m:sSub>
        <m:r>
          <w:rPr>
            <w:rFonts w:ascii="Cambria Math" w:hAnsi="Cambria Math"/>
            <w:color w:val="0070C0"/>
          </w:rPr>
          <m:t>priGPA+</m:t>
        </m:r>
        <m:sSub>
          <m:sSubPr>
            <m:ctrlPr>
              <w:rPr>
                <w:rFonts w:ascii="Cambria Math" w:hAnsi="Cambria Math"/>
                <w:i/>
                <w:iCs/>
                <w:color w:val="0070C0"/>
              </w:rPr>
            </m:ctrlPr>
          </m:sSubPr>
          <m:e>
            <m:r>
              <w:rPr>
                <w:rFonts w:ascii="Cambria Math" w:hAnsi="Cambria Math"/>
                <w:color w:val="0070C0"/>
              </w:rPr>
              <m:t>β</m:t>
            </m:r>
          </m:e>
          <m:sub>
            <m:r>
              <w:rPr>
                <w:rFonts w:ascii="Cambria Math" w:hAnsi="Cambria Math"/>
                <w:color w:val="0070C0"/>
              </w:rPr>
              <m:t>3</m:t>
            </m:r>
          </m:sub>
        </m:sSub>
        <m:r>
          <w:rPr>
            <w:rFonts w:ascii="Cambria Math" w:hAnsi="Cambria Math"/>
            <w:color w:val="0070C0"/>
          </w:rPr>
          <m:t>ACT+</m:t>
        </m:r>
        <m:sSub>
          <m:sSubPr>
            <m:ctrlPr>
              <w:rPr>
                <w:rFonts w:ascii="Cambria Math" w:hAnsi="Cambria Math"/>
                <w:i/>
                <w:iCs/>
                <w:color w:val="0070C0"/>
              </w:rPr>
            </m:ctrlPr>
          </m:sSubPr>
          <m:e>
            <m:r>
              <w:rPr>
                <w:rFonts w:ascii="Cambria Math" w:hAnsi="Cambria Math"/>
                <w:color w:val="0070C0"/>
              </w:rPr>
              <m:t>β</m:t>
            </m:r>
          </m:e>
          <m:sub>
            <m:r>
              <w:rPr>
                <w:rFonts w:ascii="Cambria Math" w:hAnsi="Cambria Math"/>
                <w:color w:val="0070C0"/>
              </w:rPr>
              <m:t>4</m:t>
            </m:r>
          </m:sub>
        </m:sSub>
        <m:r>
          <w:rPr>
            <w:rFonts w:ascii="Cambria Math" w:hAnsi="Cambria Math"/>
            <w:color w:val="0070C0"/>
          </w:rPr>
          <m:t>priGP</m:t>
        </m:r>
        <m:sSup>
          <m:sSupPr>
            <m:ctrlPr>
              <w:rPr>
                <w:rFonts w:ascii="Cambria Math" w:hAnsi="Cambria Math"/>
                <w:i/>
                <w:iCs/>
                <w:color w:val="0070C0"/>
              </w:rPr>
            </m:ctrlPr>
          </m:sSupPr>
          <m:e>
            <m:r>
              <w:rPr>
                <w:rFonts w:ascii="Cambria Math" w:hAnsi="Cambria Math"/>
                <w:color w:val="0070C0"/>
              </w:rPr>
              <m:t>A</m:t>
            </m:r>
          </m:e>
          <m:sup>
            <m:r>
              <w:rPr>
                <w:rFonts w:ascii="Cambria Math" w:hAnsi="Cambria Math"/>
                <w:color w:val="0070C0"/>
              </w:rPr>
              <m:t>2</m:t>
            </m:r>
          </m:sup>
        </m:sSup>
        <m:r>
          <w:rPr>
            <w:rFonts w:ascii="Cambria Math" w:hAnsi="Cambria Math"/>
            <w:color w:val="0070C0"/>
          </w:rPr>
          <m:t>+</m:t>
        </m:r>
        <m:sSub>
          <m:sSubPr>
            <m:ctrlPr>
              <w:rPr>
                <w:rFonts w:ascii="Cambria Math" w:hAnsi="Cambria Math"/>
                <w:i/>
                <w:iCs/>
                <w:color w:val="0070C0"/>
              </w:rPr>
            </m:ctrlPr>
          </m:sSubPr>
          <m:e>
            <m:r>
              <w:rPr>
                <w:rFonts w:ascii="Cambria Math" w:hAnsi="Cambria Math"/>
                <w:color w:val="0070C0"/>
              </w:rPr>
              <m:t>β</m:t>
            </m:r>
          </m:e>
          <m:sub>
            <m:r>
              <w:rPr>
                <w:rFonts w:ascii="Cambria Math" w:hAnsi="Cambria Math"/>
                <w:color w:val="0070C0"/>
              </w:rPr>
              <m:t>5</m:t>
            </m:r>
          </m:sub>
        </m:sSub>
        <m:r>
          <w:rPr>
            <w:rFonts w:ascii="Cambria Math" w:hAnsi="Cambria Math"/>
            <w:color w:val="0070C0"/>
          </w:rPr>
          <m:t>AC</m:t>
        </m:r>
        <m:sSup>
          <m:sSupPr>
            <m:ctrlPr>
              <w:rPr>
                <w:rFonts w:ascii="Cambria Math" w:hAnsi="Cambria Math"/>
                <w:i/>
                <w:iCs/>
                <w:color w:val="0070C0"/>
              </w:rPr>
            </m:ctrlPr>
          </m:sSupPr>
          <m:e>
            <m:r>
              <w:rPr>
                <w:rFonts w:ascii="Cambria Math" w:hAnsi="Cambria Math"/>
                <w:color w:val="0070C0"/>
              </w:rPr>
              <m:t>T</m:t>
            </m:r>
          </m:e>
          <m:sup>
            <m:r>
              <w:rPr>
                <w:rFonts w:ascii="Cambria Math" w:hAnsi="Cambria Math"/>
                <w:color w:val="0070C0"/>
              </w:rPr>
              <m:t>2</m:t>
            </m:r>
          </m:sup>
        </m:sSup>
        <m:r>
          <w:rPr>
            <w:rFonts w:ascii="Cambria Math" w:hAnsi="Cambria Math"/>
            <w:color w:val="0070C0"/>
          </w:rPr>
          <m:t>+</m:t>
        </m:r>
        <m:sSub>
          <m:sSubPr>
            <m:ctrlPr>
              <w:rPr>
                <w:rFonts w:ascii="Cambria Math" w:hAnsi="Cambria Math"/>
                <w:i/>
                <w:iCs/>
                <w:color w:val="0070C0"/>
              </w:rPr>
            </m:ctrlPr>
          </m:sSubPr>
          <m:e>
            <m:r>
              <w:rPr>
                <w:rFonts w:ascii="Cambria Math" w:hAnsi="Cambria Math"/>
                <w:color w:val="0070C0"/>
              </w:rPr>
              <m:t>β</m:t>
            </m:r>
          </m:e>
          <m:sub>
            <m:r>
              <w:rPr>
                <w:rFonts w:ascii="Cambria Math" w:hAnsi="Cambria Math"/>
                <w:color w:val="0070C0"/>
              </w:rPr>
              <m:t>6</m:t>
            </m:r>
          </m:sub>
        </m:sSub>
        <m:r>
          <w:rPr>
            <w:rFonts w:ascii="Cambria Math" w:hAnsi="Cambria Math"/>
            <w:color w:val="0070C0"/>
          </w:rPr>
          <m:t>priGPA⋅atndrte+</m:t>
        </m:r>
        <m:sSub>
          <m:sSubPr>
            <m:ctrlPr>
              <w:rPr>
                <w:rFonts w:ascii="Cambria Math" w:hAnsi="Cambria Math"/>
                <w:i/>
                <w:iCs/>
                <w:color w:val="0070C0"/>
              </w:rPr>
            </m:ctrlPr>
          </m:sSubPr>
          <m:e>
            <m:r>
              <w:rPr>
                <w:rFonts w:ascii="Cambria Math" w:hAnsi="Cambria Math"/>
                <w:color w:val="0070C0"/>
              </w:rPr>
              <m:t>β</m:t>
            </m:r>
          </m:e>
          <m:sub>
            <m:r>
              <w:rPr>
                <w:rFonts w:ascii="Cambria Math" w:hAnsi="Cambria Math"/>
                <w:color w:val="0070C0"/>
              </w:rPr>
              <m:t>7</m:t>
            </m:r>
          </m:sub>
        </m:sSub>
        <m:r>
          <w:rPr>
            <w:rFonts w:ascii="Cambria Math" w:hAnsi="Cambria Math"/>
            <w:color w:val="0070C0"/>
          </w:rPr>
          <m:t>ACT⋅atndrte+u</m:t>
        </m:r>
      </m:oMath>
      <w:r w:rsidRPr="00222007">
        <w:rPr>
          <w:iCs/>
          <w:color w:val="0070C0"/>
        </w:rPr>
        <w:t>.</w:t>
      </w:r>
    </w:p>
    <w:p w14:paraId="7D7151B4" w14:textId="584FBAB8" w:rsidR="007F250E" w:rsidRDefault="007F250E" w:rsidP="007F250E">
      <w:pPr>
        <w:pStyle w:val="ListParagraph"/>
        <w:rPr>
          <w:color w:val="0070C0"/>
        </w:rPr>
      </w:pPr>
      <w:r w:rsidRPr="00222007">
        <w:rPr>
          <w:color w:val="0070C0"/>
        </w:rPr>
        <w:t xml:space="preserve">Therefore, the partial effect of </w:t>
      </w:r>
      <w:proofErr w:type="spellStart"/>
      <w:r w:rsidRPr="00222007">
        <w:rPr>
          <w:i/>
          <w:iCs/>
          <w:color w:val="0070C0"/>
        </w:rPr>
        <w:t>atndrte</w:t>
      </w:r>
      <w:proofErr w:type="spellEnd"/>
      <w:r w:rsidRPr="00222007">
        <w:rPr>
          <w:color w:val="0070C0"/>
        </w:rPr>
        <w:t xml:space="preserve"> on </w:t>
      </w:r>
      <w:proofErr w:type="spellStart"/>
      <w:r w:rsidRPr="00222007">
        <w:rPr>
          <w:i/>
          <w:iCs/>
          <w:color w:val="0070C0"/>
        </w:rPr>
        <w:t>stndfnl</w:t>
      </w:r>
      <w:proofErr w:type="spellEnd"/>
      <w:r w:rsidRPr="00222007">
        <w:rPr>
          <w:color w:val="0070C0"/>
        </w:rPr>
        <w:t xml:space="preserve"> is </w:t>
      </w:r>
      <m:oMath>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1</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6</m:t>
            </m:r>
          </m:sub>
        </m:sSub>
        <m:r>
          <w:rPr>
            <w:rFonts w:ascii="Cambria Math" w:hAnsi="Cambria Math"/>
            <w:color w:val="0070C0"/>
          </w:rPr>
          <m:t>priGPA+</m:t>
        </m:r>
        <m:sSub>
          <m:sSubPr>
            <m:ctrlPr>
              <w:rPr>
                <w:rFonts w:ascii="Cambria Math" w:hAnsi="Cambria Math"/>
                <w:i/>
                <w:color w:val="0070C0"/>
              </w:rPr>
            </m:ctrlPr>
          </m:sSubPr>
          <m:e>
            <m:r>
              <w:rPr>
                <w:rFonts w:ascii="Cambria Math" w:hAnsi="Cambria Math"/>
                <w:color w:val="0070C0"/>
              </w:rPr>
              <m:t>β</m:t>
            </m:r>
          </m:e>
          <m:sub>
            <m:r>
              <w:rPr>
                <w:rFonts w:ascii="Cambria Math" w:hAnsi="Cambria Math"/>
                <w:color w:val="0070C0"/>
              </w:rPr>
              <m:t>7</m:t>
            </m:r>
          </m:sub>
        </m:sSub>
        <m:r>
          <w:rPr>
            <w:rFonts w:ascii="Cambria Math" w:hAnsi="Cambria Math"/>
            <w:color w:val="0070C0"/>
          </w:rPr>
          <m:t>ACT</m:t>
        </m:r>
      </m:oMath>
      <w:r w:rsidRPr="00222007">
        <w:rPr>
          <w:color w:val="0070C0"/>
        </w:rPr>
        <w:t xml:space="preserve">. This is what we multiply by </w:t>
      </w:r>
      <w:proofErr w:type="spellStart"/>
      <w:r w:rsidRPr="00222007">
        <w:rPr>
          <w:color w:val="0070C0"/>
        </w:rPr>
        <w:t>Δ</w:t>
      </w:r>
      <w:r w:rsidRPr="00222007">
        <w:rPr>
          <w:i/>
          <w:iCs/>
          <w:color w:val="0070C0"/>
        </w:rPr>
        <w:t>atndrte</w:t>
      </w:r>
      <w:proofErr w:type="spellEnd"/>
      <w:r w:rsidRPr="00222007">
        <w:rPr>
          <w:color w:val="0070C0"/>
        </w:rPr>
        <w:t xml:space="preserve"> to obtain the ceteris paribus change in </w:t>
      </w:r>
      <w:proofErr w:type="spellStart"/>
      <w:r w:rsidRPr="00222007">
        <w:rPr>
          <w:i/>
          <w:iCs/>
          <w:color w:val="0070C0"/>
        </w:rPr>
        <w:t>stndfnl</w:t>
      </w:r>
      <w:proofErr w:type="spellEnd"/>
      <w:r w:rsidRPr="00222007">
        <w:rPr>
          <w:color w:val="0070C0"/>
        </w:rPr>
        <w:t>.</w:t>
      </w:r>
    </w:p>
    <w:p w14:paraId="05BAF83E" w14:textId="70D21C5E" w:rsidR="007F250E" w:rsidRDefault="007F250E" w:rsidP="007F250E">
      <w:pPr>
        <w:pStyle w:val="ListParagraph"/>
        <w:rPr>
          <w:color w:val="0070C0"/>
        </w:rPr>
      </w:pPr>
    </w:p>
    <w:p w14:paraId="479724AE" w14:textId="77777777" w:rsidR="007F250E" w:rsidRPr="00222007" w:rsidRDefault="007F250E" w:rsidP="007F250E">
      <w:pPr>
        <w:pStyle w:val="ListParagraph"/>
        <w:rPr>
          <w:color w:val="0070C0"/>
        </w:rPr>
      </w:pPr>
    </w:p>
    <w:p w14:paraId="569DC300" w14:textId="43A12454" w:rsidR="007F250E" w:rsidRPr="007F250E" w:rsidRDefault="007F250E" w:rsidP="007F250E">
      <w:pPr>
        <w:pStyle w:val="ListParagraph"/>
        <w:numPr>
          <w:ilvl w:val="0"/>
          <w:numId w:val="19"/>
        </w:numPr>
        <w:rPr>
          <w:color w:val="0070C0"/>
        </w:rPr>
      </w:pPr>
      <w:proofErr w:type="gramStart"/>
      <w:r w:rsidRPr="000F0ADA">
        <w:rPr>
          <w:color w:val="0070C0"/>
        </w:rPr>
        <w:t>Assuming that</w:t>
      </w:r>
      <w:proofErr w:type="gramEnd"/>
      <w:r w:rsidRPr="000F0ADA">
        <w:rPr>
          <w:color w:val="0070C0"/>
        </w:rPr>
        <w:t xml:space="preserve"> </w:t>
      </w:r>
      <w:r w:rsidRPr="000F0ADA">
        <w:rPr>
          <w:i/>
          <w:iCs/>
          <w:color w:val="0070C0"/>
        </w:rPr>
        <w:t>score</w:t>
      </w:r>
      <w:r w:rsidRPr="000F0ADA">
        <w:rPr>
          <w:color w:val="0070C0"/>
        </w:rPr>
        <w:t xml:space="preserve"> depends positively on </w:t>
      </w:r>
      <w:proofErr w:type="spellStart"/>
      <w:r w:rsidRPr="000F0ADA">
        <w:rPr>
          <w:i/>
          <w:iCs/>
          <w:color w:val="0070C0"/>
        </w:rPr>
        <w:t>priGPA</w:t>
      </w:r>
      <w:proofErr w:type="spellEnd"/>
      <w:r w:rsidRPr="000F0ADA">
        <w:rPr>
          <w:color w:val="0070C0"/>
        </w:rPr>
        <w:t xml:space="preserve"> (β</w:t>
      </w:r>
      <w:r w:rsidRPr="000F0ADA">
        <w:rPr>
          <w:color w:val="0070C0"/>
          <w:vertAlign w:val="subscript"/>
        </w:rPr>
        <w:t>2</w:t>
      </w:r>
      <w:r w:rsidRPr="000F0ADA">
        <w:rPr>
          <w:color w:val="0070C0"/>
        </w:rPr>
        <w:t xml:space="preserve">&gt;0) and </w:t>
      </w:r>
      <w:r w:rsidRPr="000F0ADA">
        <w:rPr>
          <w:i/>
          <w:iCs/>
          <w:color w:val="0070C0"/>
        </w:rPr>
        <w:t>skipped</w:t>
      </w:r>
      <w:r w:rsidRPr="000F0ADA">
        <w:rPr>
          <w:color w:val="0070C0"/>
        </w:rPr>
        <w:t xml:space="preserve"> and </w:t>
      </w:r>
      <w:proofErr w:type="spellStart"/>
      <w:r w:rsidRPr="000F0ADA">
        <w:rPr>
          <w:i/>
          <w:iCs/>
          <w:color w:val="0070C0"/>
        </w:rPr>
        <w:t>priGPA</w:t>
      </w:r>
      <w:proofErr w:type="spellEnd"/>
      <w:r w:rsidRPr="000F0ADA">
        <w:rPr>
          <w:color w:val="0070C0"/>
        </w:rPr>
        <w:t xml:space="preserve"> are negatively correlated (δ</w:t>
      </w:r>
      <w:r w:rsidRPr="000F0ADA">
        <w:rPr>
          <w:color w:val="0070C0"/>
          <w:vertAlign w:val="subscript"/>
        </w:rPr>
        <w:t>1</w:t>
      </w:r>
      <w:r w:rsidRPr="000F0ADA">
        <w:rPr>
          <w:color w:val="0070C0"/>
        </w:rPr>
        <w:t>&lt;0), it follows that β</w:t>
      </w:r>
      <w:r w:rsidRPr="000F0ADA">
        <w:rPr>
          <w:color w:val="0070C0"/>
          <w:vertAlign w:val="subscript"/>
        </w:rPr>
        <w:t>2</w:t>
      </w:r>
      <w:r w:rsidRPr="000F0ADA">
        <w:rPr>
          <w:color w:val="0070C0"/>
        </w:rPr>
        <w:t>δ</w:t>
      </w:r>
      <w:r w:rsidRPr="000F0ADA">
        <w:rPr>
          <w:color w:val="0070C0"/>
          <w:vertAlign w:val="subscript"/>
        </w:rPr>
        <w:t>1</w:t>
      </w:r>
      <w:r w:rsidRPr="000F0ADA">
        <w:rPr>
          <w:color w:val="0070C0"/>
        </w:rPr>
        <w:t>&lt;0. Because β</w:t>
      </w:r>
      <w:r w:rsidRPr="000F0ADA">
        <w:rPr>
          <w:color w:val="0070C0"/>
          <w:vertAlign w:val="subscript"/>
        </w:rPr>
        <w:t>1</w:t>
      </w:r>
      <w:r w:rsidRPr="000F0ADA">
        <w:rPr>
          <w:color w:val="0070C0"/>
        </w:rPr>
        <w:t xml:space="preserve"> is thought to be negative (or at least nonpositive), a simple regression is likely to overestimate the importance of skipping classes.</w:t>
      </w:r>
    </w:p>
    <w:sectPr w:rsidR="007F250E" w:rsidRPr="007F2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67D"/>
    <w:multiLevelType w:val="hybridMultilevel"/>
    <w:tmpl w:val="AAD4331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C44D4E"/>
    <w:multiLevelType w:val="hybridMultilevel"/>
    <w:tmpl w:val="F470F9B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B14EFD"/>
    <w:multiLevelType w:val="hybridMultilevel"/>
    <w:tmpl w:val="152484B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666411"/>
    <w:multiLevelType w:val="hybridMultilevel"/>
    <w:tmpl w:val="5246D70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5158D1"/>
    <w:multiLevelType w:val="hybridMultilevel"/>
    <w:tmpl w:val="18408D3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01B7F45"/>
    <w:multiLevelType w:val="hybridMultilevel"/>
    <w:tmpl w:val="9E9EB1DC"/>
    <w:lvl w:ilvl="0" w:tplc="EEBC6B4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0AF3CB4"/>
    <w:multiLevelType w:val="hybridMultilevel"/>
    <w:tmpl w:val="35348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460748"/>
    <w:multiLevelType w:val="hybridMultilevel"/>
    <w:tmpl w:val="62E68818"/>
    <w:lvl w:ilvl="0" w:tplc="B900CE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BA449C"/>
    <w:multiLevelType w:val="hybridMultilevel"/>
    <w:tmpl w:val="AE62844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37B5F9C"/>
    <w:multiLevelType w:val="hybridMultilevel"/>
    <w:tmpl w:val="49C21A9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E993610"/>
    <w:multiLevelType w:val="hybridMultilevel"/>
    <w:tmpl w:val="7A822D6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32F2909"/>
    <w:multiLevelType w:val="hybridMultilevel"/>
    <w:tmpl w:val="F2A2EDF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9DB140F"/>
    <w:multiLevelType w:val="hybridMultilevel"/>
    <w:tmpl w:val="6B30B1A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D5508F6"/>
    <w:multiLevelType w:val="hybridMultilevel"/>
    <w:tmpl w:val="F40E68D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0727427"/>
    <w:multiLevelType w:val="hybridMultilevel"/>
    <w:tmpl w:val="6F1AC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D809DA"/>
    <w:multiLevelType w:val="hybridMultilevel"/>
    <w:tmpl w:val="B030D772"/>
    <w:lvl w:ilvl="0" w:tplc="47B8B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531D25"/>
    <w:multiLevelType w:val="hybridMultilevel"/>
    <w:tmpl w:val="9A1836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BB85D3E"/>
    <w:multiLevelType w:val="hybridMultilevel"/>
    <w:tmpl w:val="9D485B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5401DA6"/>
    <w:multiLevelType w:val="hybridMultilevel"/>
    <w:tmpl w:val="21CCF3B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ED57CB3"/>
    <w:multiLevelType w:val="hybridMultilevel"/>
    <w:tmpl w:val="8550E20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44199510">
    <w:abstractNumId w:val="6"/>
  </w:num>
  <w:num w:numId="2" w16cid:durableId="469595534">
    <w:abstractNumId w:val="1"/>
  </w:num>
  <w:num w:numId="3" w16cid:durableId="209390025">
    <w:abstractNumId w:val="3"/>
  </w:num>
  <w:num w:numId="4" w16cid:durableId="373039067">
    <w:abstractNumId w:val="15"/>
  </w:num>
  <w:num w:numId="5" w16cid:durableId="529416766">
    <w:abstractNumId w:val="10"/>
  </w:num>
  <w:num w:numId="6" w16cid:durableId="866330167">
    <w:abstractNumId w:val="4"/>
  </w:num>
  <w:num w:numId="7" w16cid:durableId="1810630376">
    <w:abstractNumId w:val="18"/>
  </w:num>
  <w:num w:numId="8" w16cid:durableId="887839517">
    <w:abstractNumId w:val="17"/>
  </w:num>
  <w:num w:numId="9" w16cid:durableId="311106537">
    <w:abstractNumId w:val="13"/>
  </w:num>
  <w:num w:numId="10" w16cid:durableId="1366296922">
    <w:abstractNumId w:val="11"/>
  </w:num>
  <w:num w:numId="11" w16cid:durableId="152835461">
    <w:abstractNumId w:val="0"/>
  </w:num>
  <w:num w:numId="12" w16cid:durableId="1870947497">
    <w:abstractNumId w:val="16"/>
  </w:num>
  <w:num w:numId="13" w16cid:durableId="537663620">
    <w:abstractNumId w:val="12"/>
  </w:num>
  <w:num w:numId="14" w16cid:durableId="258954924">
    <w:abstractNumId w:val="19"/>
  </w:num>
  <w:num w:numId="15" w16cid:durableId="1128164807">
    <w:abstractNumId w:val="8"/>
  </w:num>
  <w:num w:numId="16" w16cid:durableId="737827501">
    <w:abstractNumId w:val="9"/>
  </w:num>
  <w:num w:numId="17" w16cid:durableId="638614534">
    <w:abstractNumId w:val="2"/>
  </w:num>
  <w:num w:numId="18" w16cid:durableId="1611546029">
    <w:abstractNumId w:val="7"/>
  </w:num>
  <w:num w:numId="19" w16cid:durableId="1181433934">
    <w:abstractNumId w:val="5"/>
  </w:num>
  <w:num w:numId="20" w16cid:durableId="171578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F68"/>
    <w:rsid w:val="001F1F68"/>
    <w:rsid w:val="00422EFE"/>
    <w:rsid w:val="004D123A"/>
    <w:rsid w:val="007F250E"/>
    <w:rsid w:val="00821E96"/>
    <w:rsid w:val="00B248FE"/>
    <w:rsid w:val="00DB4174"/>
    <w:rsid w:val="00F30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24C10"/>
  <w15:chartTrackingRefBased/>
  <w15:docId w15:val="{EC25041A-5B93-4EEC-ABE6-9CF49535B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2EF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22EFE"/>
    <w:pPr>
      <w:ind w:left="720"/>
      <w:contextualSpacing/>
    </w:pPr>
  </w:style>
  <w:style w:type="character" w:styleId="PlaceholderText">
    <w:name w:val="Placeholder Text"/>
    <w:basedOn w:val="DefaultParagraphFont"/>
    <w:uiPriority w:val="99"/>
    <w:semiHidden/>
    <w:rsid w:val="007F25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Quanquan</dc:creator>
  <cp:keywords/>
  <dc:description/>
  <cp:lastModifiedBy>Liu, Quanquan</cp:lastModifiedBy>
  <cp:revision>3</cp:revision>
  <dcterms:created xsi:type="dcterms:W3CDTF">2023-02-16T19:03:00Z</dcterms:created>
  <dcterms:modified xsi:type="dcterms:W3CDTF">2023-02-16T21:15:00Z</dcterms:modified>
</cp:coreProperties>
</file>