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23A6" w14:textId="77777777" w:rsidR="007A471B" w:rsidRDefault="007A471B">
      <w:pPr>
        <w:spacing w:before="2000"/>
      </w:pPr>
    </w:p>
    <w:p w14:paraId="056B5D37" w14:textId="77777777" w:rsidR="007A471B" w:rsidRDefault="00EA69BC">
      <w:pPr>
        <w:spacing w:after="200"/>
        <w:jc w:val="center"/>
      </w:pPr>
      <w:r>
        <w:rPr>
          <w:rFonts w:ascii="Calibri" w:eastAsia="Calibri" w:hAnsi="Calibri" w:cs="Calibri"/>
          <w:b/>
          <w:bCs/>
          <w:color w:val="1F4E79"/>
          <w:sz w:val="30"/>
          <w:szCs w:val="30"/>
        </w:rPr>
        <w:t>ARTIFICIAL INTELLIGENCE</w:t>
      </w:r>
    </w:p>
    <w:p w14:paraId="3015EE30" w14:textId="332629FF" w:rsidR="007A471B" w:rsidRDefault="00EA69BC" w:rsidP="0047567E">
      <w:pPr>
        <w:spacing w:after="600"/>
        <w:jc w:val="center"/>
      </w:pPr>
      <w:r>
        <w:rPr>
          <w:rFonts w:ascii="Calibri" w:eastAsia="Calibri" w:hAnsi="Calibri" w:cs="Calibri"/>
          <w:b/>
          <w:bCs/>
          <w:color w:val="000000"/>
          <w:sz w:val="44"/>
          <w:szCs w:val="44"/>
        </w:rPr>
        <w:t>Deep Learning-Based Deepfake Detection for Social Media Conten</w:t>
      </w:r>
      <w:r w:rsidR="00254312">
        <w:rPr>
          <w:rFonts w:ascii="Calibri" w:eastAsia="Calibri" w:hAnsi="Calibri" w:cs="Calibri"/>
          <w:b/>
          <w:bCs/>
          <w:color w:val="000000"/>
          <w:sz w:val="44"/>
          <w:szCs w:val="44"/>
        </w:rPr>
        <w:t>ts</w:t>
      </w:r>
    </w:p>
    <w:p w14:paraId="545F7AD5" w14:textId="77777777" w:rsidR="007A471B" w:rsidRDefault="00EA69BC">
      <w:r>
        <w:br w:type="page"/>
      </w:r>
    </w:p>
    <w:p w14:paraId="6DF81D96" w14:textId="77777777" w:rsidR="007A471B" w:rsidRDefault="00EA69BC">
      <w:pPr>
        <w:pStyle w:val="Heading1"/>
        <w:spacing w:before="360" w:after="200"/>
      </w:pPr>
      <w:r>
        <w:rPr>
          <w:b/>
          <w:bCs/>
          <w:color w:val="1F4E79"/>
          <w:sz w:val="30"/>
          <w:szCs w:val="30"/>
        </w:rPr>
        <w:t>Abstract</w:t>
      </w:r>
    </w:p>
    <w:p w14:paraId="6293E605" w14:textId="77777777" w:rsidR="007A471B" w:rsidRDefault="00EA69BC">
      <w:pPr>
        <w:spacing w:after="160" w:line="276" w:lineRule="auto"/>
        <w:jc w:val="both"/>
      </w:pPr>
      <w:r>
        <w:rPr>
          <w:rFonts w:ascii="Calibri" w:eastAsia="Calibri" w:hAnsi="Calibri" w:cs="Calibri"/>
          <w:sz w:val="22"/>
          <w:szCs w:val="22"/>
        </w:rPr>
        <w:t>The rapid growth of social media platforms has turned photographs and short-form video into the dominant medium of everyday communication, news dissemination and personal expression. This same growth has been accompanied by the maturation of generative deep-learning techniques capable of synthesizing or altering a person's face, expression, identity or surrounding context with a level of visual realism that can deceive an ordinary viewer. Content produced or modified in this way is commonly referred to as a</w:t>
      </w:r>
      <w:r>
        <w:rPr>
          <w:rFonts w:ascii="Calibri" w:eastAsia="Calibri" w:hAnsi="Calibri" w:cs="Calibri"/>
          <w:sz w:val="22"/>
          <w:szCs w:val="22"/>
        </w:rPr>
        <w:t xml:space="preserve"> deepfake. This report presents an original academic design for a deep-learning system intended to screen facial video content circulating on social platforms and to provide an automated, confidence-scored REAL or FAKE assessment for each submitted clip.</w:t>
      </w:r>
    </w:p>
    <w:p w14:paraId="5EEC489F" w14:textId="77777777" w:rsidR="007A471B" w:rsidRDefault="00EA69BC">
      <w:pPr>
        <w:spacing w:after="160" w:line="276" w:lineRule="auto"/>
        <w:jc w:val="both"/>
      </w:pPr>
      <w:r>
        <w:rPr>
          <w:rFonts w:ascii="Calibri" w:eastAsia="Calibri" w:hAnsi="Calibri" w:cs="Calibri"/>
          <w:sz w:val="22"/>
          <w:szCs w:val="22"/>
        </w:rPr>
        <w:t>The proposed pipeline follows a face-centric strategy: candidate frames are sampled from an input video, a face-detection stage isolates the facial region, and a convolutional neural network built on a pretrained EfficientNet-B0 backbone is fine-tuned through transfer learning to distinguish authentic facial imagery from manipulated imagery. Because a single frame can be misleading, frame-level probabilities are aggregated into one video-level decision, and that decision is expressed as a probability rather</w:t>
      </w:r>
      <w:r>
        <w:rPr>
          <w:rFonts w:ascii="Calibri" w:eastAsia="Calibri" w:hAnsi="Calibri" w:cs="Calibri"/>
          <w:sz w:val="22"/>
          <w:szCs w:val="22"/>
        </w:rPr>
        <w:t xml:space="preserve"> than an unqualified verdict. The report documents the problem statement, the objectives, the algorithmic choices and their justification, the system architecture, the dataset-preparation strategy, the workflow, representative Python logic, the expected forms of output, the evaluation methodology, and the advantages, limitations and future directions of the design.</w:t>
      </w:r>
    </w:p>
    <w:p w14:paraId="29AAF0CD" w14:textId="77777777" w:rsidR="007A471B" w:rsidRDefault="00EA69BC">
      <w:pPr>
        <w:spacing w:after="160" w:line="276" w:lineRule="auto"/>
        <w:jc w:val="both"/>
      </w:pPr>
      <w:r>
        <w:rPr>
          <w:rFonts w:ascii="Calibri" w:eastAsia="Calibri" w:hAnsi="Calibri" w:cs="Calibri"/>
          <w:sz w:val="22"/>
          <w:szCs w:val="22"/>
        </w:rPr>
        <w:t>The report is structured to function as a complete academic project document: it can guide an implementation from first principles to a working prototype, and it can also serve as a stand-alone description of the reasoning behind each design decision. Numerical results shown anywhere in this document are illustrative output formats only; genuine accuracy, precision, recall and F1-score figures must be produced by running the described pipeline on an actual, properly partitioned dataset.</w:t>
      </w:r>
    </w:p>
    <w:p w14:paraId="1DE4B7AD" w14:textId="77777777" w:rsidR="007A471B" w:rsidRDefault="00EA69BC">
      <w:r>
        <w:br w:type="page"/>
      </w:r>
    </w:p>
    <w:p w14:paraId="6A671B19" w14:textId="77777777" w:rsidR="007A471B" w:rsidRDefault="00EA69BC">
      <w:pPr>
        <w:pStyle w:val="Heading1"/>
        <w:spacing w:before="360" w:after="200"/>
      </w:pPr>
      <w:r>
        <w:rPr>
          <w:b/>
          <w:bCs/>
          <w:color w:val="1F4E79"/>
          <w:sz w:val="30"/>
          <w:szCs w:val="30"/>
        </w:rPr>
        <w:t>Table of Contents</w:t>
      </w:r>
    </w:p>
    <w:sdt>
      <w:sdtPr>
        <w:alias w:val="Table of Contents"/>
        <w:id w:val="1334032522"/>
      </w:sdtPr>
      <w:sdtEndPr/>
      <w:sdtContent>
        <w:p w14:paraId="10877137" w14:textId="77777777" w:rsidR="007A471B" w:rsidRDefault="00EA69BC">
          <w:r>
            <w:fldChar w:fldCharType="begin"/>
          </w:r>
          <w:r>
            <w:instrText>TOC \h \o "1-2"</w:instrText>
          </w:r>
          <w:r>
            <w:fldChar w:fldCharType="separate"/>
          </w:r>
        </w:p>
        <w:p w14:paraId="370F0A5F" w14:textId="77777777" w:rsidR="007A471B" w:rsidRDefault="00EA69BC">
          <w:r>
            <w:fldChar w:fldCharType="end"/>
          </w:r>
        </w:p>
      </w:sdtContent>
    </w:sdt>
    <w:p w14:paraId="570DAB9D" w14:textId="77777777" w:rsidR="007A471B" w:rsidRDefault="00EA69BC">
      <w:r>
        <w:br w:type="page"/>
      </w:r>
    </w:p>
    <w:p w14:paraId="427D7C5A" w14:textId="77777777" w:rsidR="007A471B" w:rsidRDefault="007A471B">
      <w:pPr>
        <w:sectPr w:rsidR="007A471B">
          <w:pgSz w:w="12240" w:h="15840"/>
          <w:pgMar w:top="1440" w:right="1440" w:bottom="1440" w:left="1440" w:header="708" w:footer="708" w:gutter="0"/>
          <w:cols w:space="720"/>
          <w:docGrid w:linePitch="360"/>
        </w:sectPr>
      </w:pPr>
    </w:p>
    <w:p w14:paraId="63186C20" w14:textId="77777777" w:rsidR="007A471B" w:rsidRDefault="00EA69BC">
      <w:pPr>
        <w:pStyle w:val="Heading1"/>
        <w:spacing w:before="360" w:after="200"/>
      </w:pPr>
      <w:r>
        <w:rPr>
          <w:b/>
          <w:bCs/>
          <w:color w:val="1F4E79"/>
          <w:sz w:val="30"/>
          <w:szCs w:val="30"/>
        </w:rPr>
        <w:t>1. Introduction</w:t>
      </w:r>
    </w:p>
    <w:p w14:paraId="3AF8E2E3" w14:textId="77777777" w:rsidR="007A471B" w:rsidRDefault="00EA69BC">
      <w:pPr>
        <w:spacing w:after="160" w:line="276" w:lineRule="auto"/>
        <w:jc w:val="both"/>
      </w:pPr>
      <w:r>
        <w:rPr>
          <w:rFonts w:ascii="Calibri" w:eastAsia="Calibri" w:hAnsi="Calibri" w:cs="Calibri"/>
          <w:sz w:val="22"/>
          <w:szCs w:val="22"/>
        </w:rPr>
        <w:t>Social media has changed how quickly photographs and videos travel between people. A clip recorded on one continent can be viewed, shared and reacted to by millions of people within hours, often with little opportunity for independent verification of what is actually shown. At the same time, modern generative models — including autoencoder-based face-swap systems, generative adversarial networks and, increasingly, diffusion-based editors — can alter a person's face, expression, identity or surroundings so c</w:t>
      </w:r>
      <w:r>
        <w:rPr>
          <w:rFonts w:ascii="Calibri" w:eastAsia="Calibri" w:hAnsi="Calibri" w:cs="Calibri"/>
          <w:sz w:val="22"/>
          <w:szCs w:val="22"/>
        </w:rPr>
        <w:t>onvincingly that an ordinary viewer may not notice the manipulation. This project proposes an AI-based screening system that examines facial media and estimates whether the supplied content is genuine or synthetically manipulated.</w:t>
      </w:r>
    </w:p>
    <w:p w14:paraId="79250171" w14:textId="77777777" w:rsidR="007A471B" w:rsidRDefault="00EA69BC">
      <w:pPr>
        <w:spacing w:after="160" w:line="276" w:lineRule="auto"/>
        <w:jc w:val="both"/>
      </w:pPr>
      <w:r>
        <w:rPr>
          <w:rFonts w:ascii="Calibri" w:eastAsia="Calibri" w:hAnsi="Calibri" w:cs="Calibri"/>
          <w:sz w:val="22"/>
          <w:szCs w:val="22"/>
        </w:rPr>
        <w:t>The system described in this report is deliberately scoped as a screening tool rather than a forensic authority. Its purpose is to reduce the burden of manual review by surfacing a confidence-scored estimate that a human moderator, journalist or platform-safety team can use as one input among several, rather than to issue an unchallengeable ruling on the authenticity of a piece of media. This framing matters because deepfake detection is an adversarial and continuously evolving problem: as detection techniq</w:t>
      </w:r>
      <w:r>
        <w:rPr>
          <w:rFonts w:ascii="Calibri" w:eastAsia="Calibri" w:hAnsi="Calibri" w:cs="Calibri"/>
          <w:sz w:val="22"/>
          <w:szCs w:val="22"/>
        </w:rPr>
        <w:t>ues improve, generation techniques tend to adapt, and a detector trained on one generation of synthetic media may not generalize perfectly to the next.</w:t>
      </w:r>
    </w:p>
    <w:p w14:paraId="1BB54A3C" w14:textId="77777777" w:rsidR="007A471B" w:rsidRDefault="00EA69BC">
      <w:pPr>
        <w:spacing w:after="160" w:line="276" w:lineRule="auto"/>
        <w:jc w:val="both"/>
      </w:pPr>
      <w:r>
        <w:rPr>
          <w:rFonts w:ascii="Calibri" w:eastAsia="Calibri" w:hAnsi="Calibri" w:cs="Calibri"/>
          <w:sz w:val="22"/>
          <w:szCs w:val="22"/>
        </w:rPr>
        <w:t>The remainder of this report sets out the problem statement, aim and objectives that motivate the design, followed by the algorithmic choices, system architecture, dataset strategy, workflow, illustrative implementation logic, expected outputs, evaluation approach, and a discussion of the advantages, limitations and future directions of the proposed system.</w:t>
      </w:r>
    </w:p>
    <w:p w14:paraId="14ED8EC8" w14:textId="77777777" w:rsidR="007A471B" w:rsidRDefault="00EA69BC">
      <w:pPr>
        <w:pStyle w:val="Heading1"/>
        <w:spacing w:before="360" w:after="200"/>
      </w:pPr>
      <w:r>
        <w:rPr>
          <w:b/>
          <w:bCs/>
          <w:color w:val="1F4E79"/>
          <w:sz w:val="30"/>
          <w:szCs w:val="30"/>
        </w:rPr>
        <w:t>1.1 Background: The Rise of Synthetic Facial Media</w:t>
      </w:r>
    </w:p>
    <w:p w14:paraId="788B3DDC" w14:textId="77777777" w:rsidR="007A471B" w:rsidRDefault="00EA69BC">
      <w:pPr>
        <w:spacing w:after="160" w:line="276" w:lineRule="auto"/>
        <w:jc w:val="both"/>
      </w:pPr>
      <w:r>
        <w:rPr>
          <w:rFonts w:ascii="Calibri" w:eastAsia="Calibri" w:hAnsi="Calibri" w:cs="Calibri"/>
          <w:sz w:val="22"/>
          <w:szCs w:val="22"/>
        </w:rPr>
        <w:t>The term deepfake originates from the combination of 'deep learning' and 'fake', and it broadly covers a family of techniques that use neural networks to generate or alter facial imagery. Early face-swap tools relied on autoencoder pairs trained separately on two identities and then recombined to transfer one person's likeness onto another person's motion and expression. Generative adversarial networks (GANs) later improved the visual fidelity of synthetic faces by pitting a generator network against a disc</w:t>
      </w:r>
      <w:r>
        <w:rPr>
          <w:rFonts w:ascii="Calibri" w:eastAsia="Calibri" w:hAnsi="Calibri" w:cs="Calibri"/>
          <w:sz w:val="22"/>
          <w:szCs w:val="22"/>
        </w:rPr>
        <w:t>riminator network in a competitive training process, producing sharper and more convincing results. More recently, diffusion-based image and video editors have further lowered the technical barrier to producing realistic manipulations, making tools that once required specialist knowledge accessible to a much wider range of users.</w:t>
      </w:r>
    </w:p>
    <w:p w14:paraId="10D10B66" w14:textId="77777777" w:rsidR="007A471B" w:rsidRDefault="00EA69BC">
      <w:pPr>
        <w:spacing w:after="160" w:line="276" w:lineRule="auto"/>
        <w:jc w:val="both"/>
      </w:pPr>
      <w:r>
        <w:rPr>
          <w:rFonts w:ascii="Calibri" w:eastAsia="Calibri" w:hAnsi="Calibri" w:cs="Calibri"/>
          <w:sz w:val="22"/>
          <w:szCs w:val="22"/>
        </w:rPr>
        <w:t>This accessibility has two consequences that motivate the present project. First, the volume of synthetic or manipulated facial content in circulation is likely to grow, which increases the practical burden on any team responsible for reviewing user-generated media. Second, because generation tools continue to evolve, a detection system cannot be a one-time, static solution; it must be understood as part of an ongoing cycle in which detectors are retrained and re-evaluated as new manipulation techniques app</w:t>
      </w:r>
      <w:r>
        <w:rPr>
          <w:rFonts w:ascii="Calibri" w:eastAsia="Calibri" w:hAnsi="Calibri" w:cs="Calibri"/>
          <w:sz w:val="22"/>
          <w:szCs w:val="22"/>
        </w:rPr>
        <w:t>ear. The design in this report is built with that expectation in mind: it favours a modular pipeline whose individual stages — face detection, feature extraction, classification and aggregation — can each be updated independently as better components become available.</w:t>
      </w:r>
    </w:p>
    <w:p w14:paraId="3EAEFFE0" w14:textId="77777777" w:rsidR="007A471B" w:rsidRDefault="00EA69BC">
      <w:pPr>
        <w:pStyle w:val="Heading1"/>
        <w:spacing w:before="360" w:after="200"/>
      </w:pPr>
      <w:r>
        <w:rPr>
          <w:b/>
          <w:bCs/>
          <w:color w:val="1F4E79"/>
          <w:sz w:val="30"/>
          <w:szCs w:val="30"/>
        </w:rPr>
        <w:t>1.2 Scope of This Report</w:t>
      </w:r>
    </w:p>
    <w:p w14:paraId="5A9B1A93" w14:textId="77777777" w:rsidR="007A471B" w:rsidRDefault="00EA69BC">
      <w:pPr>
        <w:spacing w:after="160" w:line="276" w:lineRule="auto"/>
        <w:jc w:val="both"/>
      </w:pPr>
      <w:r>
        <w:rPr>
          <w:rFonts w:ascii="Calibri" w:eastAsia="Calibri" w:hAnsi="Calibri" w:cs="Calibri"/>
          <w:sz w:val="22"/>
          <w:szCs w:val="22"/>
        </w:rPr>
        <w:t>This report is limited to facial video content, which is the modality most commonly associated with deepfakes on social platforms. It does not attempt to address manipulated audio, manipulated text, or still-image manipulation outside a facial context, although Section 16 discusses how audio analysis could be incorporated as a future enhancement. The report also does not assume access to a specific proprietary dataset; instead, it describes the properties any suitable dataset should have, so that the design</w:t>
      </w:r>
      <w:r>
        <w:rPr>
          <w:rFonts w:ascii="Calibri" w:eastAsia="Calibri" w:hAnsi="Calibri" w:cs="Calibri"/>
          <w:sz w:val="22"/>
          <w:szCs w:val="22"/>
        </w:rPr>
        <w:t xml:space="preserve"> can be implemented with whichever labelled collection of real and manipulated facial videos is available to the student.</w:t>
      </w:r>
    </w:p>
    <w:p w14:paraId="0B577051" w14:textId="77777777" w:rsidR="007A471B" w:rsidRDefault="00EA69BC">
      <w:pPr>
        <w:pStyle w:val="Heading1"/>
        <w:spacing w:before="360" w:after="200"/>
      </w:pPr>
      <w:r>
        <w:rPr>
          <w:b/>
          <w:bCs/>
          <w:color w:val="1F4E79"/>
          <w:sz w:val="30"/>
          <w:szCs w:val="30"/>
        </w:rPr>
        <w:t>2. Original Problem Statement</w:t>
      </w:r>
    </w:p>
    <w:p w14:paraId="347C9105" w14:textId="77777777" w:rsidR="007A471B" w:rsidRDefault="00EA69BC">
      <w:pPr>
        <w:spacing w:after="160" w:line="276" w:lineRule="auto"/>
        <w:jc w:val="both"/>
      </w:pPr>
      <w:r>
        <w:rPr>
          <w:rFonts w:ascii="Calibri" w:eastAsia="Calibri" w:hAnsi="Calibri" w:cs="Calibri"/>
          <w:sz w:val="22"/>
          <w:szCs w:val="22"/>
        </w:rPr>
        <w:t>A social-media user can encounter a realistic-looking video without knowing how it was produced. Manual inspection is slow, subjective and difficult when thousands of files must be checked, particularly on platforms where new content is uploaded continuously and moderation teams must triage material at scale. Human reviewers also differ from one another in judgement, fatigue and exposure to prior examples, which makes manual screening inconsistent even when it is thorough.</w:t>
      </w:r>
    </w:p>
    <w:p w14:paraId="29D42C22" w14:textId="77777777" w:rsidR="007A471B" w:rsidRDefault="00EA69BC">
      <w:pPr>
        <w:spacing w:after="160" w:line="276" w:lineRule="auto"/>
        <w:jc w:val="both"/>
      </w:pPr>
      <w:r>
        <w:rPr>
          <w:rFonts w:ascii="Calibri" w:eastAsia="Calibri" w:hAnsi="Calibri" w:cs="Calibri"/>
          <w:sz w:val="22"/>
          <w:szCs w:val="22"/>
        </w:rPr>
        <w:t>The central problem addressed by this project is to design a computer-vision pipeline that can learn visual traces of facial manipulation and automatically provide a REAL or FAKE decision for an unseen video. The system should also provide a numerical confidence value so that its prediction can be reviewed rather than treated as unquestionable proof. Framing the output as a probability, rather than a bare label, is itself part of the problem statement: a screening tool that hides its own uncertainty is less</w:t>
      </w:r>
      <w:r>
        <w:rPr>
          <w:rFonts w:ascii="Calibri" w:eastAsia="Calibri" w:hAnsi="Calibri" w:cs="Calibri"/>
          <w:sz w:val="22"/>
          <w:szCs w:val="22"/>
        </w:rPr>
        <w:t xml:space="preserve"> useful to a downstream reviewer than one that reports how confident it is in a given case.</w:t>
      </w:r>
    </w:p>
    <w:p w14:paraId="4BADDA7C" w14:textId="77777777" w:rsidR="007A471B" w:rsidRDefault="00EA69BC">
      <w:pPr>
        <w:spacing w:after="160" w:line="276" w:lineRule="auto"/>
        <w:jc w:val="both"/>
      </w:pPr>
      <w:r>
        <w:rPr>
          <w:rFonts w:ascii="Calibri" w:eastAsia="Calibri" w:hAnsi="Calibri" w:cs="Calibri"/>
          <w:sz w:val="22"/>
          <w:szCs w:val="22"/>
        </w:rPr>
        <w:t>In summary, the problem can be decomposed into three linked sub-problems: (1) reliably isolating the facial region that carries most of the manipulation evidence, (2) learning a discriminative representation of authentic versus manipulated facial appearance from a comparatively small, student-scale dataset, and (3) converting multiple frame-level observations from a single video into one coherent, interpretable, video-level judgement.</w:t>
      </w:r>
    </w:p>
    <w:p w14:paraId="67A3A17C" w14:textId="77777777" w:rsidR="007A471B" w:rsidRDefault="00EA69BC">
      <w:pPr>
        <w:pStyle w:val="Heading1"/>
        <w:spacing w:before="360" w:after="200"/>
      </w:pPr>
      <w:r>
        <w:rPr>
          <w:b/>
          <w:bCs/>
          <w:color w:val="1F4E79"/>
          <w:sz w:val="30"/>
          <w:szCs w:val="30"/>
        </w:rPr>
        <w:t>3. Aim</w:t>
      </w:r>
    </w:p>
    <w:p w14:paraId="0B76F51B" w14:textId="77777777" w:rsidR="007A471B" w:rsidRDefault="00EA69BC">
      <w:pPr>
        <w:spacing w:after="160" w:line="276" w:lineRule="auto"/>
        <w:jc w:val="both"/>
      </w:pPr>
      <w:r>
        <w:rPr>
          <w:rFonts w:ascii="Calibri" w:eastAsia="Calibri" w:hAnsi="Calibri" w:cs="Calibri"/>
          <w:sz w:val="22"/>
          <w:szCs w:val="22"/>
        </w:rPr>
        <w:t>To develop and evaluate a deep-learning prototype capable of screening facial video content for signs associated with deepfake manipulation.</w:t>
      </w:r>
    </w:p>
    <w:p w14:paraId="6DA5C53A" w14:textId="77777777" w:rsidR="007A471B" w:rsidRDefault="00EA69BC">
      <w:pPr>
        <w:spacing w:after="160" w:line="276" w:lineRule="auto"/>
        <w:jc w:val="both"/>
      </w:pPr>
      <w:r>
        <w:rPr>
          <w:rFonts w:ascii="Calibri" w:eastAsia="Calibri" w:hAnsi="Calibri" w:cs="Calibri"/>
          <w:sz w:val="22"/>
          <w:szCs w:val="22"/>
        </w:rPr>
        <w:t>This aim is intentionally narrow and achievable within the scope of a single academic project. It does not claim to solve deepfake detection in general, nor to outperform any particular published benchmark; instead, it targets a working, explainable, reproducible prototype whose behaviour can be measured honestly against a held-out test set.</w:t>
      </w:r>
    </w:p>
    <w:p w14:paraId="0B8C39A9" w14:textId="77777777" w:rsidR="007A471B" w:rsidRDefault="00EA69BC">
      <w:pPr>
        <w:pStyle w:val="Heading1"/>
        <w:spacing w:before="360" w:after="200"/>
      </w:pPr>
      <w:r>
        <w:rPr>
          <w:b/>
          <w:bCs/>
          <w:color w:val="1F4E79"/>
          <w:sz w:val="30"/>
          <w:szCs w:val="30"/>
        </w:rPr>
        <w:t>4. Objectives</w:t>
      </w:r>
    </w:p>
    <w:p w14:paraId="1D8CB7FA" w14:textId="77777777" w:rsidR="007A471B" w:rsidRDefault="00EA69BC">
      <w:pPr>
        <w:spacing w:after="160" w:line="276" w:lineRule="auto"/>
        <w:jc w:val="both"/>
      </w:pPr>
      <w:r>
        <w:rPr>
          <w:rFonts w:ascii="Calibri" w:eastAsia="Calibri" w:hAnsi="Calibri" w:cs="Calibri"/>
          <w:sz w:val="22"/>
          <w:szCs w:val="22"/>
        </w:rPr>
        <w:t>The objectives below break the aim into concrete, sequential engineering tasks. Each objective corresponds to a stage of the pipeline described later in this report.</w:t>
      </w:r>
    </w:p>
    <w:p w14:paraId="3A7AB269" w14:textId="77777777" w:rsidR="007A471B" w:rsidRDefault="00EA69BC">
      <w:pPr>
        <w:pStyle w:val="ListParagraph"/>
        <w:numPr>
          <w:ilvl w:val="0"/>
          <w:numId w:val="2"/>
        </w:numPr>
        <w:spacing w:after="100"/>
      </w:pPr>
      <w:r>
        <w:rPr>
          <w:rFonts w:ascii="Calibri" w:eastAsia="Calibri" w:hAnsi="Calibri" w:cs="Calibri"/>
          <w:sz w:val="22"/>
          <w:szCs w:val="22"/>
        </w:rPr>
        <w:t>Prepare labelled real and manipulated video samples.</w:t>
      </w:r>
    </w:p>
    <w:p w14:paraId="101B2FA7" w14:textId="77777777" w:rsidR="007A471B" w:rsidRDefault="00EA69BC">
      <w:pPr>
        <w:pStyle w:val="ListParagraph"/>
        <w:numPr>
          <w:ilvl w:val="0"/>
          <w:numId w:val="2"/>
        </w:numPr>
        <w:spacing w:after="100"/>
      </w:pPr>
      <w:r>
        <w:rPr>
          <w:rFonts w:ascii="Calibri" w:eastAsia="Calibri" w:hAnsi="Calibri" w:cs="Calibri"/>
          <w:sz w:val="22"/>
          <w:szCs w:val="22"/>
        </w:rPr>
        <w:t>Extract useful facial frames from videos.</w:t>
      </w:r>
    </w:p>
    <w:p w14:paraId="7DFFD469" w14:textId="77777777" w:rsidR="007A471B" w:rsidRDefault="00EA69BC">
      <w:pPr>
        <w:pStyle w:val="ListParagraph"/>
        <w:numPr>
          <w:ilvl w:val="0"/>
          <w:numId w:val="2"/>
        </w:numPr>
        <w:spacing w:after="100"/>
      </w:pPr>
      <w:r>
        <w:rPr>
          <w:rFonts w:ascii="Calibri" w:eastAsia="Calibri" w:hAnsi="Calibri" w:cs="Calibri"/>
          <w:sz w:val="22"/>
          <w:szCs w:val="22"/>
        </w:rPr>
        <w:t>Transform the extracted faces into a consistent format for neural-network processing.</w:t>
      </w:r>
    </w:p>
    <w:p w14:paraId="5A84A991" w14:textId="77777777" w:rsidR="007A471B" w:rsidRDefault="00EA69BC">
      <w:pPr>
        <w:pStyle w:val="ListParagraph"/>
        <w:numPr>
          <w:ilvl w:val="0"/>
          <w:numId w:val="2"/>
        </w:numPr>
        <w:spacing w:after="100"/>
      </w:pPr>
      <w:r>
        <w:rPr>
          <w:rFonts w:ascii="Calibri" w:eastAsia="Calibri" w:hAnsi="Calibri" w:cs="Calibri"/>
          <w:sz w:val="22"/>
          <w:szCs w:val="22"/>
        </w:rPr>
        <w:t>Fine-tune a pretrained convolutional model for two-class classification.</w:t>
      </w:r>
    </w:p>
    <w:p w14:paraId="2E6A0F65" w14:textId="77777777" w:rsidR="007A471B" w:rsidRDefault="00EA69BC">
      <w:pPr>
        <w:pStyle w:val="ListParagraph"/>
        <w:numPr>
          <w:ilvl w:val="0"/>
          <w:numId w:val="2"/>
        </w:numPr>
        <w:spacing w:after="100"/>
      </w:pPr>
      <w:r>
        <w:rPr>
          <w:rFonts w:ascii="Calibri" w:eastAsia="Calibri" w:hAnsi="Calibri" w:cs="Calibri"/>
          <w:sz w:val="22"/>
          <w:szCs w:val="22"/>
        </w:rPr>
        <w:t>Combine predictions from several frames to obtain a video-level result.</w:t>
      </w:r>
    </w:p>
    <w:p w14:paraId="35DD68DD" w14:textId="77777777" w:rsidR="007A471B" w:rsidRDefault="00EA69BC">
      <w:pPr>
        <w:pStyle w:val="ListParagraph"/>
        <w:numPr>
          <w:ilvl w:val="0"/>
          <w:numId w:val="2"/>
        </w:numPr>
        <w:spacing w:after="100"/>
      </w:pPr>
      <w:r>
        <w:rPr>
          <w:rFonts w:ascii="Calibri" w:eastAsia="Calibri" w:hAnsi="Calibri" w:cs="Calibri"/>
          <w:sz w:val="22"/>
          <w:szCs w:val="22"/>
        </w:rPr>
        <w:t>Measure the detector with accuracy, precision, recall and F1-score.</w:t>
      </w:r>
    </w:p>
    <w:p w14:paraId="0A0CB197" w14:textId="77777777" w:rsidR="007A471B" w:rsidRDefault="00EA69BC">
      <w:pPr>
        <w:pStyle w:val="ListParagraph"/>
        <w:numPr>
          <w:ilvl w:val="0"/>
          <w:numId w:val="2"/>
        </w:numPr>
        <w:spacing w:after="100"/>
      </w:pPr>
      <w:r>
        <w:rPr>
          <w:rFonts w:ascii="Calibri" w:eastAsia="Calibri" w:hAnsi="Calibri" w:cs="Calibri"/>
          <w:sz w:val="22"/>
          <w:szCs w:val="22"/>
        </w:rPr>
        <w:t>Present the result in a simple form suitable for an academic demonstration.</w:t>
      </w:r>
    </w:p>
    <w:p w14:paraId="2405B663" w14:textId="77777777" w:rsidR="007A471B" w:rsidRDefault="00EA69BC">
      <w:pPr>
        <w:spacing w:before="200" w:after="120"/>
      </w:pPr>
      <w:r>
        <w:rPr>
          <w:rFonts w:ascii="Calibri" w:eastAsia="Calibri" w:hAnsi="Calibri" w:cs="Calibri"/>
          <w:b/>
          <w:bCs/>
        </w:rPr>
        <w:t>Table 1. Objectives mapped to project stage</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300"/>
      </w:tblGrid>
      <w:tr w:rsidR="007A471B" w14:paraId="60829EC7" w14:textId="77777777">
        <w:tblPrEx>
          <w:tblCellMar>
            <w:top w:w="0" w:type="dxa"/>
            <w:bottom w:w="0" w:type="dxa"/>
          </w:tblCellMar>
        </w:tblPrEx>
        <w:tc>
          <w:tcPr>
            <w:tcW w:w="1300" w:type="dxa"/>
            <w:shd w:val="clear" w:color="auto" w:fill="1F4E79"/>
            <w:tcMar>
              <w:top w:w="100" w:type="dxa"/>
              <w:left w:w="120" w:type="dxa"/>
              <w:bottom w:w="100" w:type="dxa"/>
              <w:right w:w="120" w:type="dxa"/>
            </w:tcMar>
            <w:vAlign w:val="center"/>
          </w:tcPr>
          <w:p w14:paraId="0A32C737" w14:textId="77777777" w:rsidR="007A471B" w:rsidRDefault="00EA69BC">
            <w:r>
              <w:rPr>
                <w:rFonts w:ascii="Calibri" w:eastAsia="Calibri" w:hAnsi="Calibri" w:cs="Calibri"/>
                <w:b/>
                <w:bCs/>
                <w:color w:val="FFFFFF"/>
              </w:rPr>
              <w:t>#</w:t>
            </w:r>
          </w:p>
        </w:tc>
        <w:tc>
          <w:tcPr>
            <w:tcW w:w="4600" w:type="dxa"/>
            <w:shd w:val="clear" w:color="auto" w:fill="1F4E79"/>
            <w:tcMar>
              <w:top w:w="100" w:type="dxa"/>
              <w:left w:w="120" w:type="dxa"/>
              <w:bottom w:w="100" w:type="dxa"/>
              <w:right w:w="120" w:type="dxa"/>
            </w:tcMar>
            <w:vAlign w:val="center"/>
          </w:tcPr>
          <w:p w14:paraId="591134E3" w14:textId="77777777" w:rsidR="007A471B" w:rsidRDefault="00EA69BC">
            <w:r>
              <w:rPr>
                <w:rFonts w:ascii="Calibri" w:eastAsia="Calibri" w:hAnsi="Calibri" w:cs="Calibri"/>
                <w:b/>
                <w:bCs/>
                <w:color w:val="FFFFFF"/>
              </w:rPr>
              <w:t>Objective</w:t>
            </w:r>
          </w:p>
        </w:tc>
        <w:tc>
          <w:tcPr>
            <w:tcW w:w="3300" w:type="dxa"/>
            <w:shd w:val="clear" w:color="auto" w:fill="1F4E79"/>
            <w:tcMar>
              <w:top w:w="100" w:type="dxa"/>
              <w:left w:w="120" w:type="dxa"/>
              <w:bottom w:w="100" w:type="dxa"/>
              <w:right w:w="120" w:type="dxa"/>
            </w:tcMar>
            <w:vAlign w:val="center"/>
          </w:tcPr>
          <w:p w14:paraId="0426D33E" w14:textId="77777777" w:rsidR="007A471B" w:rsidRDefault="00EA69BC">
            <w:r>
              <w:rPr>
                <w:rFonts w:ascii="Calibri" w:eastAsia="Calibri" w:hAnsi="Calibri" w:cs="Calibri"/>
                <w:b/>
                <w:bCs/>
                <w:color w:val="FFFFFF"/>
              </w:rPr>
              <w:t>Corresponding stage</w:t>
            </w:r>
          </w:p>
        </w:tc>
      </w:tr>
      <w:tr w:rsidR="007A471B" w14:paraId="753A3011" w14:textId="77777777">
        <w:tblPrEx>
          <w:tblCellMar>
            <w:top w:w="0" w:type="dxa"/>
            <w:bottom w:w="0" w:type="dxa"/>
          </w:tblCellMar>
        </w:tblPrEx>
        <w:tc>
          <w:tcPr>
            <w:tcW w:w="1300" w:type="dxa"/>
            <w:tcMar>
              <w:top w:w="100" w:type="dxa"/>
              <w:left w:w="120" w:type="dxa"/>
              <w:bottom w:w="100" w:type="dxa"/>
              <w:right w:w="120" w:type="dxa"/>
            </w:tcMar>
            <w:vAlign w:val="center"/>
          </w:tcPr>
          <w:p w14:paraId="0E122D69" w14:textId="77777777" w:rsidR="007A471B" w:rsidRDefault="00EA69BC">
            <w:r>
              <w:rPr>
                <w:rFonts w:ascii="Calibri" w:eastAsia="Calibri" w:hAnsi="Calibri" w:cs="Calibri"/>
                <w:color w:val="000000"/>
              </w:rPr>
              <w:t>1</w:t>
            </w:r>
          </w:p>
        </w:tc>
        <w:tc>
          <w:tcPr>
            <w:tcW w:w="4600" w:type="dxa"/>
            <w:tcMar>
              <w:top w:w="100" w:type="dxa"/>
              <w:left w:w="120" w:type="dxa"/>
              <w:bottom w:w="100" w:type="dxa"/>
              <w:right w:w="120" w:type="dxa"/>
            </w:tcMar>
            <w:vAlign w:val="center"/>
          </w:tcPr>
          <w:p w14:paraId="6A64C4F2" w14:textId="77777777" w:rsidR="007A471B" w:rsidRDefault="00EA69BC">
            <w:r>
              <w:rPr>
                <w:rFonts w:ascii="Calibri" w:eastAsia="Calibri" w:hAnsi="Calibri" w:cs="Calibri"/>
                <w:color w:val="000000"/>
              </w:rPr>
              <w:t>Prepare labelled real and manipulated video samples</w:t>
            </w:r>
          </w:p>
        </w:tc>
        <w:tc>
          <w:tcPr>
            <w:tcW w:w="3300" w:type="dxa"/>
            <w:tcMar>
              <w:top w:w="100" w:type="dxa"/>
              <w:left w:w="120" w:type="dxa"/>
              <w:bottom w:w="100" w:type="dxa"/>
              <w:right w:w="120" w:type="dxa"/>
            </w:tcMar>
            <w:vAlign w:val="center"/>
          </w:tcPr>
          <w:p w14:paraId="36E473C5" w14:textId="77777777" w:rsidR="007A471B" w:rsidRDefault="00EA69BC">
            <w:r>
              <w:rPr>
                <w:rFonts w:ascii="Calibri" w:eastAsia="Calibri" w:hAnsi="Calibri" w:cs="Calibri"/>
                <w:color w:val="000000"/>
              </w:rPr>
              <w:t>Dataset &amp; data preparation</w:t>
            </w:r>
          </w:p>
        </w:tc>
      </w:tr>
      <w:tr w:rsidR="007A471B" w14:paraId="40947218" w14:textId="77777777">
        <w:tblPrEx>
          <w:tblCellMar>
            <w:top w:w="0" w:type="dxa"/>
            <w:bottom w:w="0" w:type="dxa"/>
          </w:tblCellMar>
        </w:tblPrEx>
        <w:tc>
          <w:tcPr>
            <w:tcW w:w="1300" w:type="dxa"/>
            <w:shd w:val="clear" w:color="auto" w:fill="F5F8FC"/>
            <w:tcMar>
              <w:top w:w="100" w:type="dxa"/>
              <w:left w:w="120" w:type="dxa"/>
              <w:bottom w:w="100" w:type="dxa"/>
              <w:right w:w="120" w:type="dxa"/>
            </w:tcMar>
            <w:vAlign w:val="center"/>
          </w:tcPr>
          <w:p w14:paraId="545304C5" w14:textId="77777777" w:rsidR="007A471B" w:rsidRDefault="00EA69BC">
            <w:r>
              <w:rPr>
                <w:rFonts w:ascii="Calibri" w:eastAsia="Calibri" w:hAnsi="Calibri" w:cs="Calibri"/>
                <w:color w:val="000000"/>
              </w:rPr>
              <w:t>2</w:t>
            </w:r>
          </w:p>
        </w:tc>
        <w:tc>
          <w:tcPr>
            <w:tcW w:w="4600" w:type="dxa"/>
            <w:shd w:val="clear" w:color="auto" w:fill="F5F8FC"/>
            <w:tcMar>
              <w:top w:w="100" w:type="dxa"/>
              <w:left w:w="120" w:type="dxa"/>
              <w:bottom w:w="100" w:type="dxa"/>
              <w:right w:w="120" w:type="dxa"/>
            </w:tcMar>
            <w:vAlign w:val="center"/>
          </w:tcPr>
          <w:p w14:paraId="0FEAD881" w14:textId="77777777" w:rsidR="007A471B" w:rsidRDefault="00EA69BC">
            <w:r>
              <w:rPr>
                <w:rFonts w:ascii="Calibri" w:eastAsia="Calibri" w:hAnsi="Calibri" w:cs="Calibri"/>
                <w:color w:val="000000"/>
              </w:rPr>
              <w:t>Extract useful facial frames from videos</w:t>
            </w:r>
          </w:p>
        </w:tc>
        <w:tc>
          <w:tcPr>
            <w:tcW w:w="3300" w:type="dxa"/>
            <w:shd w:val="clear" w:color="auto" w:fill="F5F8FC"/>
            <w:tcMar>
              <w:top w:w="100" w:type="dxa"/>
              <w:left w:w="120" w:type="dxa"/>
              <w:bottom w:w="100" w:type="dxa"/>
              <w:right w:w="120" w:type="dxa"/>
            </w:tcMar>
            <w:vAlign w:val="center"/>
          </w:tcPr>
          <w:p w14:paraId="3F8085A9" w14:textId="77777777" w:rsidR="007A471B" w:rsidRDefault="00EA69BC">
            <w:r>
              <w:rPr>
                <w:rFonts w:ascii="Calibri" w:eastAsia="Calibri" w:hAnsi="Calibri" w:cs="Calibri"/>
                <w:color w:val="000000"/>
              </w:rPr>
              <w:t>Frame sampling / face detection</w:t>
            </w:r>
          </w:p>
        </w:tc>
      </w:tr>
      <w:tr w:rsidR="007A471B" w14:paraId="6C1137E7" w14:textId="77777777">
        <w:tblPrEx>
          <w:tblCellMar>
            <w:top w:w="0" w:type="dxa"/>
            <w:bottom w:w="0" w:type="dxa"/>
          </w:tblCellMar>
        </w:tblPrEx>
        <w:tc>
          <w:tcPr>
            <w:tcW w:w="1300" w:type="dxa"/>
            <w:tcMar>
              <w:top w:w="100" w:type="dxa"/>
              <w:left w:w="120" w:type="dxa"/>
              <w:bottom w:w="100" w:type="dxa"/>
              <w:right w:w="120" w:type="dxa"/>
            </w:tcMar>
            <w:vAlign w:val="center"/>
          </w:tcPr>
          <w:p w14:paraId="19E9EA6C" w14:textId="77777777" w:rsidR="007A471B" w:rsidRDefault="00EA69BC">
            <w:r>
              <w:rPr>
                <w:rFonts w:ascii="Calibri" w:eastAsia="Calibri" w:hAnsi="Calibri" w:cs="Calibri"/>
                <w:color w:val="000000"/>
              </w:rPr>
              <w:t>3</w:t>
            </w:r>
          </w:p>
        </w:tc>
        <w:tc>
          <w:tcPr>
            <w:tcW w:w="4600" w:type="dxa"/>
            <w:tcMar>
              <w:top w:w="100" w:type="dxa"/>
              <w:left w:w="120" w:type="dxa"/>
              <w:bottom w:w="100" w:type="dxa"/>
              <w:right w:w="120" w:type="dxa"/>
            </w:tcMar>
            <w:vAlign w:val="center"/>
          </w:tcPr>
          <w:p w14:paraId="3DD2F3B2" w14:textId="77777777" w:rsidR="007A471B" w:rsidRDefault="00EA69BC">
            <w:r>
              <w:rPr>
                <w:rFonts w:ascii="Calibri" w:eastAsia="Calibri" w:hAnsi="Calibri" w:cs="Calibri"/>
                <w:color w:val="000000"/>
              </w:rPr>
              <w:t>Transform faces into a consistent format</w:t>
            </w:r>
          </w:p>
        </w:tc>
        <w:tc>
          <w:tcPr>
            <w:tcW w:w="3300" w:type="dxa"/>
            <w:tcMar>
              <w:top w:w="100" w:type="dxa"/>
              <w:left w:w="120" w:type="dxa"/>
              <w:bottom w:w="100" w:type="dxa"/>
              <w:right w:w="120" w:type="dxa"/>
            </w:tcMar>
            <w:vAlign w:val="center"/>
          </w:tcPr>
          <w:p w14:paraId="60DBD1EC" w14:textId="77777777" w:rsidR="007A471B" w:rsidRDefault="00EA69BC">
            <w:r>
              <w:rPr>
                <w:rFonts w:ascii="Calibri" w:eastAsia="Calibri" w:hAnsi="Calibri" w:cs="Calibri"/>
                <w:color w:val="000000"/>
              </w:rPr>
              <w:t>Preprocessing (resize / normalize)</w:t>
            </w:r>
          </w:p>
        </w:tc>
      </w:tr>
      <w:tr w:rsidR="007A471B" w14:paraId="12063CC9" w14:textId="77777777">
        <w:tblPrEx>
          <w:tblCellMar>
            <w:top w:w="0" w:type="dxa"/>
            <w:bottom w:w="0" w:type="dxa"/>
          </w:tblCellMar>
        </w:tblPrEx>
        <w:tc>
          <w:tcPr>
            <w:tcW w:w="1300" w:type="dxa"/>
            <w:shd w:val="clear" w:color="auto" w:fill="F5F8FC"/>
            <w:tcMar>
              <w:top w:w="100" w:type="dxa"/>
              <w:left w:w="120" w:type="dxa"/>
              <w:bottom w:w="100" w:type="dxa"/>
              <w:right w:w="120" w:type="dxa"/>
            </w:tcMar>
            <w:vAlign w:val="center"/>
          </w:tcPr>
          <w:p w14:paraId="6B9A8BB5" w14:textId="77777777" w:rsidR="007A471B" w:rsidRDefault="00EA69BC">
            <w:r>
              <w:rPr>
                <w:rFonts w:ascii="Calibri" w:eastAsia="Calibri" w:hAnsi="Calibri" w:cs="Calibri"/>
                <w:color w:val="000000"/>
              </w:rPr>
              <w:t>4</w:t>
            </w:r>
          </w:p>
        </w:tc>
        <w:tc>
          <w:tcPr>
            <w:tcW w:w="4600" w:type="dxa"/>
            <w:shd w:val="clear" w:color="auto" w:fill="F5F8FC"/>
            <w:tcMar>
              <w:top w:w="100" w:type="dxa"/>
              <w:left w:w="120" w:type="dxa"/>
              <w:bottom w:w="100" w:type="dxa"/>
              <w:right w:w="120" w:type="dxa"/>
            </w:tcMar>
            <w:vAlign w:val="center"/>
          </w:tcPr>
          <w:p w14:paraId="22EE8316" w14:textId="77777777" w:rsidR="007A471B" w:rsidRDefault="00EA69BC">
            <w:r>
              <w:rPr>
                <w:rFonts w:ascii="Calibri" w:eastAsia="Calibri" w:hAnsi="Calibri" w:cs="Calibri"/>
                <w:color w:val="000000"/>
              </w:rPr>
              <w:t>Fine-tune a pretrained CNN for binary classification</w:t>
            </w:r>
          </w:p>
        </w:tc>
        <w:tc>
          <w:tcPr>
            <w:tcW w:w="3300" w:type="dxa"/>
            <w:shd w:val="clear" w:color="auto" w:fill="F5F8FC"/>
            <w:tcMar>
              <w:top w:w="100" w:type="dxa"/>
              <w:left w:w="120" w:type="dxa"/>
              <w:bottom w:w="100" w:type="dxa"/>
              <w:right w:w="120" w:type="dxa"/>
            </w:tcMar>
            <w:vAlign w:val="center"/>
          </w:tcPr>
          <w:p w14:paraId="33279EDC" w14:textId="77777777" w:rsidR="007A471B" w:rsidRDefault="00EA69BC">
            <w:r>
              <w:rPr>
                <w:rFonts w:ascii="Calibri" w:eastAsia="Calibri" w:hAnsi="Calibri" w:cs="Calibri"/>
                <w:color w:val="000000"/>
              </w:rPr>
              <w:t>Model training</w:t>
            </w:r>
          </w:p>
        </w:tc>
      </w:tr>
      <w:tr w:rsidR="007A471B" w14:paraId="35CFA79F" w14:textId="77777777">
        <w:tblPrEx>
          <w:tblCellMar>
            <w:top w:w="0" w:type="dxa"/>
            <w:bottom w:w="0" w:type="dxa"/>
          </w:tblCellMar>
        </w:tblPrEx>
        <w:tc>
          <w:tcPr>
            <w:tcW w:w="1300" w:type="dxa"/>
            <w:tcMar>
              <w:top w:w="100" w:type="dxa"/>
              <w:left w:w="120" w:type="dxa"/>
              <w:bottom w:w="100" w:type="dxa"/>
              <w:right w:w="120" w:type="dxa"/>
            </w:tcMar>
            <w:vAlign w:val="center"/>
          </w:tcPr>
          <w:p w14:paraId="14569CDA" w14:textId="77777777" w:rsidR="007A471B" w:rsidRDefault="00EA69BC">
            <w:r>
              <w:rPr>
                <w:rFonts w:ascii="Calibri" w:eastAsia="Calibri" w:hAnsi="Calibri" w:cs="Calibri"/>
                <w:color w:val="000000"/>
              </w:rPr>
              <w:t>5</w:t>
            </w:r>
          </w:p>
        </w:tc>
        <w:tc>
          <w:tcPr>
            <w:tcW w:w="4600" w:type="dxa"/>
            <w:tcMar>
              <w:top w:w="100" w:type="dxa"/>
              <w:left w:w="120" w:type="dxa"/>
              <w:bottom w:w="100" w:type="dxa"/>
              <w:right w:w="120" w:type="dxa"/>
            </w:tcMar>
            <w:vAlign w:val="center"/>
          </w:tcPr>
          <w:p w14:paraId="59CC02A7" w14:textId="77777777" w:rsidR="007A471B" w:rsidRDefault="00EA69BC">
            <w:r>
              <w:rPr>
                <w:rFonts w:ascii="Calibri" w:eastAsia="Calibri" w:hAnsi="Calibri" w:cs="Calibri"/>
                <w:color w:val="000000"/>
              </w:rPr>
              <w:t>Combine frame predictions into a video result</w:t>
            </w:r>
          </w:p>
        </w:tc>
        <w:tc>
          <w:tcPr>
            <w:tcW w:w="3300" w:type="dxa"/>
            <w:tcMar>
              <w:top w:w="100" w:type="dxa"/>
              <w:left w:w="120" w:type="dxa"/>
              <w:bottom w:w="100" w:type="dxa"/>
              <w:right w:w="120" w:type="dxa"/>
            </w:tcMar>
            <w:vAlign w:val="center"/>
          </w:tcPr>
          <w:p w14:paraId="028EA800" w14:textId="77777777" w:rsidR="007A471B" w:rsidRDefault="00EA69BC">
            <w:r>
              <w:rPr>
                <w:rFonts w:ascii="Calibri" w:eastAsia="Calibri" w:hAnsi="Calibri" w:cs="Calibri"/>
                <w:color w:val="000000"/>
              </w:rPr>
              <w:t>Frame aggregation</w:t>
            </w:r>
          </w:p>
        </w:tc>
      </w:tr>
      <w:tr w:rsidR="007A471B" w14:paraId="218F5ED2" w14:textId="77777777">
        <w:tblPrEx>
          <w:tblCellMar>
            <w:top w:w="0" w:type="dxa"/>
            <w:bottom w:w="0" w:type="dxa"/>
          </w:tblCellMar>
        </w:tblPrEx>
        <w:tc>
          <w:tcPr>
            <w:tcW w:w="1300" w:type="dxa"/>
            <w:shd w:val="clear" w:color="auto" w:fill="F5F8FC"/>
            <w:tcMar>
              <w:top w:w="100" w:type="dxa"/>
              <w:left w:w="120" w:type="dxa"/>
              <w:bottom w:w="100" w:type="dxa"/>
              <w:right w:w="120" w:type="dxa"/>
            </w:tcMar>
            <w:vAlign w:val="center"/>
          </w:tcPr>
          <w:p w14:paraId="7A5E4B43" w14:textId="77777777" w:rsidR="007A471B" w:rsidRDefault="00EA69BC">
            <w:r>
              <w:rPr>
                <w:rFonts w:ascii="Calibri" w:eastAsia="Calibri" w:hAnsi="Calibri" w:cs="Calibri"/>
                <w:color w:val="000000"/>
              </w:rPr>
              <w:t>6</w:t>
            </w:r>
          </w:p>
        </w:tc>
        <w:tc>
          <w:tcPr>
            <w:tcW w:w="4600" w:type="dxa"/>
            <w:shd w:val="clear" w:color="auto" w:fill="F5F8FC"/>
            <w:tcMar>
              <w:top w:w="100" w:type="dxa"/>
              <w:left w:w="120" w:type="dxa"/>
              <w:bottom w:w="100" w:type="dxa"/>
              <w:right w:w="120" w:type="dxa"/>
            </w:tcMar>
            <w:vAlign w:val="center"/>
          </w:tcPr>
          <w:p w14:paraId="0E7A4BA5" w14:textId="77777777" w:rsidR="007A471B" w:rsidRDefault="00EA69BC">
            <w:r>
              <w:rPr>
                <w:rFonts w:ascii="Calibri" w:eastAsia="Calibri" w:hAnsi="Calibri" w:cs="Calibri"/>
                <w:color w:val="000000"/>
              </w:rPr>
              <w:t>Measure with accuracy, precision, recall, F1</w:t>
            </w:r>
          </w:p>
        </w:tc>
        <w:tc>
          <w:tcPr>
            <w:tcW w:w="3300" w:type="dxa"/>
            <w:shd w:val="clear" w:color="auto" w:fill="F5F8FC"/>
            <w:tcMar>
              <w:top w:w="100" w:type="dxa"/>
              <w:left w:w="120" w:type="dxa"/>
              <w:bottom w:w="100" w:type="dxa"/>
              <w:right w:w="120" w:type="dxa"/>
            </w:tcMar>
            <w:vAlign w:val="center"/>
          </w:tcPr>
          <w:p w14:paraId="04B4A7A0" w14:textId="77777777" w:rsidR="007A471B" w:rsidRDefault="00EA69BC">
            <w:r>
              <w:rPr>
                <w:rFonts w:ascii="Calibri" w:eastAsia="Calibri" w:hAnsi="Calibri" w:cs="Calibri"/>
                <w:color w:val="000000"/>
              </w:rPr>
              <w:t>Evaluation</w:t>
            </w:r>
          </w:p>
        </w:tc>
      </w:tr>
      <w:tr w:rsidR="007A471B" w14:paraId="29676E0D" w14:textId="77777777">
        <w:tblPrEx>
          <w:tblCellMar>
            <w:top w:w="0" w:type="dxa"/>
            <w:bottom w:w="0" w:type="dxa"/>
          </w:tblCellMar>
        </w:tblPrEx>
        <w:tc>
          <w:tcPr>
            <w:tcW w:w="1300" w:type="dxa"/>
            <w:tcMar>
              <w:top w:w="100" w:type="dxa"/>
              <w:left w:w="120" w:type="dxa"/>
              <w:bottom w:w="100" w:type="dxa"/>
              <w:right w:w="120" w:type="dxa"/>
            </w:tcMar>
            <w:vAlign w:val="center"/>
          </w:tcPr>
          <w:p w14:paraId="143572E3" w14:textId="77777777" w:rsidR="007A471B" w:rsidRDefault="00EA69BC">
            <w:r>
              <w:rPr>
                <w:rFonts w:ascii="Calibri" w:eastAsia="Calibri" w:hAnsi="Calibri" w:cs="Calibri"/>
                <w:color w:val="000000"/>
              </w:rPr>
              <w:t>7</w:t>
            </w:r>
          </w:p>
        </w:tc>
        <w:tc>
          <w:tcPr>
            <w:tcW w:w="4600" w:type="dxa"/>
            <w:tcMar>
              <w:top w:w="100" w:type="dxa"/>
              <w:left w:w="120" w:type="dxa"/>
              <w:bottom w:w="100" w:type="dxa"/>
              <w:right w:w="120" w:type="dxa"/>
            </w:tcMar>
            <w:vAlign w:val="center"/>
          </w:tcPr>
          <w:p w14:paraId="618524B6" w14:textId="77777777" w:rsidR="007A471B" w:rsidRDefault="00EA69BC">
            <w:r>
              <w:rPr>
                <w:rFonts w:ascii="Calibri" w:eastAsia="Calibri" w:hAnsi="Calibri" w:cs="Calibri"/>
                <w:color w:val="000000"/>
              </w:rPr>
              <w:t>Present results for academic demonstration</w:t>
            </w:r>
          </w:p>
        </w:tc>
        <w:tc>
          <w:tcPr>
            <w:tcW w:w="3300" w:type="dxa"/>
            <w:tcMar>
              <w:top w:w="100" w:type="dxa"/>
              <w:left w:w="120" w:type="dxa"/>
              <w:bottom w:w="100" w:type="dxa"/>
              <w:right w:w="120" w:type="dxa"/>
            </w:tcMar>
            <w:vAlign w:val="center"/>
          </w:tcPr>
          <w:p w14:paraId="4BDE4770" w14:textId="77777777" w:rsidR="007A471B" w:rsidRDefault="00EA69BC">
            <w:r>
              <w:rPr>
                <w:rFonts w:ascii="Calibri" w:eastAsia="Calibri" w:hAnsi="Calibri" w:cs="Calibri"/>
                <w:color w:val="000000"/>
              </w:rPr>
              <w:t>Reporting</w:t>
            </w:r>
          </w:p>
        </w:tc>
      </w:tr>
    </w:tbl>
    <w:p w14:paraId="7FF5C4CE" w14:textId="77777777" w:rsidR="007A471B" w:rsidRDefault="00EA69BC">
      <w:r>
        <w:br w:type="page"/>
      </w:r>
    </w:p>
    <w:p w14:paraId="128C1C1C" w14:textId="77777777" w:rsidR="007A471B" w:rsidRDefault="00EA69BC">
      <w:pPr>
        <w:pStyle w:val="Heading1"/>
        <w:spacing w:before="360" w:after="200"/>
      </w:pPr>
      <w:r>
        <w:rPr>
          <w:b/>
          <w:bCs/>
          <w:color w:val="1F4E79"/>
          <w:sz w:val="30"/>
          <w:szCs w:val="30"/>
        </w:rPr>
        <w:t>5. Proposed Algorithms</w:t>
      </w:r>
    </w:p>
    <w:p w14:paraId="241F08A9" w14:textId="77777777" w:rsidR="007A471B" w:rsidRDefault="00EA69BC">
      <w:pPr>
        <w:spacing w:after="160" w:line="276" w:lineRule="auto"/>
        <w:jc w:val="both"/>
      </w:pPr>
      <w:r>
        <w:rPr>
          <w:rFonts w:ascii="Calibri" w:eastAsia="Calibri" w:hAnsi="Calibri" w:cs="Calibri"/>
          <w:sz w:val="22"/>
          <w:szCs w:val="22"/>
        </w:rPr>
        <w:t>The pipeline combines five complementary components, each responsible for a distinct stage of the detection task, from locating the face in a raw frame through to producing a single, video-level authenticity score.</w:t>
      </w:r>
    </w:p>
    <w:p w14:paraId="559BEE7F" w14:textId="77777777" w:rsidR="007A471B" w:rsidRDefault="00EA69BC">
      <w:pPr>
        <w:pStyle w:val="Heading2"/>
        <w:spacing w:before="280" w:after="140"/>
      </w:pPr>
      <w:r>
        <w:rPr>
          <w:b/>
          <w:bCs/>
          <w:color w:val="1F4E79"/>
          <w:sz w:val="24"/>
          <w:szCs w:val="24"/>
        </w:rPr>
        <w:t>5.1 Face Detection — MTCNN or RetinaFace</w:t>
      </w:r>
    </w:p>
    <w:p w14:paraId="5A195354" w14:textId="77777777" w:rsidR="007A471B" w:rsidRDefault="00EA69BC">
      <w:pPr>
        <w:spacing w:after="160" w:line="276" w:lineRule="auto"/>
        <w:jc w:val="both"/>
      </w:pPr>
      <w:r>
        <w:rPr>
          <w:rFonts w:ascii="Calibri" w:eastAsia="Calibri" w:hAnsi="Calibri" w:cs="Calibri"/>
          <w:sz w:val="22"/>
          <w:szCs w:val="22"/>
        </w:rPr>
        <w:t>MTCNN (Multi-task Cascaded Convolutional Networks) or RetinaFace can identify the facial region before classification. Both are established face-detection and landmark-localization networks capable of locating a face bounding box within a video frame even under moderate pose variation, partial occlusion or cluttered backgrounds. Isolating the facial region at this stage ensures that the classifier that follows is exposed primarily to the part of the image most likely to contain manipulation evidence.</w:t>
      </w:r>
    </w:p>
    <w:p w14:paraId="189EAB83" w14:textId="77777777" w:rsidR="007A471B" w:rsidRDefault="00EA69BC">
      <w:pPr>
        <w:pStyle w:val="Heading2"/>
        <w:spacing w:before="280" w:after="140"/>
      </w:pPr>
      <w:r>
        <w:rPr>
          <w:b/>
          <w:bCs/>
          <w:color w:val="1F4E79"/>
          <w:sz w:val="24"/>
          <w:szCs w:val="24"/>
        </w:rPr>
        <w:t>5.2 EfficientNet-B0</w:t>
      </w:r>
    </w:p>
    <w:p w14:paraId="1A268CF2" w14:textId="77777777" w:rsidR="007A471B" w:rsidRDefault="00EA69BC">
      <w:pPr>
        <w:spacing w:after="160" w:line="276" w:lineRule="auto"/>
        <w:jc w:val="both"/>
      </w:pPr>
      <w:r>
        <w:rPr>
          <w:rFonts w:ascii="Calibri" w:eastAsia="Calibri" w:hAnsi="Calibri" w:cs="Calibri"/>
          <w:sz w:val="22"/>
          <w:szCs w:val="22"/>
        </w:rPr>
        <w:t>EfficientNet-B0 is a convolutional neural network used to learn visual patterns from the cropped face. It belongs to a family of architectures designed around a compound scaling method that balances network depth, width and input resolution, and the B0 variant offers a comparatively small parameter count relative to deeper convolutional backbones, which makes it a practical choice when training time and computing resources are limited, as in a typical student project.</w:t>
      </w:r>
    </w:p>
    <w:p w14:paraId="53F9D6E9" w14:textId="77777777" w:rsidR="007A471B" w:rsidRDefault="00EA69BC">
      <w:pPr>
        <w:pStyle w:val="Heading2"/>
        <w:spacing w:before="280" w:after="140"/>
      </w:pPr>
      <w:r>
        <w:rPr>
          <w:b/>
          <w:bCs/>
          <w:color w:val="1F4E79"/>
          <w:sz w:val="24"/>
          <w:szCs w:val="24"/>
        </w:rPr>
        <w:t>5.3 Transfer Learning</w:t>
      </w:r>
    </w:p>
    <w:p w14:paraId="32B68EEC" w14:textId="77777777" w:rsidR="007A471B" w:rsidRDefault="00EA69BC">
      <w:pPr>
        <w:spacing w:after="160" w:line="276" w:lineRule="auto"/>
        <w:jc w:val="both"/>
      </w:pPr>
      <w:r>
        <w:rPr>
          <w:rFonts w:ascii="Calibri" w:eastAsia="Calibri" w:hAnsi="Calibri" w:cs="Calibri"/>
          <w:sz w:val="22"/>
          <w:szCs w:val="22"/>
        </w:rPr>
        <w:t>Transfer learning adapts pretrained visual features to the REAL/FAKE task. Rather than training a convolutional network from randomly initialized weights, the network's early layers — which already encode general-purpose visual features such as edges, textures and simple shapes learned from a large source dataset — are reused, and only the later layers are fine-tuned or replaced to specialize the network for the binary authenticity task.</w:t>
      </w:r>
    </w:p>
    <w:p w14:paraId="2095CB41" w14:textId="77777777" w:rsidR="007A471B" w:rsidRDefault="00EA69BC">
      <w:pPr>
        <w:pStyle w:val="Heading2"/>
        <w:spacing w:before="280" w:after="140"/>
      </w:pPr>
      <w:r>
        <w:rPr>
          <w:b/>
          <w:bCs/>
          <w:color w:val="1F4E79"/>
          <w:sz w:val="24"/>
          <w:szCs w:val="24"/>
        </w:rPr>
        <w:t>5.4 Sigmoid Binary Classifier</w:t>
      </w:r>
    </w:p>
    <w:p w14:paraId="2DA33616" w14:textId="77777777" w:rsidR="007A471B" w:rsidRDefault="00EA69BC">
      <w:pPr>
        <w:spacing w:after="160" w:line="276" w:lineRule="auto"/>
        <w:jc w:val="both"/>
      </w:pPr>
      <w:r>
        <w:rPr>
          <w:rFonts w:ascii="Calibri" w:eastAsia="Calibri" w:hAnsi="Calibri" w:cs="Calibri"/>
          <w:sz w:val="22"/>
          <w:szCs w:val="22"/>
        </w:rPr>
        <w:t>A sigmoid binary classifier converts the final network output into a probability for the FAKE class. The sigmoid activation function maps an unbounded real-valued network output into the interval between zero and one, which can then be interpreted directly as an estimated probability that the input frame is manipulated.</w:t>
      </w:r>
    </w:p>
    <w:p w14:paraId="695EA9AE" w14:textId="77777777" w:rsidR="007A471B" w:rsidRDefault="00EA69BC">
      <w:pPr>
        <w:pStyle w:val="Heading2"/>
        <w:spacing w:before="280" w:after="140"/>
      </w:pPr>
      <w:r>
        <w:rPr>
          <w:b/>
          <w:bCs/>
          <w:color w:val="1F4E79"/>
          <w:sz w:val="24"/>
          <w:szCs w:val="24"/>
        </w:rPr>
        <w:t>5.5 Frame Aggregation</w:t>
      </w:r>
    </w:p>
    <w:p w14:paraId="6FA0612F" w14:textId="77777777" w:rsidR="007A471B" w:rsidRDefault="00EA69BC">
      <w:pPr>
        <w:spacing w:after="160" w:line="276" w:lineRule="auto"/>
        <w:jc w:val="both"/>
      </w:pPr>
      <w:r>
        <w:rPr>
          <w:rFonts w:ascii="Calibri" w:eastAsia="Calibri" w:hAnsi="Calibri" w:cs="Calibri"/>
          <w:sz w:val="22"/>
          <w:szCs w:val="22"/>
        </w:rPr>
        <w:t>Frame aggregation combines several frame probabilities, for example by their mean, to produce one video score. Because a manipulated video is not necessarily manipulated identically in every frame, and because a single frame can be atypically clear or atypically distorted, aggregating scores across many frames produces a more stable and representative estimate than relying on any individual frame.</w:t>
      </w:r>
    </w:p>
    <w:p w14:paraId="76BD3445" w14:textId="77777777" w:rsidR="007A471B" w:rsidRDefault="00EA69BC">
      <w:pPr>
        <w:spacing w:before="200" w:after="120"/>
      </w:pPr>
      <w:r>
        <w:rPr>
          <w:rFonts w:ascii="Calibri" w:eastAsia="Calibri" w:hAnsi="Calibri" w:cs="Calibri"/>
          <w:b/>
          <w:bCs/>
        </w:rPr>
        <w:t>Table 2. Algorithm components and their role in the pipeline</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800"/>
      </w:tblGrid>
      <w:tr w:rsidR="007A471B" w14:paraId="11D6AC09" w14:textId="77777777">
        <w:tblPrEx>
          <w:tblCellMar>
            <w:top w:w="0" w:type="dxa"/>
            <w:bottom w:w="0" w:type="dxa"/>
          </w:tblCellMar>
        </w:tblPrEx>
        <w:tc>
          <w:tcPr>
            <w:tcW w:w="2600" w:type="dxa"/>
            <w:shd w:val="clear" w:color="auto" w:fill="1F4E79"/>
            <w:tcMar>
              <w:top w:w="100" w:type="dxa"/>
              <w:left w:w="120" w:type="dxa"/>
              <w:bottom w:w="100" w:type="dxa"/>
              <w:right w:w="120" w:type="dxa"/>
            </w:tcMar>
            <w:vAlign w:val="center"/>
          </w:tcPr>
          <w:p w14:paraId="538B1FFE" w14:textId="77777777" w:rsidR="007A471B" w:rsidRDefault="00EA69BC">
            <w:r>
              <w:rPr>
                <w:rFonts w:ascii="Calibri" w:eastAsia="Calibri" w:hAnsi="Calibri" w:cs="Calibri"/>
                <w:b/>
                <w:bCs/>
                <w:color w:val="FFFFFF"/>
              </w:rPr>
              <w:t>Component</w:t>
            </w:r>
          </w:p>
        </w:tc>
        <w:tc>
          <w:tcPr>
            <w:tcW w:w="3800" w:type="dxa"/>
            <w:shd w:val="clear" w:color="auto" w:fill="1F4E79"/>
            <w:tcMar>
              <w:top w:w="100" w:type="dxa"/>
              <w:left w:w="120" w:type="dxa"/>
              <w:bottom w:w="100" w:type="dxa"/>
              <w:right w:w="120" w:type="dxa"/>
            </w:tcMar>
            <w:vAlign w:val="center"/>
          </w:tcPr>
          <w:p w14:paraId="1B5746E4" w14:textId="77777777" w:rsidR="007A471B" w:rsidRDefault="00EA69BC">
            <w:r>
              <w:rPr>
                <w:rFonts w:ascii="Calibri" w:eastAsia="Calibri" w:hAnsi="Calibri" w:cs="Calibri"/>
                <w:b/>
                <w:bCs/>
                <w:color w:val="FFFFFF"/>
              </w:rPr>
              <w:t>Function</w:t>
            </w:r>
          </w:p>
        </w:tc>
        <w:tc>
          <w:tcPr>
            <w:tcW w:w="2800" w:type="dxa"/>
            <w:shd w:val="clear" w:color="auto" w:fill="1F4E79"/>
            <w:tcMar>
              <w:top w:w="100" w:type="dxa"/>
              <w:left w:w="120" w:type="dxa"/>
              <w:bottom w:w="100" w:type="dxa"/>
              <w:right w:w="120" w:type="dxa"/>
            </w:tcMar>
            <w:vAlign w:val="center"/>
          </w:tcPr>
          <w:p w14:paraId="7E4756B7" w14:textId="77777777" w:rsidR="007A471B" w:rsidRDefault="00EA69BC">
            <w:r>
              <w:rPr>
                <w:rFonts w:ascii="Calibri" w:eastAsia="Calibri" w:hAnsi="Calibri" w:cs="Calibri"/>
                <w:b/>
                <w:bCs/>
                <w:color w:val="FFFFFF"/>
              </w:rPr>
              <w:t>Stage of pipeline</w:t>
            </w:r>
          </w:p>
        </w:tc>
      </w:tr>
      <w:tr w:rsidR="007A471B" w14:paraId="1F3D856A" w14:textId="77777777">
        <w:tblPrEx>
          <w:tblCellMar>
            <w:top w:w="0" w:type="dxa"/>
            <w:bottom w:w="0" w:type="dxa"/>
          </w:tblCellMar>
        </w:tblPrEx>
        <w:tc>
          <w:tcPr>
            <w:tcW w:w="2600" w:type="dxa"/>
            <w:tcMar>
              <w:top w:w="100" w:type="dxa"/>
              <w:left w:w="120" w:type="dxa"/>
              <w:bottom w:w="100" w:type="dxa"/>
              <w:right w:w="120" w:type="dxa"/>
            </w:tcMar>
            <w:vAlign w:val="center"/>
          </w:tcPr>
          <w:p w14:paraId="73928AFE" w14:textId="77777777" w:rsidR="007A471B" w:rsidRDefault="00EA69BC">
            <w:r>
              <w:rPr>
                <w:rFonts w:ascii="Calibri" w:eastAsia="Calibri" w:hAnsi="Calibri" w:cs="Calibri"/>
                <w:color w:val="000000"/>
              </w:rPr>
              <w:t>MTCNN / RetinaFace</w:t>
            </w:r>
          </w:p>
        </w:tc>
        <w:tc>
          <w:tcPr>
            <w:tcW w:w="3800" w:type="dxa"/>
            <w:tcMar>
              <w:top w:w="100" w:type="dxa"/>
              <w:left w:w="120" w:type="dxa"/>
              <w:bottom w:w="100" w:type="dxa"/>
              <w:right w:w="120" w:type="dxa"/>
            </w:tcMar>
            <w:vAlign w:val="center"/>
          </w:tcPr>
          <w:p w14:paraId="57EB152D" w14:textId="77777777" w:rsidR="007A471B" w:rsidRDefault="00EA69BC">
            <w:r>
              <w:rPr>
                <w:rFonts w:ascii="Calibri" w:eastAsia="Calibri" w:hAnsi="Calibri" w:cs="Calibri"/>
                <w:color w:val="000000"/>
              </w:rPr>
              <w:t>Locates and crops the facial region</w:t>
            </w:r>
          </w:p>
        </w:tc>
        <w:tc>
          <w:tcPr>
            <w:tcW w:w="2800" w:type="dxa"/>
            <w:tcMar>
              <w:top w:w="100" w:type="dxa"/>
              <w:left w:w="120" w:type="dxa"/>
              <w:bottom w:w="100" w:type="dxa"/>
              <w:right w:w="120" w:type="dxa"/>
            </w:tcMar>
            <w:vAlign w:val="center"/>
          </w:tcPr>
          <w:p w14:paraId="7098568E" w14:textId="77777777" w:rsidR="007A471B" w:rsidRDefault="00EA69BC">
            <w:r>
              <w:rPr>
                <w:rFonts w:ascii="Calibri" w:eastAsia="Calibri" w:hAnsi="Calibri" w:cs="Calibri"/>
                <w:color w:val="000000"/>
              </w:rPr>
              <w:t>Pre-processing</w:t>
            </w:r>
          </w:p>
        </w:tc>
      </w:tr>
      <w:tr w:rsidR="007A471B" w14:paraId="4F7E99C4"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163408B4" w14:textId="77777777" w:rsidR="007A471B" w:rsidRDefault="00EA69BC">
            <w:r>
              <w:rPr>
                <w:rFonts w:ascii="Calibri" w:eastAsia="Calibri" w:hAnsi="Calibri" w:cs="Calibri"/>
                <w:color w:val="000000"/>
              </w:rPr>
              <w:t>EfficientNet-B0</w:t>
            </w:r>
          </w:p>
        </w:tc>
        <w:tc>
          <w:tcPr>
            <w:tcW w:w="3800" w:type="dxa"/>
            <w:shd w:val="clear" w:color="auto" w:fill="F5F8FC"/>
            <w:tcMar>
              <w:top w:w="100" w:type="dxa"/>
              <w:left w:w="120" w:type="dxa"/>
              <w:bottom w:w="100" w:type="dxa"/>
              <w:right w:w="120" w:type="dxa"/>
            </w:tcMar>
            <w:vAlign w:val="center"/>
          </w:tcPr>
          <w:p w14:paraId="653EA905" w14:textId="77777777" w:rsidR="007A471B" w:rsidRDefault="00EA69BC">
            <w:r>
              <w:rPr>
                <w:rFonts w:ascii="Calibri" w:eastAsia="Calibri" w:hAnsi="Calibri" w:cs="Calibri"/>
                <w:color w:val="000000"/>
              </w:rPr>
              <w:t>Learns discriminative visual features</w:t>
            </w:r>
          </w:p>
        </w:tc>
        <w:tc>
          <w:tcPr>
            <w:tcW w:w="2800" w:type="dxa"/>
            <w:shd w:val="clear" w:color="auto" w:fill="F5F8FC"/>
            <w:tcMar>
              <w:top w:w="100" w:type="dxa"/>
              <w:left w:w="120" w:type="dxa"/>
              <w:bottom w:w="100" w:type="dxa"/>
              <w:right w:w="120" w:type="dxa"/>
            </w:tcMar>
            <w:vAlign w:val="center"/>
          </w:tcPr>
          <w:p w14:paraId="2FE71788" w14:textId="77777777" w:rsidR="007A471B" w:rsidRDefault="00EA69BC">
            <w:r>
              <w:rPr>
                <w:rFonts w:ascii="Calibri" w:eastAsia="Calibri" w:hAnsi="Calibri" w:cs="Calibri"/>
                <w:color w:val="000000"/>
              </w:rPr>
              <w:t>Feature extraction</w:t>
            </w:r>
          </w:p>
        </w:tc>
      </w:tr>
      <w:tr w:rsidR="007A471B" w14:paraId="7C07DB79" w14:textId="77777777">
        <w:tblPrEx>
          <w:tblCellMar>
            <w:top w:w="0" w:type="dxa"/>
            <w:bottom w:w="0" w:type="dxa"/>
          </w:tblCellMar>
        </w:tblPrEx>
        <w:tc>
          <w:tcPr>
            <w:tcW w:w="2600" w:type="dxa"/>
            <w:tcMar>
              <w:top w:w="100" w:type="dxa"/>
              <w:left w:w="120" w:type="dxa"/>
              <w:bottom w:w="100" w:type="dxa"/>
              <w:right w:w="120" w:type="dxa"/>
            </w:tcMar>
            <w:vAlign w:val="center"/>
          </w:tcPr>
          <w:p w14:paraId="46DDDA7B" w14:textId="77777777" w:rsidR="007A471B" w:rsidRDefault="00EA69BC">
            <w:r>
              <w:rPr>
                <w:rFonts w:ascii="Calibri" w:eastAsia="Calibri" w:hAnsi="Calibri" w:cs="Calibri"/>
                <w:color w:val="000000"/>
              </w:rPr>
              <w:t>Transfer learning</w:t>
            </w:r>
          </w:p>
        </w:tc>
        <w:tc>
          <w:tcPr>
            <w:tcW w:w="3800" w:type="dxa"/>
            <w:tcMar>
              <w:top w:w="100" w:type="dxa"/>
              <w:left w:w="120" w:type="dxa"/>
              <w:bottom w:w="100" w:type="dxa"/>
              <w:right w:w="120" w:type="dxa"/>
            </w:tcMar>
            <w:vAlign w:val="center"/>
          </w:tcPr>
          <w:p w14:paraId="48137833" w14:textId="77777777" w:rsidR="007A471B" w:rsidRDefault="00EA69BC">
            <w:r>
              <w:rPr>
                <w:rFonts w:ascii="Calibri" w:eastAsia="Calibri" w:hAnsi="Calibri" w:cs="Calibri"/>
                <w:color w:val="000000"/>
              </w:rPr>
              <w:t>Adapts pretrained weights to the task</w:t>
            </w:r>
          </w:p>
        </w:tc>
        <w:tc>
          <w:tcPr>
            <w:tcW w:w="2800" w:type="dxa"/>
            <w:tcMar>
              <w:top w:w="100" w:type="dxa"/>
              <w:left w:w="120" w:type="dxa"/>
              <w:bottom w:w="100" w:type="dxa"/>
              <w:right w:w="120" w:type="dxa"/>
            </w:tcMar>
            <w:vAlign w:val="center"/>
          </w:tcPr>
          <w:p w14:paraId="2DF71C5D" w14:textId="77777777" w:rsidR="007A471B" w:rsidRDefault="00EA69BC">
            <w:r>
              <w:rPr>
                <w:rFonts w:ascii="Calibri" w:eastAsia="Calibri" w:hAnsi="Calibri" w:cs="Calibri"/>
                <w:color w:val="000000"/>
              </w:rPr>
              <w:t>Model training</w:t>
            </w:r>
          </w:p>
        </w:tc>
      </w:tr>
      <w:tr w:rsidR="007A471B" w14:paraId="7FA8046E"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547B99EE" w14:textId="77777777" w:rsidR="007A471B" w:rsidRDefault="00EA69BC">
            <w:r>
              <w:rPr>
                <w:rFonts w:ascii="Calibri" w:eastAsia="Calibri" w:hAnsi="Calibri" w:cs="Calibri"/>
                <w:color w:val="000000"/>
              </w:rPr>
              <w:t>Sigmoid classifier</w:t>
            </w:r>
          </w:p>
        </w:tc>
        <w:tc>
          <w:tcPr>
            <w:tcW w:w="3800" w:type="dxa"/>
            <w:shd w:val="clear" w:color="auto" w:fill="F5F8FC"/>
            <w:tcMar>
              <w:top w:w="100" w:type="dxa"/>
              <w:left w:w="120" w:type="dxa"/>
              <w:bottom w:w="100" w:type="dxa"/>
              <w:right w:w="120" w:type="dxa"/>
            </w:tcMar>
            <w:vAlign w:val="center"/>
          </w:tcPr>
          <w:p w14:paraId="24CD2BBC" w14:textId="77777777" w:rsidR="007A471B" w:rsidRDefault="00EA69BC">
            <w:r>
              <w:rPr>
                <w:rFonts w:ascii="Calibri" w:eastAsia="Calibri" w:hAnsi="Calibri" w:cs="Calibri"/>
                <w:color w:val="000000"/>
              </w:rPr>
              <w:t>Produces a per-frame FAKE probability</w:t>
            </w:r>
          </w:p>
        </w:tc>
        <w:tc>
          <w:tcPr>
            <w:tcW w:w="2800" w:type="dxa"/>
            <w:shd w:val="clear" w:color="auto" w:fill="F5F8FC"/>
            <w:tcMar>
              <w:top w:w="100" w:type="dxa"/>
              <w:left w:w="120" w:type="dxa"/>
              <w:bottom w:w="100" w:type="dxa"/>
              <w:right w:w="120" w:type="dxa"/>
            </w:tcMar>
            <w:vAlign w:val="center"/>
          </w:tcPr>
          <w:p w14:paraId="6E1390D4" w14:textId="77777777" w:rsidR="007A471B" w:rsidRDefault="00EA69BC">
            <w:r>
              <w:rPr>
                <w:rFonts w:ascii="Calibri" w:eastAsia="Calibri" w:hAnsi="Calibri" w:cs="Calibri"/>
                <w:color w:val="000000"/>
              </w:rPr>
              <w:t>Classification</w:t>
            </w:r>
          </w:p>
        </w:tc>
      </w:tr>
      <w:tr w:rsidR="007A471B" w14:paraId="20F050BA" w14:textId="77777777">
        <w:tblPrEx>
          <w:tblCellMar>
            <w:top w:w="0" w:type="dxa"/>
            <w:bottom w:w="0" w:type="dxa"/>
          </w:tblCellMar>
        </w:tblPrEx>
        <w:tc>
          <w:tcPr>
            <w:tcW w:w="2600" w:type="dxa"/>
            <w:tcMar>
              <w:top w:w="100" w:type="dxa"/>
              <w:left w:w="120" w:type="dxa"/>
              <w:bottom w:w="100" w:type="dxa"/>
              <w:right w:w="120" w:type="dxa"/>
            </w:tcMar>
            <w:vAlign w:val="center"/>
          </w:tcPr>
          <w:p w14:paraId="6BBEF40F" w14:textId="77777777" w:rsidR="007A471B" w:rsidRDefault="00EA69BC">
            <w:r>
              <w:rPr>
                <w:rFonts w:ascii="Calibri" w:eastAsia="Calibri" w:hAnsi="Calibri" w:cs="Calibri"/>
                <w:color w:val="000000"/>
              </w:rPr>
              <w:t>Frame aggregation</w:t>
            </w:r>
          </w:p>
        </w:tc>
        <w:tc>
          <w:tcPr>
            <w:tcW w:w="3800" w:type="dxa"/>
            <w:tcMar>
              <w:top w:w="100" w:type="dxa"/>
              <w:left w:w="120" w:type="dxa"/>
              <w:bottom w:w="100" w:type="dxa"/>
              <w:right w:w="120" w:type="dxa"/>
            </w:tcMar>
            <w:vAlign w:val="center"/>
          </w:tcPr>
          <w:p w14:paraId="17A5C648" w14:textId="77777777" w:rsidR="007A471B" w:rsidRDefault="00EA69BC">
            <w:r>
              <w:rPr>
                <w:rFonts w:ascii="Calibri" w:eastAsia="Calibri" w:hAnsi="Calibri" w:cs="Calibri"/>
                <w:color w:val="000000"/>
              </w:rPr>
              <w:t>Combines frame scores into one result</w:t>
            </w:r>
          </w:p>
        </w:tc>
        <w:tc>
          <w:tcPr>
            <w:tcW w:w="2800" w:type="dxa"/>
            <w:tcMar>
              <w:top w:w="100" w:type="dxa"/>
              <w:left w:w="120" w:type="dxa"/>
              <w:bottom w:w="100" w:type="dxa"/>
              <w:right w:w="120" w:type="dxa"/>
            </w:tcMar>
            <w:vAlign w:val="center"/>
          </w:tcPr>
          <w:p w14:paraId="4DB4821C" w14:textId="77777777" w:rsidR="007A471B" w:rsidRDefault="00EA69BC">
            <w:r>
              <w:rPr>
                <w:rFonts w:ascii="Calibri" w:eastAsia="Calibri" w:hAnsi="Calibri" w:cs="Calibri"/>
                <w:color w:val="000000"/>
              </w:rPr>
              <w:t>Decision</w:t>
            </w:r>
          </w:p>
        </w:tc>
      </w:tr>
    </w:tbl>
    <w:p w14:paraId="3E55C045" w14:textId="77777777" w:rsidR="007A471B" w:rsidRDefault="00EA69BC">
      <w:pPr>
        <w:pStyle w:val="Heading1"/>
        <w:spacing w:before="360" w:after="200"/>
      </w:pPr>
      <w:r>
        <w:rPr>
          <w:b/>
          <w:bCs/>
          <w:color w:val="1F4E79"/>
          <w:sz w:val="30"/>
          <w:szCs w:val="30"/>
        </w:rPr>
        <w:t>6. Why These Algorithms Are Selected</w:t>
      </w:r>
    </w:p>
    <w:p w14:paraId="7ABDE297" w14:textId="77777777" w:rsidR="007A471B" w:rsidRDefault="00EA69BC">
      <w:pPr>
        <w:spacing w:after="160" w:line="276" w:lineRule="auto"/>
        <w:jc w:val="both"/>
      </w:pPr>
      <w:r>
        <w:rPr>
          <w:rFonts w:ascii="Calibri" w:eastAsia="Calibri" w:hAnsi="Calibri" w:cs="Calibri"/>
          <w:sz w:val="22"/>
          <w:szCs w:val="22"/>
        </w:rPr>
        <w:t>Face localization reduces the influence of irrelevant background pixels. Without an explicit face-detection step, a classifier would need to learn, implicitly, which region of a frame is relevant, using capacity that could otherwise be devoted to distinguishing genuine from manipulated facial texture.</w:t>
      </w:r>
    </w:p>
    <w:p w14:paraId="61AABEA7" w14:textId="77777777" w:rsidR="007A471B" w:rsidRDefault="00EA69BC">
      <w:pPr>
        <w:spacing w:after="160" w:line="276" w:lineRule="auto"/>
        <w:jc w:val="both"/>
      </w:pPr>
      <w:r>
        <w:rPr>
          <w:rFonts w:ascii="Calibri" w:eastAsia="Calibri" w:hAnsi="Calibri" w:cs="Calibri"/>
          <w:sz w:val="22"/>
          <w:szCs w:val="22"/>
        </w:rPr>
        <w:t>EfficientNet-B0 offers a relatively compact CNN architecture for a student-scale experiment. Its comparatively modest size shortens training time on limited hardware and reduces the risk of overfitting to a small dataset, while still providing sufficient representational capacity for a binary facial-authenticity task.</w:t>
      </w:r>
    </w:p>
    <w:p w14:paraId="6E60F9FC" w14:textId="77777777" w:rsidR="007A471B" w:rsidRDefault="00EA69BC">
      <w:pPr>
        <w:spacing w:after="160" w:line="276" w:lineRule="auto"/>
        <w:jc w:val="both"/>
      </w:pPr>
      <w:r>
        <w:rPr>
          <w:rFonts w:ascii="Calibri" w:eastAsia="Calibri" w:hAnsi="Calibri" w:cs="Calibri"/>
          <w:sz w:val="22"/>
          <w:szCs w:val="22"/>
        </w:rPr>
        <w:t>Transfer learning is useful when the available project dataset is smaller than the datasets normally required to train a large vision model from the beginning. Reusing pretrained weights allows the network to start from a useful general-purpose visual representation instead of learning basic visual structure from scratch.</w:t>
      </w:r>
    </w:p>
    <w:p w14:paraId="19633947" w14:textId="77777777" w:rsidR="007A471B" w:rsidRDefault="00EA69BC">
      <w:pPr>
        <w:spacing w:after="160" w:line="276" w:lineRule="auto"/>
        <w:jc w:val="both"/>
      </w:pPr>
      <w:r>
        <w:rPr>
          <w:rFonts w:ascii="Calibri" w:eastAsia="Calibri" w:hAnsi="Calibri" w:cs="Calibri"/>
          <w:sz w:val="22"/>
          <w:szCs w:val="22"/>
        </w:rPr>
        <w:t>Frame aggregation prevents the final decision from depending entirely on one unusually clear or distorted frame. Averaging, or another suitable combination rule, smooths out frame-to-frame noise and yields a video-level judgement that better reflects the overall content of the clip.</w:t>
      </w:r>
    </w:p>
    <w:p w14:paraId="0E990E85" w14:textId="77777777" w:rsidR="007A471B" w:rsidRDefault="00EA69BC">
      <w:r>
        <w:br w:type="page"/>
      </w:r>
    </w:p>
    <w:p w14:paraId="20CEC0DC" w14:textId="77777777" w:rsidR="007A471B" w:rsidRDefault="00EA69BC">
      <w:pPr>
        <w:pStyle w:val="Heading1"/>
        <w:spacing w:before="360" w:after="200"/>
      </w:pPr>
      <w:r>
        <w:rPr>
          <w:b/>
          <w:bCs/>
          <w:color w:val="1F4E79"/>
          <w:sz w:val="30"/>
          <w:szCs w:val="30"/>
        </w:rPr>
        <w:t>7. System Architecture</w:t>
      </w:r>
    </w:p>
    <w:p w14:paraId="36C988C5" w14:textId="77777777" w:rsidR="007A471B" w:rsidRDefault="00EA69BC">
      <w:pPr>
        <w:spacing w:after="160" w:line="276" w:lineRule="auto"/>
        <w:jc w:val="both"/>
      </w:pPr>
      <w:r>
        <w:rPr>
          <w:rFonts w:ascii="Calibri" w:eastAsia="Calibri" w:hAnsi="Calibri" w:cs="Calibri"/>
          <w:sz w:val="22"/>
          <w:szCs w:val="22"/>
        </w:rPr>
        <w:t>The pipeline is organized as a linear sequence of processing stages, moving from raw video input through preprocessing, feature learning and classification, to a final video-level result:</w:t>
      </w:r>
    </w:p>
    <w:p w14:paraId="6C90C707" w14:textId="77777777" w:rsidR="007A471B" w:rsidRDefault="00EA69BC">
      <w:pPr>
        <w:pBdr>
          <w:top w:val="single" w:sz="6" w:space="0" w:color="1F4E79"/>
          <w:left w:val="single" w:sz="6" w:space="0" w:color="1F4E79"/>
          <w:bottom w:val="single" w:sz="6" w:space="0" w:color="1F4E79"/>
          <w:right w:val="single" w:sz="6" w:space="0" w:color="1F4E79"/>
        </w:pBdr>
        <w:shd w:val="clear" w:color="auto" w:fill="DCE6F1"/>
        <w:spacing w:before="120" w:after="160"/>
        <w:jc w:val="center"/>
      </w:pPr>
      <w:r>
        <w:rPr>
          <w:rFonts w:ascii="Calibri" w:eastAsia="Calibri" w:hAnsi="Calibri" w:cs="Calibri"/>
          <w:b/>
          <w:bCs/>
          <w:color w:val="1F4E79"/>
        </w:rPr>
        <w:t>Input Video → Frame Sampling → Face Detection → Face Crop → Resize &amp; Normalize → EfficientNet Feature Learning → Binary Probability → Frame Scores → Video Score → REAL/FAKE Result</w:t>
      </w:r>
    </w:p>
    <w:p w14:paraId="0930531A" w14:textId="77777777" w:rsidR="007A471B" w:rsidRDefault="00EA69BC">
      <w:pPr>
        <w:spacing w:after="160" w:line="276" w:lineRule="auto"/>
        <w:jc w:val="both"/>
      </w:pPr>
      <w:r>
        <w:rPr>
          <w:rFonts w:ascii="Calibri" w:eastAsia="Calibri" w:hAnsi="Calibri" w:cs="Calibri"/>
          <w:sz w:val="22"/>
          <w:szCs w:val="22"/>
        </w:rPr>
        <w:t>Each arrow in the diagram represents a transformation of the data as it flows through the system. Input Video is the raw uploaded clip; Frame Sampling selects a manageable subset of frames rather than processing every frame in the video; Face Detection and Face Crop isolate the region of interest; Resize &amp; Normalize places every crop into a consistent numerical format; EfficientNet Feature Learning and Binary Probability constitute the classification stage; and Frame Scores, Video Score and the final REAL/F</w:t>
      </w:r>
      <w:r>
        <w:rPr>
          <w:rFonts w:ascii="Calibri" w:eastAsia="Calibri" w:hAnsi="Calibri" w:cs="Calibri"/>
          <w:sz w:val="22"/>
          <w:szCs w:val="22"/>
        </w:rPr>
        <w:t>AKE Result constitute the aggregation and decision stage.</w:t>
      </w:r>
    </w:p>
    <w:p w14:paraId="1DF0D427" w14:textId="77777777" w:rsidR="007A471B" w:rsidRDefault="00EA69BC">
      <w:pPr>
        <w:spacing w:after="160" w:line="276" w:lineRule="auto"/>
        <w:jc w:val="both"/>
      </w:pPr>
      <w:r>
        <w:rPr>
          <w:rFonts w:ascii="Calibri" w:eastAsia="Calibri" w:hAnsi="Calibri" w:cs="Calibri"/>
          <w:sz w:val="22"/>
          <w:szCs w:val="22"/>
        </w:rPr>
        <w:t>This architecture separates concerns cleanly: preprocessing is responsible for data quality and consistency, the CNN backbone is responsible for feature learning and per-frame classification, and the aggregation stage is responsible for turning many local observations into one global decision. This separation also makes the system easier to debug, since each stage can be inspected and evaluated independently — for example, by checking face-detection success rate separately from classifier accuracy.</w:t>
      </w:r>
    </w:p>
    <w:p w14:paraId="3B07AF7D" w14:textId="77777777" w:rsidR="007A471B" w:rsidRDefault="00EA69BC">
      <w:pPr>
        <w:pStyle w:val="Heading1"/>
        <w:spacing w:before="360" w:after="200"/>
      </w:pPr>
      <w:r>
        <w:rPr>
          <w:b/>
          <w:bCs/>
          <w:color w:val="1F4E79"/>
          <w:sz w:val="30"/>
          <w:szCs w:val="30"/>
        </w:rPr>
        <w:t>7.1 System Requirements</w:t>
      </w:r>
    </w:p>
    <w:p w14:paraId="30E427A7" w14:textId="77777777" w:rsidR="007A471B" w:rsidRDefault="00EA69BC">
      <w:pPr>
        <w:spacing w:after="160" w:line="276" w:lineRule="auto"/>
        <w:jc w:val="both"/>
      </w:pPr>
      <w:r>
        <w:rPr>
          <w:rFonts w:ascii="Calibri" w:eastAsia="Calibri" w:hAnsi="Calibri" w:cs="Calibri"/>
          <w:sz w:val="22"/>
          <w:szCs w:val="22"/>
        </w:rPr>
        <w:t>Implementing the pipeline described in this report requires a modest but specific combination of software libraries and computing resources. The list below is organized into functional categories to make it easier to assemble a working environment before development begins.</w:t>
      </w:r>
    </w:p>
    <w:p w14:paraId="3BD1F1F5" w14:textId="77777777" w:rsidR="007A471B" w:rsidRDefault="00EA69BC">
      <w:pPr>
        <w:pStyle w:val="Heading2"/>
        <w:spacing w:before="280" w:after="140"/>
      </w:pPr>
      <w:r>
        <w:rPr>
          <w:b/>
          <w:bCs/>
          <w:color w:val="1F4E79"/>
          <w:sz w:val="24"/>
          <w:szCs w:val="24"/>
        </w:rPr>
        <w:t>7.1.1 Software Requirements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7A471B" w14:paraId="49C42FFF" w14:textId="77777777">
        <w:tblPrEx>
          <w:tblCellMar>
            <w:top w:w="0" w:type="dxa"/>
            <w:bottom w:w="0" w:type="dxa"/>
          </w:tblCellMar>
        </w:tblPrEx>
        <w:tc>
          <w:tcPr>
            <w:tcW w:w="3000" w:type="dxa"/>
            <w:shd w:val="clear" w:color="auto" w:fill="1F4E79"/>
            <w:tcMar>
              <w:top w:w="100" w:type="dxa"/>
              <w:left w:w="120" w:type="dxa"/>
              <w:bottom w:w="100" w:type="dxa"/>
              <w:right w:w="120" w:type="dxa"/>
            </w:tcMar>
            <w:vAlign w:val="center"/>
          </w:tcPr>
          <w:p w14:paraId="003C1801" w14:textId="77777777" w:rsidR="007A471B" w:rsidRDefault="00EA69BC">
            <w:r>
              <w:rPr>
                <w:rFonts w:ascii="Calibri" w:eastAsia="Calibri" w:hAnsi="Calibri" w:cs="Calibri"/>
                <w:b/>
                <w:bCs/>
                <w:color w:val="FFFFFF"/>
              </w:rPr>
              <w:t>Component</w:t>
            </w:r>
          </w:p>
        </w:tc>
        <w:tc>
          <w:tcPr>
            <w:tcW w:w="6200" w:type="dxa"/>
            <w:shd w:val="clear" w:color="auto" w:fill="1F4E79"/>
            <w:tcMar>
              <w:top w:w="100" w:type="dxa"/>
              <w:left w:w="120" w:type="dxa"/>
              <w:bottom w:w="100" w:type="dxa"/>
              <w:right w:w="120" w:type="dxa"/>
            </w:tcMar>
            <w:vAlign w:val="center"/>
          </w:tcPr>
          <w:p w14:paraId="1C71833B" w14:textId="77777777" w:rsidR="007A471B" w:rsidRDefault="00EA69BC">
            <w:r>
              <w:rPr>
                <w:rFonts w:ascii="Calibri" w:eastAsia="Calibri" w:hAnsi="Calibri" w:cs="Calibri"/>
                <w:b/>
                <w:bCs/>
                <w:color w:val="FFFFFF"/>
              </w:rPr>
              <w:t>Typical tool / library</w:t>
            </w:r>
          </w:p>
        </w:tc>
      </w:tr>
      <w:tr w:rsidR="007A471B" w14:paraId="01653E48" w14:textId="77777777">
        <w:tblPrEx>
          <w:tblCellMar>
            <w:top w:w="0" w:type="dxa"/>
            <w:bottom w:w="0" w:type="dxa"/>
          </w:tblCellMar>
        </w:tblPrEx>
        <w:tc>
          <w:tcPr>
            <w:tcW w:w="3000" w:type="dxa"/>
            <w:tcMar>
              <w:top w:w="100" w:type="dxa"/>
              <w:left w:w="120" w:type="dxa"/>
              <w:bottom w:w="100" w:type="dxa"/>
              <w:right w:w="120" w:type="dxa"/>
            </w:tcMar>
            <w:vAlign w:val="center"/>
          </w:tcPr>
          <w:p w14:paraId="06722F65" w14:textId="77777777" w:rsidR="007A471B" w:rsidRDefault="00EA69BC">
            <w:r>
              <w:rPr>
                <w:rFonts w:ascii="Calibri" w:eastAsia="Calibri" w:hAnsi="Calibri" w:cs="Calibri"/>
                <w:color w:val="000000"/>
              </w:rPr>
              <w:t>Programming language</w:t>
            </w:r>
          </w:p>
        </w:tc>
        <w:tc>
          <w:tcPr>
            <w:tcW w:w="6200" w:type="dxa"/>
            <w:tcMar>
              <w:top w:w="100" w:type="dxa"/>
              <w:left w:w="120" w:type="dxa"/>
              <w:bottom w:w="100" w:type="dxa"/>
              <w:right w:w="120" w:type="dxa"/>
            </w:tcMar>
            <w:vAlign w:val="center"/>
          </w:tcPr>
          <w:p w14:paraId="6590DC6D" w14:textId="77777777" w:rsidR="007A471B" w:rsidRDefault="00EA69BC">
            <w:r>
              <w:rPr>
                <w:rFonts w:ascii="Calibri" w:eastAsia="Calibri" w:hAnsi="Calibri" w:cs="Calibri"/>
                <w:color w:val="000000"/>
              </w:rPr>
              <w:t>Python 3.x</w:t>
            </w:r>
          </w:p>
        </w:tc>
      </w:tr>
      <w:tr w:rsidR="007A471B" w14:paraId="3583FE94" w14:textId="77777777">
        <w:tblPrEx>
          <w:tblCellMar>
            <w:top w:w="0" w:type="dxa"/>
            <w:bottom w:w="0" w:type="dxa"/>
          </w:tblCellMar>
        </w:tblPrEx>
        <w:tc>
          <w:tcPr>
            <w:tcW w:w="3000" w:type="dxa"/>
            <w:shd w:val="clear" w:color="auto" w:fill="F5F8FC"/>
            <w:tcMar>
              <w:top w:w="100" w:type="dxa"/>
              <w:left w:w="120" w:type="dxa"/>
              <w:bottom w:w="100" w:type="dxa"/>
              <w:right w:w="120" w:type="dxa"/>
            </w:tcMar>
            <w:vAlign w:val="center"/>
          </w:tcPr>
          <w:p w14:paraId="24130D3A" w14:textId="77777777" w:rsidR="007A471B" w:rsidRDefault="00EA69BC">
            <w:r>
              <w:rPr>
                <w:rFonts w:ascii="Calibri" w:eastAsia="Calibri" w:hAnsi="Calibri" w:cs="Calibri"/>
                <w:color w:val="000000"/>
              </w:rPr>
              <w:t>Deep learning framework</w:t>
            </w:r>
          </w:p>
        </w:tc>
        <w:tc>
          <w:tcPr>
            <w:tcW w:w="6200" w:type="dxa"/>
            <w:shd w:val="clear" w:color="auto" w:fill="F5F8FC"/>
            <w:tcMar>
              <w:top w:w="100" w:type="dxa"/>
              <w:left w:w="120" w:type="dxa"/>
              <w:bottom w:w="100" w:type="dxa"/>
              <w:right w:w="120" w:type="dxa"/>
            </w:tcMar>
            <w:vAlign w:val="center"/>
          </w:tcPr>
          <w:p w14:paraId="09EF1EF9" w14:textId="77777777" w:rsidR="007A471B" w:rsidRDefault="00EA69BC">
            <w:r>
              <w:rPr>
                <w:rFonts w:ascii="Calibri" w:eastAsia="Calibri" w:hAnsi="Calibri" w:cs="Calibri"/>
                <w:color w:val="000000"/>
              </w:rPr>
              <w:t>PyTorch or TensorFlow / Keras</w:t>
            </w:r>
          </w:p>
        </w:tc>
      </w:tr>
      <w:tr w:rsidR="007A471B" w14:paraId="41224511" w14:textId="77777777">
        <w:tblPrEx>
          <w:tblCellMar>
            <w:top w:w="0" w:type="dxa"/>
            <w:bottom w:w="0" w:type="dxa"/>
          </w:tblCellMar>
        </w:tblPrEx>
        <w:tc>
          <w:tcPr>
            <w:tcW w:w="3000" w:type="dxa"/>
            <w:tcMar>
              <w:top w:w="100" w:type="dxa"/>
              <w:left w:w="120" w:type="dxa"/>
              <w:bottom w:w="100" w:type="dxa"/>
              <w:right w:w="120" w:type="dxa"/>
            </w:tcMar>
            <w:vAlign w:val="center"/>
          </w:tcPr>
          <w:p w14:paraId="23CA33DE" w14:textId="77777777" w:rsidR="007A471B" w:rsidRDefault="00EA69BC">
            <w:r>
              <w:rPr>
                <w:rFonts w:ascii="Calibri" w:eastAsia="Calibri" w:hAnsi="Calibri" w:cs="Calibri"/>
                <w:color w:val="000000"/>
              </w:rPr>
              <w:t>Video and image handling</w:t>
            </w:r>
          </w:p>
        </w:tc>
        <w:tc>
          <w:tcPr>
            <w:tcW w:w="6200" w:type="dxa"/>
            <w:tcMar>
              <w:top w:w="100" w:type="dxa"/>
              <w:left w:w="120" w:type="dxa"/>
              <w:bottom w:w="100" w:type="dxa"/>
              <w:right w:w="120" w:type="dxa"/>
            </w:tcMar>
            <w:vAlign w:val="center"/>
          </w:tcPr>
          <w:p w14:paraId="1F34A172" w14:textId="77777777" w:rsidR="007A471B" w:rsidRDefault="00EA69BC">
            <w:r>
              <w:rPr>
                <w:rFonts w:ascii="Calibri" w:eastAsia="Calibri" w:hAnsi="Calibri" w:cs="Calibri"/>
                <w:color w:val="000000"/>
              </w:rPr>
              <w:t>OpenCV</w:t>
            </w:r>
          </w:p>
        </w:tc>
      </w:tr>
      <w:tr w:rsidR="007A471B" w14:paraId="091746D4" w14:textId="77777777">
        <w:tblPrEx>
          <w:tblCellMar>
            <w:top w:w="0" w:type="dxa"/>
            <w:bottom w:w="0" w:type="dxa"/>
          </w:tblCellMar>
        </w:tblPrEx>
        <w:tc>
          <w:tcPr>
            <w:tcW w:w="3000" w:type="dxa"/>
            <w:shd w:val="clear" w:color="auto" w:fill="F5F8FC"/>
            <w:tcMar>
              <w:top w:w="100" w:type="dxa"/>
              <w:left w:w="120" w:type="dxa"/>
              <w:bottom w:w="100" w:type="dxa"/>
              <w:right w:w="120" w:type="dxa"/>
            </w:tcMar>
            <w:vAlign w:val="center"/>
          </w:tcPr>
          <w:p w14:paraId="5AC06EEC" w14:textId="77777777" w:rsidR="007A471B" w:rsidRDefault="00EA69BC">
            <w:r>
              <w:rPr>
                <w:rFonts w:ascii="Calibri" w:eastAsia="Calibri" w:hAnsi="Calibri" w:cs="Calibri"/>
                <w:color w:val="000000"/>
              </w:rPr>
              <w:t>Face detection</w:t>
            </w:r>
          </w:p>
        </w:tc>
        <w:tc>
          <w:tcPr>
            <w:tcW w:w="6200" w:type="dxa"/>
            <w:shd w:val="clear" w:color="auto" w:fill="F5F8FC"/>
            <w:tcMar>
              <w:top w:w="100" w:type="dxa"/>
              <w:left w:w="120" w:type="dxa"/>
              <w:bottom w:w="100" w:type="dxa"/>
              <w:right w:w="120" w:type="dxa"/>
            </w:tcMar>
            <w:vAlign w:val="center"/>
          </w:tcPr>
          <w:p w14:paraId="236C3418" w14:textId="77777777" w:rsidR="007A471B" w:rsidRDefault="00EA69BC">
            <w:r>
              <w:rPr>
                <w:rFonts w:ascii="Calibri" w:eastAsia="Calibri" w:hAnsi="Calibri" w:cs="Calibri"/>
                <w:color w:val="000000"/>
              </w:rPr>
              <w:t>MTCNN or RetinaFace implementation</w:t>
            </w:r>
          </w:p>
        </w:tc>
      </w:tr>
      <w:tr w:rsidR="007A471B" w14:paraId="1684D9D1" w14:textId="77777777">
        <w:tblPrEx>
          <w:tblCellMar>
            <w:top w:w="0" w:type="dxa"/>
            <w:bottom w:w="0" w:type="dxa"/>
          </w:tblCellMar>
        </w:tblPrEx>
        <w:tc>
          <w:tcPr>
            <w:tcW w:w="3000" w:type="dxa"/>
            <w:tcMar>
              <w:top w:w="100" w:type="dxa"/>
              <w:left w:w="120" w:type="dxa"/>
              <w:bottom w:w="100" w:type="dxa"/>
              <w:right w:w="120" w:type="dxa"/>
            </w:tcMar>
            <w:vAlign w:val="center"/>
          </w:tcPr>
          <w:p w14:paraId="5D04D8C7" w14:textId="77777777" w:rsidR="007A471B" w:rsidRDefault="00EA69BC">
            <w:r>
              <w:rPr>
                <w:rFonts w:ascii="Calibri" w:eastAsia="Calibri" w:hAnsi="Calibri" w:cs="Calibri"/>
                <w:color w:val="000000"/>
              </w:rPr>
              <w:t>Pretrained backbone</w:t>
            </w:r>
          </w:p>
        </w:tc>
        <w:tc>
          <w:tcPr>
            <w:tcW w:w="6200" w:type="dxa"/>
            <w:tcMar>
              <w:top w:w="100" w:type="dxa"/>
              <w:left w:w="120" w:type="dxa"/>
              <w:bottom w:w="100" w:type="dxa"/>
              <w:right w:w="120" w:type="dxa"/>
            </w:tcMar>
            <w:vAlign w:val="center"/>
          </w:tcPr>
          <w:p w14:paraId="1DFD391D" w14:textId="77777777" w:rsidR="007A471B" w:rsidRDefault="00EA69BC">
            <w:r>
              <w:rPr>
                <w:rFonts w:ascii="Calibri" w:eastAsia="Calibri" w:hAnsi="Calibri" w:cs="Calibri"/>
                <w:color w:val="000000"/>
              </w:rPr>
              <w:t>EfficientNet-B0 (ImageNet-pretrained weights)</w:t>
            </w:r>
          </w:p>
        </w:tc>
      </w:tr>
      <w:tr w:rsidR="007A471B" w14:paraId="7AB40BC6" w14:textId="77777777">
        <w:tblPrEx>
          <w:tblCellMar>
            <w:top w:w="0" w:type="dxa"/>
            <w:bottom w:w="0" w:type="dxa"/>
          </w:tblCellMar>
        </w:tblPrEx>
        <w:tc>
          <w:tcPr>
            <w:tcW w:w="3000" w:type="dxa"/>
            <w:shd w:val="clear" w:color="auto" w:fill="F5F8FC"/>
            <w:tcMar>
              <w:top w:w="100" w:type="dxa"/>
              <w:left w:w="120" w:type="dxa"/>
              <w:bottom w:w="100" w:type="dxa"/>
              <w:right w:w="120" w:type="dxa"/>
            </w:tcMar>
            <w:vAlign w:val="center"/>
          </w:tcPr>
          <w:p w14:paraId="01A4D6F5" w14:textId="77777777" w:rsidR="007A471B" w:rsidRDefault="00EA69BC">
            <w:r>
              <w:rPr>
                <w:rFonts w:ascii="Calibri" w:eastAsia="Calibri" w:hAnsi="Calibri" w:cs="Calibri"/>
                <w:color w:val="000000"/>
              </w:rPr>
              <w:t>Numerical / data handling</w:t>
            </w:r>
          </w:p>
        </w:tc>
        <w:tc>
          <w:tcPr>
            <w:tcW w:w="6200" w:type="dxa"/>
            <w:shd w:val="clear" w:color="auto" w:fill="F5F8FC"/>
            <w:tcMar>
              <w:top w:w="100" w:type="dxa"/>
              <w:left w:w="120" w:type="dxa"/>
              <w:bottom w:w="100" w:type="dxa"/>
              <w:right w:w="120" w:type="dxa"/>
            </w:tcMar>
            <w:vAlign w:val="center"/>
          </w:tcPr>
          <w:p w14:paraId="2BD7390A" w14:textId="77777777" w:rsidR="007A471B" w:rsidRDefault="00EA69BC">
            <w:r>
              <w:rPr>
                <w:rFonts w:ascii="Calibri" w:eastAsia="Calibri" w:hAnsi="Calibri" w:cs="Calibri"/>
                <w:color w:val="000000"/>
              </w:rPr>
              <w:t>NumPy, pandas</w:t>
            </w:r>
          </w:p>
        </w:tc>
      </w:tr>
      <w:tr w:rsidR="007A471B" w14:paraId="2939B2D1" w14:textId="77777777">
        <w:tblPrEx>
          <w:tblCellMar>
            <w:top w:w="0" w:type="dxa"/>
            <w:bottom w:w="0" w:type="dxa"/>
          </w:tblCellMar>
        </w:tblPrEx>
        <w:tc>
          <w:tcPr>
            <w:tcW w:w="3000" w:type="dxa"/>
            <w:tcMar>
              <w:top w:w="100" w:type="dxa"/>
              <w:left w:w="120" w:type="dxa"/>
              <w:bottom w:w="100" w:type="dxa"/>
              <w:right w:w="120" w:type="dxa"/>
            </w:tcMar>
            <w:vAlign w:val="center"/>
          </w:tcPr>
          <w:p w14:paraId="683499C9" w14:textId="77777777" w:rsidR="007A471B" w:rsidRDefault="00EA69BC">
            <w:r>
              <w:rPr>
                <w:rFonts w:ascii="Calibri" w:eastAsia="Calibri" w:hAnsi="Calibri" w:cs="Calibri"/>
                <w:color w:val="000000"/>
              </w:rPr>
              <w:t>Evaluation and plotting</w:t>
            </w:r>
          </w:p>
        </w:tc>
        <w:tc>
          <w:tcPr>
            <w:tcW w:w="6200" w:type="dxa"/>
            <w:tcMar>
              <w:top w:w="100" w:type="dxa"/>
              <w:left w:w="120" w:type="dxa"/>
              <w:bottom w:w="100" w:type="dxa"/>
              <w:right w:w="120" w:type="dxa"/>
            </w:tcMar>
            <w:vAlign w:val="center"/>
          </w:tcPr>
          <w:p w14:paraId="44FC9700" w14:textId="77777777" w:rsidR="007A471B" w:rsidRDefault="00EA69BC">
            <w:r>
              <w:rPr>
                <w:rFonts w:ascii="Calibri" w:eastAsia="Calibri" w:hAnsi="Calibri" w:cs="Calibri"/>
                <w:color w:val="000000"/>
              </w:rPr>
              <w:t>scikit-learn, matplotlib</w:t>
            </w:r>
          </w:p>
        </w:tc>
      </w:tr>
    </w:tbl>
    <w:p w14:paraId="258DD145" w14:textId="77777777" w:rsidR="007A471B" w:rsidRDefault="00EA69BC">
      <w:pPr>
        <w:pStyle w:val="Heading2"/>
        <w:spacing w:before="280" w:after="140"/>
      </w:pPr>
      <w:r>
        <w:rPr>
          <w:b/>
          <w:bCs/>
          <w:color w:val="1F4E79"/>
          <w:sz w:val="24"/>
          <w:szCs w:val="24"/>
        </w:rPr>
        <w:t>7.1.2 Hardware Considerations</w:t>
      </w:r>
    </w:p>
    <w:p w14:paraId="4CA219A2" w14:textId="77777777" w:rsidR="007A471B" w:rsidRDefault="00EA69BC">
      <w:pPr>
        <w:spacing w:after="160" w:line="276" w:lineRule="auto"/>
        <w:jc w:val="both"/>
      </w:pPr>
      <w:r>
        <w:rPr>
          <w:rFonts w:ascii="Calibri" w:eastAsia="Calibri" w:hAnsi="Calibri" w:cs="Calibri"/>
          <w:sz w:val="22"/>
          <w:szCs w:val="22"/>
        </w:rPr>
        <w:t>A GPU is strongly recommended for fine-tuning EfficientNet-B0, since training a convolutional network on video-derived frame data on a CPU alone can be impractically slow for an academic timeline. A single consumer-grade GPU with a moderate amount of video memory is generally sufficient for a student-scale dataset, particularly because transfer learning reduces the number of parameters that must be updated compared with training a network from scratch. Where GPU access is limited, reducing the number of sam</w:t>
      </w:r>
      <w:r>
        <w:rPr>
          <w:rFonts w:ascii="Calibri" w:eastAsia="Calibri" w:hAnsi="Calibri" w:cs="Calibri"/>
          <w:sz w:val="22"/>
          <w:szCs w:val="22"/>
        </w:rPr>
        <w:t>pled frames per video, using a smaller batch size, or working with a reduced-resolution subset of the dataset during early experimentation can help keep iteration cycles manageable.</w:t>
      </w:r>
    </w:p>
    <w:p w14:paraId="01BE4654" w14:textId="77777777" w:rsidR="007A471B" w:rsidRDefault="00EA69BC">
      <w:pPr>
        <w:pStyle w:val="Heading1"/>
        <w:spacing w:before="360" w:after="200"/>
      </w:pPr>
      <w:r>
        <w:rPr>
          <w:b/>
          <w:bCs/>
          <w:color w:val="1F4E79"/>
          <w:sz w:val="30"/>
          <w:szCs w:val="30"/>
        </w:rPr>
        <w:t>8. Dataset and Data Preparation</w:t>
      </w:r>
    </w:p>
    <w:p w14:paraId="7B9CBC42" w14:textId="77777777" w:rsidR="007A471B" w:rsidRDefault="00EA69BC">
      <w:pPr>
        <w:spacing w:after="160" w:line="276" w:lineRule="auto"/>
        <w:jc w:val="both"/>
      </w:pPr>
      <w:r>
        <w:rPr>
          <w:rFonts w:ascii="Calibri" w:eastAsia="Calibri" w:hAnsi="Calibri" w:cs="Calibri"/>
          <w:sz w:val="22"/>
          <w:szCs w:val="22"/>
        </w:rPr>
        <w:t>The experiment can be conducted with a labelled collection containing authentic and manipulated facial videos. Each video should retain its original class label. Frames are sampled rather than processing every frame, reducing computation. Detected faces are cropped, resized to 224 × 224 pixels and normalized before entering the CNN.</w:t>
      </w:r>
    </w:p>
    <w:p w14:paraId="46EF3593" w14:textId="77777777" w:rsidR="007A471B" w:rsidRDefault="00EA69BC">
      <w:pPr>
        <w:spacing w:after="160" w:line="276" w:lineRule="auto"/>
        <w:jc w:val="both"/>
      </w:pPr>
      <w:r>
        <w:rPr>
          <w:rFonts w:ascii="Calibri" w:eastAsia="Calibri" w:hAnsi="Calibri" w:cs="Calibri"/>
          <w:sz w:val="22"/>
          <w:szCs w:val="22"/>
        </w:rPr>
        <w:t>Training and testing material must be separated at the video level so that frames from the same source video do not appear in both sets. This is an important methodological safeguard: because consecutive frames from the same video are highly similar to one another, splitting at the frame level rather than the video level would allow near-duplicate content to leak between training and test partitions, inflating measured performance in a way that would not reflect how the model behaves on genuinely unseen vid</w:t>
      </w:r>
      <w:r>
        <w:rPr>
          <w:rFonts w:ascii="Calibri" w:eastAsia="Calibri" w:hAnsi="Calibri" w:cs="Calibri"/>
          <w:sz w:val="22"/>
          <w:szCs w:val="22"/>
        </w:rPr>
        <w:t>eos.</w:t>
      </w:r>
    </w:p>
    <w:p w14:paraId="61E73413" w14:textId="77777777" w:rsidR="007A471B" w:rsidRDefault="00EA69BC">
      <w:pPr>
        <w:pStyle w:val="Heading2"/>
        <w:spacing w:before="280" w:after="140"/>
      </w:pPr>
      <w:r>
        <w:rPr>
          <w:b/>
          <w:bCs/>
          <w:color w:val="1F4E79"/>
          <w:sz w:val="24"/>
          <w:szCs w:val="24"/>
        </w:rPr>
        <w:t>8.1 Suggested Data Splits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400"/>
      </w:tblGrid>
      <w:tr w:rsidR="007A471B" w14:paraId="6D194F01" w14:textId="77777777">
        <w:tblPrEx>
          <w:tblCellMar>
            <w:top w:w="0" w:type="dxa"/>
            <w:bottom w:w="0" w:type="dxa"/>
          </w:tblCellMar>
        </w:tblPrEx>
        <w:tc>
          <w:tcPr>
            <w:tcW w:w="3200" w:type="dxa"/>
            <w:shd w:val="clear" w:color="auto" w:fill="1F4E79"/>
            <w:tcMar>
              <w:top w:w="100" w:type="dxa"/>
              <w:left w:w="120" w:type="dxa"/>
              <w:bottom w:w="100" w:type="dxa"/>
              <w:right w:w="120" w:type="dxa"/>
            </w:tcMar>
            <w:vAlign w:val="center"/>
          </w:tcPr>
          <w:p w14:paraId="7DC5976A" w14:textId="77777777" w:rsidR="007A471B" w:rsidRDefault="00EA69BC">
            <w:r>
              <w:rPr>
                <w:rFonts w:ascii="Calibri" w:eastAsia="Calibri" w:hAnsi="Calibri" w:cs="Calibri"/>
                <w:b/>
                <w:bCs/>
                <w:color w:val="FFFFFF"/>
              </w:rPr>
              <w:t>Split</w:t>
            </w:r>
          </w:p>
        </w:tc>
        <w:tc>
          <w:tcPr>
            <w:tcW w:w="2600" w:type="dxa"/>
            <w:shd w:val="clear" w:color="auto" w:fill="1F4E79"/>
            <w:tcMar>
              <w:top w:w="100" w:type="dxa"/>
              <w:left w:w="120" w:type="dxa"/>
              <w:bottom w:w="100" w:type="dxa"/>
              <w:right w:w="120" w:type="dxa"/>
            </w:tcMar>
            <w:vAlign w:val="center"/>
          </w:tcPr>
          <w:p w14:paraId="204EA789" w14:textId="77777777" w:rsidR="007A471B" w:rsidRDefault="00EA69BC">
            <w:r>
              <w:rPr>
                <w:rFonts w:ascii="Calibri" w:eastAsia="Calibri" w:hAnsi="Calibri" w:cs="Calibri"/>
                <w:b/>
                <w:bCs/>
                <w:color w:val="FFFFFF"/>
              </w:rPr>
              <w:t>Typical proportion</w:t>
            </w:r>
          </w:p>
        </w:tc>
        <w:tc>
          <w:tcPr>
            <w:tcW w:w="3400" w:type="dxa"/>
            <w:shd w:val="clear" w:color="auto" w:fill="1F4E79"/>
            <w:tcMar>
              <w:top w:w="100" w:type="dxa"/>
              <w:left w:w="120" w:type="dxa"/>
              <w:bottom w:w="100" w:type="dxa"/>
              <w:right w:w="120" w:type="dxa"/>
            </w:tcMar>
            <w:vAlign w:val="center"/>
          </w:tcPr>
          <w:p w14:paraId="047DE726" w14:textId="77777777" w:rsidR="007A471B" w:rsidRDefault="00EA69BC">
            <w:r>
              <w:rPr>
                <w:rFonts w:ascii="Calibri" w:eastAsia="Calibri" w:hAnsi="Calibri" w:cs="Calibri"/>
                <w:b/>
                <w:bCs/>
                <w:color w:val="FFFFFF"/>
              </w:rPr>
              <w:t>Purpose</w:t>
            </w:r>
          </w:p>
        </w:tc>
      </w:tr>
      <w:tr w:rsidR="007A471B" w14:paraId="4BE6CDF8" w14:textId="77777777">
        <w:tblPrEx>
          <w:tblCellMar>
            <w:top w:w="0" w:type="dxa"/>
            <w:bottom w:w="0" w:type="dxa"/>
          </w:tblCellMar>
        </w:tblPrEx>
        <w:tc>
          <w:tcPr>
            <w:tcW w:w="3200" w:type="dxa"/>
            <w:tcMar>
              <w:top w:w="100" w:type="dxa"/>
              <w:left w:w="120" w:type="dxa"/>
              <w:bottom w:w="100" w:type="dxa"/>
              <w:right w:w="120" w:type="dxa"/>
            </w:tcMar>
            <w:vAlign w:val="center"/>
          </w:tcPr>
          <w:p w14:paraId="7EF8CE06" w14:textId="77777777" w:rsidR="007A471B" w:rsidRDefault="00EA69BC">
            <w:r>
              <w:rPr>
                <w:rFonts w:ascii="Calibri" w:eastAsia="Calibri" w:hAnsi="Calibri" w:cs="Calibri"/>
                <w:color w:val="000000"/>
              </w:rPr>
              <w:t>Training set</w:t>
            </w:r>
          </w:p>
        </w:tc>
        <w:tc>
          <w:tcPr>
            <w:tcW w:w="2600" w:type="dxa"/>
            <w:tcMar>
              <w:top w:w="100" w:type="dxa"/>
              <w:left w:w="120" w:type="dxa"/>
              <w:bottom w:w="100" w:type="dxa"/>
              <w:right w:w="120" w:type="dxa"/>
            </w:tcMar>
            <w:vAlign w:val="center"/>
          </w:tcPr>
          <w:p w14:paraId="2A04B557" w14:textId="77777777" w:rsidR="007A471B" w:rsidRDefault="00EA69BC">
            <w:r>
              <w:rPr>
                <w:rFonts w:ascii="Calibri" w:eastAsia="Calibri" w:hAnsi="Calibri" w:cs="Calibri"/>
                <w:color w:val="000000"/>
              </w:rPr>
              <w:t>≈ 70%</w:t>
            </w:r>
          </w:p>
        </w:tc>
        <w:tc>
          <w:tcPr>
            <w:tcW w:w="3400" w:type="dxa"/>
            <w:tcMar>
              <w:top w:w="100" w:type="dxa"/>
              <w:left w:w="120" w:type="dxa"/>
              <w:bottom w:w="100" w:type="dxa"/>
              <w:right w:w="120" w:type="dxa"/>
            </w:tcMar>
            <w:vAlign w:val="center"/>
          </w:tcPr>
          <w:p w14:paraId="11AD9982" w14:textId="77777777" w:rsidR="007A471B" w:rsidRDefault="00EA69BC">
            <w:r>
              <w:rPr>
                <w:rFonts w:ascii="Calibri" w:eastAsia="Calibri" w:hAnsi="Calibri" w:cs="Calibri"/>
                <w:color w:val="000000"/>
              </w:rPr>
              <w:t>Fine-tune EfficientNet-B0 weights</w:t>
            </w:r>
          </w:p>
        </w:tc>
      </w:tr>
      <w:tr w:rsidR="007A471B" w14:paraId="2D0AC234" w14:textId="77777777">
        <w:tblPrEx>
          <w:tblCellMar>
            <w:top w:w="0" w:type="dxa"/>
            <w:bottom w:w="0" w:type="dxa"/>
          </w:tblCellMar>
        </w:tblPrEx>
        <w:tc>
          <w:tcPr>
            <w:tcW w:w="3200" w:type="dxa"/>
            <w:shd w:val="clear" w:color="auto" w:fill="F5F8FC"/>
            <w:tcMar>
              <w:top w:w="100" w:type="dxa"/>
              <w:left w:w="120" w:type="dxa"/>
              <w:bottom w:w="100" w:type="dxa"/>
              <w:right w:w="120" w:type="dxa"/>
            </w:tcMar>
            <w:vAlign w:val="center"/>
          </w:tcPr>
          <w:p w14:paraId="70787058" w14:textId="77777777" w:rsidR="007A471B" w:rsidRDefault="00EA69BC">
            <w:r>
              <w:rPr>
                <w:rFonts w:ascii="Calibri" w:eastAsia="Calibri" w:hAnsi="Calibri" w:cs="Calibri"/>
                <w:color w:val="000000"/>
              </w:rPr>
              <w:t>Validation set</w:t>
            </w:r>
          </w:p>
        </w:tc>
        <w:tc>
          <w:tcPr>
            <w:tcW w:w="2600" w:type="dxa"/>
            <w:shd w:val="clear" w:color="auto" w:fill="F5F8FC"/>
            <w:tcMar>
              <w:top w:w="100" w:type="dxa"/>
              <w:left w:w="120" w:type="dxa"/>
              <w:bottom w:w="100" w:type="dxa"/>
              <w:right w:w="120" w:type="dxa"/>
            </w:tcMar>
            <w:vAlign w:val="center"/>
          </w:tcPr>
          <w:p w14:paraId="577AC439" w14:textId="77777777" w:rsidR="007A471B" w:rsidRDefault="00EA69BC">
            <w:r>
              <w:rPr>
                <w:rFonts w:ascii="Calibri" w:eastAsia="Calibri" w:hAnsi="Calibri" w:cs="Calibri"/>
                <w:color w:val="000000"/>
              </w:rPr>
              <w:t>≈ 15%</w:t>
            </w:r>
          </w:p>
        </w:tc>
        <w:tc>
          <w:tcPr>
            <w:tcW w:w="3400" w:type="dxa"/>
            <w:shd w:val="clear" w:color="auto" w:fill="F5F8FC"/>
            <w:tcMar>
              <w:top w:w="100" w:type="dxa"/>
              <w:left w:w="120" w:type="dxa"/>
              <w:bottom w:w="100" w:type="dxa"/>
              <w:right w:w="120" w:type="dxa"/>
            </w:tcMar>
            <w:vAlign w:val="center"/>
          </w:tcPr>
          <w:p w14:paraId="1BC699E6" w14:textId="77777777" w:rsidR="007A471B" w:rsidRDefault="00EA69BC">
            <w:r>
              <w:rPr>
                <w:rFonts w:ascii="Calibri" w:eastAsia="Calibri" w:hAnsi="Calibri" w:cs="Calibri"/>
                <w:color w:val="000000"/>
              </w:rPr>
              <w:t>Monitor generalization during training</w:t>
            </w:r>
          </w:p>
        </w:tc>
      </w:tr>
      <w:tr w:rsidR="007A471B" w14:paraId="3E96B2EE" w14:textId="77777777">
        <w:tblPrEx>
          <w:tblCellMar>
            <w:top w:w="0" w:type="dxa"/>
            <w:bottom w:w="0" w:type="dxa"/>
          </w:tblCellMar>
        </w:tblPrEx>
        <w:tc>
          <w:tcPr>
            <w:tcW w:w="3200" w:type="dxa"/>
            <w:tcMar>
              <w:top w:w="100" w:type="dxa"/>
              <w:left w:w="120" w:type="dxa"/>
              <w:bottom w:w="100" w:type="dxa"/>
              <w:right w:w="120" w:type="dxa"/>
            </w:tcMar>
            <w:vAlign w:val="center"/>
          </w:tcPr>
          <w:p w14:paraId="10C920D5" w14:textId="77777777" w:rsidR="007A471B" w:rsidRDefault="00EA69BC">
            <w:r>
              <w:rPr>
                <w:rFonts w:ascii="Calibri" w:eastAsia="Calibri" w:hAnsi="Calibri" w:cs="Calibri"/>
                <w:color w:val="000000"/>
              </w:rPr>
              <w:t>Test set</w:t>
            </w:r>
          </w:p>
        </w:tc>
        <w:tc>
          <w:tcPr>
            <w:tcW w:w="2600" w:type="dxa"/>
            <w:tcMar>
              <w:top w:w="100" w:type="dxa"/>
              <w:left w:w="120" w:type="dxa"/>
              <w:bottom w:w="100" w:type="dxa"/>
              <w:right w:w="120" w:type="dxa"/>
            </w:tcMar>
            <w:vAlign w:val="center"/>
          </w:tcPr>
          <w:p w14:paraId="0EFD39FD" w14:textId="77777777" w:rsidR="007A471B" w:rsidRDefault="00EA69BC">
            <w:r>
              <w:rPr>
                <w:rFonts w:ascii="Calibri" w:eastAsia="Calibri" w:hAnsi="Calibri" w:cs="Calibri"/>
                <w:color w:val="000000"/>
              </w:rPr>
              <w:t>≈ 15%</w:t>
            </w:r>
          </w:p>
        </w:tc>
        <w:tc>
          <w:tcPr>
            <w:tcW w:w="3400" w:type="dxa"/>
            <w:tcMar>
              <w:top w:w="100" w:type="dxa"/>
              <w:left w:w="120" w:type="dxa"/>
              <w:bottom w:w="100" w:type="dxa"/>
              <w:right w:w="120" w:type="dxa"/>
            </w:tcMar>
            <w:vAlign w:val="center"/>
          </w:tcPr>
          <w:p w14:paraId="23A651A3" w14:textId="77777777" w:rsidR="007A471B" w:rsidRDefault="00EA69BC">
            <w:r>
              <w:rPr>
                <w:rFonts w:ascii="Calibri" w:eastAsia="Calibri" w:hAnsi="Calibri" w:cs="Calibri"/>
                <w:color w:val="000000"/>
              </w:rPr>
              <w:t>Final, unbiased performance measurement</w:t>
            </w:r>
          </w:p>
        </w:tc>
      </w:tr>
    </w:tbl>
    <w:p w14:paraId="365B30B3" w14:textId="77777777" w:rsidR="007A471B" w:rsidRDefault="00EA69BC">
      <w:pPr>
        <w:pStyle w:val="Heading2"/>
        <w:spacing w:before="280" w:after="140"/>
      </w:pPr>
      <w:r>
        <w:rPr>
          <w:b/>
          <w:bCs/>
          <w:color w:val="1F4E79"/>
          <w:sz w:val="24"/>
          <w:szCs w:val="24"/>
        </w:rPr>
        <w:t>8.2 Preprocessing Checklist</w:t>
      </w:r>
    </w:p>
    <w:p w14:paraId="63680D81" w14:textId="77777777" w:rsidR="007A471B" w:rsidRDefault="00EA69BC">
      <w:pPr>
        <w:pStyle w:val="ListParagraph"/>
        <w:numPr>
          <w:ilvl w:val="0"/>
          <w:numId w:val="2"/>
        </w:numPr>
        <w:spacing w:after="100"/>
      </w:pPr>
      <w:r>
        <w:rPr>
          <w:rFonts w:ascii="Calibri" w:eastAsia="Calibri" w:hAnsi="Calibri" w:cs="Calibri"/>
          <w:sz w:val="22"/>
          <w:szCs w:val="22"/>
        </w:rPr>
        <w:t>Confirm every video retains its original REAL / FAKE label.</w:t>
      </w:r>
    </w:p>
    <w:p w14:paraId="29DAFCD5" w14:textId="77777777" w:rsidR="007A471B" w:rsidRDefault="00EA69BC">
      <w:pPr>
        <w:pStyle w:val="ListParagraph"/>
        <w:numPr>
          <w:ilvl w:val="0"/>
          <w:numId w:val="2"/>
        </w:numPr>
        <w:spacing w:after="100"/>
      </w:pPr>
      <w:r>
        <w:rPr>
          <w:rFonts w:ascii="Calibri" w:eastAsia="Calibri" w:hAnsi="Calibri" w:cs="Calibri"/>
          <w:sz w:val="22"/>
          <w:szCs w:val="22"/>
        </w:rPr>
        <w:t>Sample a fixed number of frames per video rather than every frame.</w:t>
      </w:r>
    </w:p>
    <w:p w14:paraId="51225198" w14:textId="77777777" w:rsidR="007A471B" w:rsidRDefault="00EA69BC">
      <w:pPr>
        <w:pStyle w:val="ListParagraph"/>
        <w:numPr>
          <w:ilvl w:val="0"/>
          <w:numId w:val="2"/>
        </w:numPr>
        <w:spacing w:after="100"/>
      </w:pPr>
      <w:r>
        <w:rPr>
          <w:rFonts w:ascii="Calibri" w:eastAsia="Calibri" w:hAnsi="Calibri" w:cs="Calibri"/>
          <w:sz w:val="22"/>
          <w:szCs w:val="22"/>
        </w:rPr>
        <w:t>Detect and crop the primary face in each sampled frame.</w:t>
      </w:r>
    </w:p>
    <w:p w14:paraId="2CA1025F" w14:textId="77777777" w:rsidR="007A471B" w:rsidRDefault="00EA69BC">
      <w:pPr>
        <w:pStyle w:val="ListParagraph"/>
        <w:numPr>
          <w:ilvl w:val="0"/>
          <w:numId w:val="2"/>
        </w:numPr>
        <w:spacing w:after="100"/>
      </w:pPr>
      <w:r>
        <w:rPr>
          <w:rFonts w:ascii="Calibri" w:eastAsia="Calibri" w:hAnsi="Calibri" w:cs="Calibri"/>
          <w:sz w:val="22"/>
          <w:szCs w:val="22"/>
        </w:rPr>
        <w:t>Resize every crop to 224 × 224 pixels.</w:t>
      </w:r>
    </w:p>
    <w:p w14:paraId="37E4BB4C" w14:textId="77777777" w:rsidR="007A471B" w:rsidRDefault="00EA69BC">
      <w:pPr>
        <w:pStyle w:val="ListParagraph"/>
        <w:numPr>
          <w:ilvl w:val="0"/>
          <w:numId w:val="2"/>
        </w:numPr>
        <w:spacing w:after="100"/>
      </w:pPr>
      <w:r>
        <w:rPr>
          <w:rFonts w:ascii="Calibri" w:eastAsia="Calibri" w:hAnsi="Calibri" w:cs="Calibri"/>
          <w:sz w:val="22"/>
          <w:szCs w:val="22"/>
        </w:rPr>
        <w:t>Normalize pixel values to match the range expected by EfficientNet-B0.</w:t>
      </w:r>
    </w:p>
    <w:p w14:paraId="5CF222B5" w14:textId="77777777" w:rsidR="007A471B" w:rsidRDefault="00EA69BC">
      <w:pPr>
        <w:pStyle w:val="ListParagraph"/>
        <w:numPr>
          <w:ilvl w:val="0"/>
          <w:numId w:val="2"/>
        </w:numPr>
        <w:spacing w:after="100"/>
      </w:pPr>
      <w:r>
        <w:rPr>
          <w:rFonts w:ascii="Calibri" w:eastAsia="Calibri" w:hAnsi="Calibri" w:cs="Calibri"/>
          <w:sz w:val="22"/>
          <w:szCs w:val="22"/>
        </w:rPr>
        <w:t>Split by video identity before splitting by frame, to avoid data leakage.</w:t>
      </w:r>
    </w:p>
    <w:p w14:paraId="502A5A43" w14:textId="77777777" w:rsidR="007A471B" w:rsidRDefault="00EA69BC">
      <w:pPr>
        <w:pStyle w:val="Heading2"/>
        <w:spacing w:before="280" w:after="140"/>
      </w:pPr>
      <w:r>
        <w:rPr>
          <w:b/>
          <w:bCs/>
          <w:color w:val="1F4E79"/>
          <w:sz w:val="24"/>
          <w:szCs w:val="24"/>
        </w:rPr>
        <w:t>8.3 Indicative Project Timeline</w:t>
      </w:r>
    </w:p>
    <w:p w14:paraId="03D59462" w14:textId="77777777" w:rsidR="007A471B" w:rsidRDefault="00EA69BC">
      <w:pPr>
        <w:spacing w:after="160" w:line="276" w:lineRule="auto"/>
        <w:jc w:val="both"/>
      </w:pPr>
      <w:r>
        <w:rPr>
          <w:rFonts w:ascii="Calibri" w:eastAsia="Calibri" w:hAnsi="Calibri" w:cs="Calibri"/>
          <w:sz w:val="22"/>
          <w:szCs w:val="22"/>
        </w:rPr>
        <w:t>The table below sketches a plausible academic-term schedule for carrying out the stages described in this report. Actual durations will vary with dataset size, available compute and course requirements.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800"/>
      </w:tblGrid>
      <w:tr w:rsidR="007A471B" w14:paraId="3ECC3B66" w14:textId="77777777">
        <w:tblPrEx>
          <w:tblCellMar>
            <w:top w:w="0" w:type="dxa"/>
            <w:bottom w:w="0" w:type="dxa"/>
          </w:tblCellMar>
        </w:tblPrEx>
        <w:tc>
          <w:tcPr>
            <w:tcW w:w="3200" w:type="dxa"/>
            <w:shd w:val="clear" w:color="auto" w:fill="1F4E79"/>
            <w:tcMar>
              <w:top w:w="100" w:type="dxa"/>
              <w:left w:w="120" w:type="dxa"/>
              <w:bottom w:w="100" w:type="dxa"/>
              <w:right w:w="120" w:type="dxa"/>
            </w:tcMar>
            <w:vAlign w:val="center"/>
          </w:tcPr>
          <w:p w14:paraId="33AA377D" w14:textId="77777777" w:rsidR="007A471B" w:rsidRDefault="00EA69BC">
            <w:r>
              <w:rPr>
                <w:rFonts w:ascii="Calibri" w:eastAsia="Calibri" w:hAnsi="Calibri" w:cs="Calibri"/>
                <w:b/>
                <w:bCs/>
                <w:color w:val="FFFFFF"/>
              </w:rPr>
              <w:t>Phase</w:t>
            </w:r>
          </w:p>
        </w:tc>
        <w:tc>
          <w:tcPr>
            <w:tcW w:w="3000" w:type="dxa"/>
            <w:shd w:val="clear" w:color="auto" w:fill="1F4E79"/>
            <w:tcMar>
              <w:top w:w="100" w:type="dxa"/>
              <w:left w:w="120" w:type="dxa"/>
              <w:bottom w:w="100" w:type="dxa"/>
              <w:right w:w="120" w:type="dxa"/>
            </w:tcMar>
            <w:vAlign w:val="center"/>
          </w:tcPr>
          <w:p w14:paraId="241F7F9E" w14:textId="77777777" w:rsidR="007A471B" w:rsidRDefault="00EA69BC">
            <w:r>
              <w:rPr>
                <w:rFonts w:ascii="Calibri" w:eastAsia="Calibri" w:hAnsi="Calibri" w:cs="Calibri"/>
                <w:b/>
                <w:bCs/>
                <w:color w:val="FFFFFF"/>
              </w:rPr>
              <w:t>Activities</w:t>
            </w:r>
          </w:p>
        </w:tc>
        <w:tc>
          <w:tcPr>
            <w:tcW w:w="2800" w:type="dxa"/>
            <w:shd w:val="clear" w:color="auto" w:fill="1F4E79"/>
            <w:tcMar>
              <w:top w:w="100" w:type="dxa"/>
              <w:left w:w="120" w:type="dxa"/>
              <w:bottom w:w="100" w:type="dxa"/>
              <w:right w:w="120" w:type="dxa"/>
            </w:tcMar>
            <w:vAlign w:val="center"/>
          </w:tcPr>
          <w:p w14:paraId="676F95A1" w14:textId="77777777" w:rsidR="007A471B" w:rsidRDefault="00EA69BC">
            <w:r>
              <w:rPr>
                <w:rFonts w:ascii="Calibri" w:eastAsia="Calibri" w:hAnsi="Calibri" w:cs="Calibri"/>
                <w:b/>
                <w:bCs/>
                <w:color w:val="FFFFFF"/>
              </w:rPr>
              <w:t>Approx. duration</w:t>
            </w:r>
          </w:p>
        </w:tc>
      </w:tr>
      <w:tr w:rsidR="007A471B" w14:paraId="0D5D7C36" w14:textId="77777777">
        <w:tblPrEx>
          <w:tblCellMar>
            <w:top w:w="0" w:type="dxa"/>
            <w:bottom w:w="0" w:type="dxa"/>
          </w:tblCellMar>
        </w:tblPrEx>
        <w:tc>
          <w:tcPr>
            <w:tcW w:w="3200" w:type="dxa"/>
            <w:tcMar>
              <w:top w:w="100" w:type="dxa"/>
              <w:left w:w="120" w:type="dxa"/>
              <w:bottom w:w="100" w:type="dxa"/>
              <w:right w:w="120" w:type="dxa"/>
            </w:tcMar>
            <w:vAlign w:val="center"/>
          </w:tcPr>
          <w:p w14:paraId="3C0F7FD6" w14:textId="77777777" w:rsidR="007A471B" w:rsidRDefault="00EA69BC">
            <w:r>
              <w:rPr>
                <w:rFonts w:ascii="Calibri" w:eastAsia="Calibri" w:hAnsi="Calibri" w:cs="Calibri"/>
                <w:color w:val="000000"/>
              </w:rPr>
              <w:t>Planning</w:t>
            </w:r>
          </w:p>
        </w:tc>
        <w:tc>
          <w:tcPr>
            <w:tcW w:w="3000" w:type="dxa"/>
            <w:tcMar>
              <w:top w:w="100" w:type="dxa"/>
              <w:left w:w="120" w:type="dxa"/>
              <w:bottom w:w="100" w:type="dxa"/>
              <w:right w:w="120" w:type="dxa"/>
            </w:tcMar>
            <w:vAlign w:val="center"/>
          </w:tcPr>
          <w:p w14:paraId="39A80F08" w14:textId="77777777" w:rsidR="007A471B" w:rsidRDefault="00EA69BC">
            <w:r>
              <w:rPr>
                <w:rFonts w:ascii="Calibri" w:eastAsia="Calibri" w:hAnsi="Calibri" w:cs="Calibri"/>
                <w:color w:val="000000"/>
              </w:rPr>
              <w:t>Problem definition, literature review, dataset selection</w:t>
            </w:r>
          </w:p>
        </w:tc>
        <w:tc>
          <w:tcPr>
            <w:tcW w:w="2800" w:type="dxa"/>
            <w:tcMar>
              <w:top w:w="100" w:type="dxa"/>
              <w:left w:w="120" w:type="dxa"/>
              <w:bottom w:w="100" w:type="dxa"/>
              <w:right w:w="120" w:type="dxa"/>
            </w:tcMar>
            <w:vAlign w:val="center"/>
          </w:tcPr>
          <w:p w14:paraId="7F557B05" w14:textId="77777777" w:rsidR="007A471B" w:rsidRDefault="00EA69BC">
            <w:r>
              <w:rPr>
                <w:rFonts w:ascii="Calibri" w:eastAsia="Calibri" w:hAnsi="Calibri" w:cs="Calibri"/>
                <w:color w:val="000000"/>
              </w:rPr>
              <w:t>1–2 weeks</w:t>
            </w:r>
          </w:p>
        </w:tc>
      </w:tr>
      <w:tr w:rsidR="007A471B" w14:paraId="0E4755EE" w14:textId="77777777">
        <w:tblPrEx>
          <w:tblCellMar>
            <w:top w:w="0" w:type="dxa"/>
            <w:bottom w:w="0" w:type="dxa"/>
          </w:tblCellMar>
        </w:tblPrEx>
        <w:tc>
          <w:tcPr>
            <w:tcW w:w="3200" w:type="dxa"/>
            <w:shd w:val="clear" w:color="auto" w:fill="F5F8FC"/>
            <w:tcMar>
              <w:top w:w="100" w:type="dxa"/>
              <w:left w:w="120" w:type="dxa"/>
              <w:bottom w:w="100" w:type="dxa"/>
              <w:right w:w="120" w:type="dxa"/>
            </w:tcMar>
            <w:vAlign w:val="center"/>
          </w:tcPr>
          <w:p w14:paraId="5672CDCD" w14:textId="77777777" w:rsidR="007A471B" w:rsidRDefault="00EA69BC">
            <w:r>
              <w:rPr>
                <w:rFonts w:ascii="Calibri" w:eastAsia="Calibri" w:hAnsi="Calibri" w:cs="Calibri"/>
                <w:color w:val="000000"/>
              </w:rPr>
              <w:t>Data preparation</w:t>
            </w:r>
          </w:p>
        </w:tc>
        <w:tc>
          <w:tcPr>
            <w:tcW w:w="3000" w:type="dxa"/>
            <w:shd w:val="clear" w:color="auto" w:fill="F5F8FC"/>
            <w:tcMar>
              <w:top w:w="100" w:type="dxa"/>
              <w:left w:w="120" w:type="dxa"/>
              <w:bottom w:w="100" w:type="dxa"/>
              <w:right w:w="120" w:type="dxa"/>
            </w:tcMar>
            <w:vAlign w:val="center"/>
          </w:tcPr>
          <w:p w14:paraId="0D4E156E" w14:textId="77777777" w:rsidR="007A471B" w:rsidRDefault="00EA69BC">
            <w:r>
              <w:rPr>
                <w:rFonts w:ascii="Calibri" w:eastAsia="Calibri" w:hAnsi="Calibri" w:cs="Calibri"/>
                <w:color w:val="000000"/>
              </w:rPr>
              <w:t>Frame sampling, face detection/cropping, splitting</w:t>
            </w:r>
          </w:p>
        </w:tc>
        <w:tc>
          <w:tcPr>
            <w:tcW w:w="2800" w:type="dxa"/>
            <w:shd w:val="clear" w:color="auto" w:fill="F5F8FC"/>
            <w:tcMar>
              <w:top w:w="100" w:type="dxa"/>
              <w:left w:w="120" w:type="dxa"/>
              <w:bottom w:w="100" w:type="dxa"/>
              <w:right w:w="120" w:type="dxa"/>
            </w:tcMar>
            <w:vAlign w:val="center"/>
          </w:tcPr>
          <w:p w14:paraId="0798DC47" w14:textId="77777777" w:rsidR="007A471B" w:rsidRDefault="00EA69BC">
            <w:r>
              <w:rPr>
                <w:rFonts w:ascii="Calibri" w:eastAsia="Calibri" w:hAnsi="Calibri" w:cs="Calibri"/>
                <w:color w:val="000000"/>
              </w:rPr>
              <w:t>1–2 weeks</w:t>
            </w:r>
          </w:p>
        </w:tc>
      </w:tr>
      <w:tr w:rsidR="007A471B" w14:paraId="6A2477FC" w14:textId="77777777">
        <w:tblPrEx>
          <w:tblCellMar>
            <w:top w:w="0" w:type="dxa"/>
            <w:bottom w:w="0" w:type="dxa"/>
          </w:tblCellMar>
        </w:tblPrEx>
        <w:tc>
          <w:tcPr>
            <w:tcW w:w="3200" w:type="dxa"/>
            <w:tcMar>
              <w:top w:w="100" w:type="dxa"/>
              <w:left w:w="120" w:type="dxa"/>
              <w:bottom w:w="100" w:type="dxa"/>
              <w:right w:w="120" w:type="dxa"/>
            </w:tcMar>
            <w:vAlign w:val="center"/>
          </w:tcPr>
          <w:p w14:paraId="61B83F89" w14:textId="77777777" w:rsidR="007A471B" w:rsidRDefault="00EA69BC">
            <w:r>
              <w:rPr>
                <w:rFonts w:ascii="Calibri" w:eastAsia="Calibri" w:hAnsi="Calibri" w:cs="Calibri"/>
                <w:color w:val="000000"/>
              </w:rPr>
              <w:t>Model development</w:t>
            </w:r>
          </w:p>
        </w:tc>
        <w:tc>
          <w:tcPr>
            <w:tcW w:w="3000" w:type="dxa"/>
            <w:tcMar>
              <w:top w:w="100" w:type="dxa"/>
              <w:left w:w="120" w:type="dxa"/>
              <w:bottom w:w="100" w:type="dxa"/>
              <w:right w:w="120" w:type="dxa"/>
            </w:tcMar>
            <w:vAlign w:val="center"/>
          </w:tcPr>
          <w:p w14:paraId="746A4DD2" w14:textId="77777777" w:rsidR="007A471B" w:rsidRDefault="00EA69BC">
            <w:r>
              <w:rPr>
                <w:rFonts w:ascii="Calibri" w:eastAsia="Calibri" w:hAnsi="Calibri" w:cs="Calibri"/>
                <w:color w:val="000000"/>
              </w:rPr>
              <w:t>Transfer-learning setup, initial training runs</w:t>
            </w:r>
          </w:p>
        </w:tc>
        <w:tc>
          <w:tcPr>
            <w:tcW w:w="2800" w:type="dxa"/>
            <w:tcMar>
              <w:top w:w="100" w:type="dxa"/>
              <w:left w:w="120" w:type="dxa"/>
              <w:bottom w:w="100" w:type="dxa"/>
              <w:right w:w="120" w:type="dxa"/>
            </w:tcMar>
            <w:vAlign w:val="center"/>
          </w:tcPr>
          <w:p w14:paraId="2D387670" w14:textId="77777777" w:rsidR="007A471B" w:rsidRDefault="00EA69BC">
            <w:r>
              <w:rPr>
                <w:rFonts w:ascii="Calibri" w:eastAsia="Calibri" w:hAnsi="Calibri" w:cs="Calibri"/>
                <w:color w:val="000000"/>
              </w:rPr>
              <w:t>2 weeks</w:t>
            </w:r>
          </w:p>
        </w:tc>
      </w:tr>
      <w:tr w:rsidR="007A471B" w14:paraId="0097A5DA" w14:textId="77777777">
        <w:tblPrEx>
          <w:tblCellMar>
            <w:top w:w="0" w:type="dxa"/>
            <w:bottom w:w="0" w:type="dxa"/>
          </w:tblCellMar>
        </w:tblPrEx>
        <w:tc>
          <w:tcPr>
            <w:tcW w:w="3200" w:type="dxa"/>
            <w:shd w:val="clear" w:color="auto" w:fill="F5F8FC"/>
            <w:tcMar>
              <w:top w:w="100" w:type="dxa"/>
              <w:left w:w="120" w:type="dxa"/>
              <w:bottom w:w="100" w:type="dxa"/>
              <w:right w:w="120" w:type="dxa"/>
            </w:tcMar>
            <w:vAlign w:val="center"/>
          </w:tcPr>
          <w:p w14:paraId="141BDB76" w14:textId="77777777" w:rsidR="007A471B" w:rsidRDefault="00EA69BC">
            <w:r>
              <w:rPr>
                <w:rFonts w:ascii="Calibri" w:eastAsia="Calibri" w:hAnsi="Calibri" w:cs="Calibri"/>
                <w:color w:val="000000"/>
              </w:rPr>
              <w:t>Tuning &amp; validation</w:t>
            </w:r>
          </w:p>
        </w:tc>
        <w:tc>
          <w:tcPr>
            <w:tcW w:w="3000" w:type="dxa"/>
            <w:shd w:val="clear" w:color="auto" w:fill="F5F8FC"/>
            <w:tcMar>
              <w:top w:w="100" w:type="dxa"/>
              <w:left w:w="120" w:type="dxa"/>
              <w:bottom w:w="100" w:type="dxa"/>
              <w:right w:w="120" w:type="dxa"/>
            </w:tcMar>
            <w:vAlign w:val="center"/>
          </w:tcPr>
          <w:p w14:paraId="0BBEFA56" w14:textId="77777777" w:rsidR="007A471B" w:rsidRDefault="00EA69BC">
            <w:r>
              <w:rPr>
                <w:rFonts w:ascii="Calibri" w:eastAsia="Calibri" w:hAnsi="Calibri" w:cs="Calibri"/>
                <w:color w:val="000000"/>
              </w:rPr>
              <w:t>Hyperparameter adjustment, validation monitoring</w:t>
            </w:r>
          </w:p>
        </w:tc>
        <w:tc>
          <w:tcPr>
            <w:tcW w:w="2800" w:type="dxa"/>
            <w:shd w:val="clear" w:color="auto" w:fill="F5F8FC"/>
            <w:tcMar>
              <w:top w:w="100" w:type="dxa"/>
              <w:left w:w="120" w:type="dxa"/>
              <w:bottom w:w="100" w:type="dxa"/>
              <w:right w:w="120" w:type="dxa"/>
            </w:tcMar>
            <w:vAlign w:val="center"/>
          </w:tcPr>
          <w:p w14:paraId="38967F1F" w14:textId="77777777" w:rsidR="007A471B" w:rsidRDefault="00EA69BC">
            <w:r>
              <w:rPr>
                <w:rFonts w:ascii="Calibri" w:eastAsia="Calibri" w:hAnsi="Calibri" w:cs="Calibri"/>
                <w:color w:val="000000"/>
              </w:rPr>
              <w:t>1–2 weeks</w:t>
            </w:r>
          </w:p>
        </w:tc>
      </w:tr>
      <w:tr w:rsidR="007A471B" w14:paraId="2BB9F897" w14:textId="77777777">
        <w:tblPrEx>
          <w:tblCellMar>
            <w:top w:w="0" w:type="dxa"/>
            <w:bottom w:w="0" w:type="dxa"/>
          </w:tblCellMar>
        </w:tblPrEx>
        <w:tc>
          <w:tcPr>
            <w:tcW w:w="3200" w:type="dxa"/>
            <w:tcMar>
              <w:top w:w="100" w:type="dxa"/>
              <w:left w:w="120" w:type="dxa"/>
              <w:bottom w:w="100" w:type="dxa"/>
              <w:right w:w="120" w:type="dxa"/>
            </w:tcMar>
            <w:vAlign w:val="center"/>
          </w:tcPr>
          <w:p w14:paraId="54C24AA6" w14:textId="77777777" w:rsidR="007A471B" w:rsidRDefault="00EA69BC">
            <w:r>
              <w:rPr>
                <w:rFonts w:ascii="Calibri" w:eastAsia="Calibri" w:hAnsi="Calibri" w:cs="Calibri"/>
                <w:color w:val="000000"/>
              </w:rPr>
              <w:t>Testing &amp; evaluation</w:t>
            </w:r>
          </w:p>
        </w:tc>
        <w:tc>
          <w:tcPr>
            <w:tcW w:w="3000" w:type="dxa"/>
            <w:tcMar>
              <w:top w:w="100" w:type="dxa"/>
              <w:left w:w="120" w:type="dxa"/>
              <w:bottom w:w="100" w:type="dxa"/>
              <w:right w:w="120" w:type="dxa"/>
            </w:tcMar>
            <w:vAlign w:val="center"/>
          </w:tcPr>
          <w:p w14:paraId="3CB6B3D3" w14:textId="77777777" w:rsidR="007A471B" w:rsidRDefault="00EA69BC">
            <w:r>
              <w:rPr>
                <w:rFonts w:ascii="Calibri" w:eastAsia="Calibri" w:hAnsi="Calibri" w:cs="Calibri"/>
                <w:color w:val="000000"/>
              </w:rPr>
              <w:t>Held-out test evaluation, metric reporting</w:t>
            </w:r>
          </w:p>
        </w:tc>
        <w:tc>
          <w:tcPr>
            <w:tcW w:w="2800" w:type="dxa"/>
            <w:tcMar>
              <w:top w:w="100" w:type="dxa"/>
              <w:left w:w="120" w:type="dxa"/>
              <w:bottom w:w="100" w:type="dxa"/>
              <w:right w:w="120" w:type="dxa"/>
            </w:tcMar>
            <w:vAlign w:val="center"/>
          </w:tcPr>
          <w:p w14:paraId="481D6BB6" w14:textId="77777777" w:rsidR="007A471B" w:rsidRDefault="00EA69BC">
            <w:r>
              <w:rPr>
                <w:rFonts w:ascii="Calibri" w:eastAsia="Calibri" w:hAnsi="Calibri" w:cs="Calibri"/>
                <w:color w:val="000000"/>
              </w:rPr>
              <w:t>1 week</w:t>
            </w:r>
          </w:p>
        </w:tc>
      </w:tr>
      <w:tr w:rsidR="007A471B" w14:paraId="467A855A" w14:textId="77777777">
        <w:tblPrEx>
          <w:tblCellMar>
            <w:top w:w="0" w:type="dxa"/>
            <w:bottom w:w="0" w:type="dxa"/>
          </w:tblCellMar>
        </w:tblPrEx>
        <w:tc>
          <w:tcPr>
            <w:tcW w:w="3200" w:type="dxa"/>
            <w:shd w:val="clear" w:color="auto" w:fill="F5F8FC"/>
            <w:tcMar>
              <w:top w:w="100" w:type="dxa"/>
              <w:left w:w="120" w:type="dxa"/>
              <w:bottom w:w="100" w:type="dxa"/>
              <w:right w:w="120" w:type="dxa"/>
            </w:tcMar>
            <w:vAlign w:val="center"/>
          </w:tcPr>
          <w:p w14:paraId="188279AC" w14:textId="77777777" w:rsidR="007A471B" w:rsidRDefault="00EA69BC">
            <w:r>
              <w:rPr>
                <w:rFonts w:ascii="Calibri" w:eastAsia="Calibri" w:hAnsi="Calibri" w:cs="Calibri"/>
                <w:color w:val="000000"/>
              </w:rPr>
              <w:t>Reporting</w:t>
            </w:r>
          </w:p>
        </w:tc>
        <w:tc>
          <w:tcPr>
            <w:tcW w:w="3000" w:type="dxa"/>
            <w:shd w:val="clear" w:color="auto" w:fill="F5F8FC"/>
            <w:tcMar>
              <w:top w:w="100" w:type="dxa"/>
              <w:left w:w="120" w:type="dxa"/>
              <w:bottom w:w="100" w:type="dxa"/>
              <w:right w:w="120" w:type="dxa"/>
            </w:tcMar>
            <w:vAlign w:val="center"/>
          </w:tcPr>
          <w:p w14:paraId="60827387" w14:textId="77777777" w:rsidR="007A471B" w:rsidRDefault="00EA69BC">
            <w:r>
              <w:rPr>
                <w:rFonts w:ascii="Calibri" w:eastAsia="Calibri" w:hAnsi="Calibri" w:cs="Calibri"/>
                <w:color w:val="000000"/>
              </w:rPr>
              <w:t>Writing up results, figures and conclusions</w:t>
            </w:r>
          </w:p>
        </w:tc>
        <w:tc>
          <w:tcPr>
            <w:tcW w:w="2800" w:type="dxa"/>
            <w:shd w:val="clear" w:color="auto" w:fill="F5F8FC"/>
            <w:tcMar>
              <w:top w:w="100" w:type="dxa"/>
              <w:left w:w="120" w:type="dxa"/>
              <w:bottom w:w="100" w:type="dxa"/>
              <w:right w:w="120" w:type="dxa"/>
            </w:tcMar>
            <w:vAlign w:val="center"/>
          </w:tcPr>
          <w:p w14:paraId="0796FD27" w14:textId="77777777" w:rsidR="007A471B" w:rsidRDefault="00EA69BC">
            <w:r>
              <w:rPr>
                <w:rFonts w:ascii="Calibri" w:eastAsia="Calibri" w:hAnsi="Calibri" w:cs="Calibri"/>
                <w:color w:val="000000"/>
              </w:rPr>
              <w:t>1 week</w:t>
            </w:r>
          </w:p>
        </w:tc>
      </w:tr>
    </w:tbl>
    <w:p w14:paraId="655AB2C6" w14:textId="77777777" w:rsidR="007A471B" w:rsidRDefault="00EA69BC">
      <w:pPr>
        <w:pStyle w:val="Heading1"/>
        <w:spacing w:before="360" w:after="200"/>
      </w:pPr>
      <w:r>
        <w:rPr>
          <w:b/>
          <w:bCs/>
          <w:color w:val="1F4E79"/>
          <w:sz w:val="30"/>
          <w:szCs w:val="30"/>
        </w:rPr>
        <w:t>9. Proposed Workflow</w:t>
      </w:r>
    </w:p>
    <w:p w14:paraId="6389310A" w14:textId="77777777" w:rsidR="007A471B" w:rsidRDefault="00EA69BC">
      <w:pPr>
        <w:spacing w:after="160" w:line="276" w:lineRule="auto"/>
        <w:jc w:val="both"/>
      </w:pPr>
      <w:r>
        <w:rPr>
          <w:rFonts w:ascii="Calibri" w:eastAsia="Calibri" w:hAnsi="Calibri" w:cs="Calibri"/>
          <w:sz w:val="22"/>
          <w:szCs w:val="22"/>
        </w:rPr>
        <w:t>The following ten steps describe the end-to-end process from raw data collection to a reported final class for a previously unseen video.</w:t>
      </w:r>
    </w:p>
    <w:p w14:paraId="212B480B" w14:textId="77777777" w:rsidR="007A471B" w:rsidRDefault="00EA69BC">
      <w:pPr>
        <w:pStyle w:val="ListParagraph"/>
        <w:numPr>
          <w:ilvl w:val="0"/>
          <w:numId w:val="3"/>
        </w:numPr>
        <w:spacing w:after="100"/>
      </w:pPr>
      <w:r>
        <w:rPr>
          <w:rFonts w:ascii="Calibri" w:eastAsia="Calibri" w:hAnsi="Calibri" w:cs="Calibri"/>
          <w:sz w:val="22"/>
          <w:szCs w:val="22"/>
        </w:rPr>
        <w:t>Gather labelled video examples.</w:t>
      </w:r>
    </w:p>
    <w:p w14:paraId="147787B2" w14:textId="77777777" w:rsidR="007A471B" w:rsidRDefault="00EA69BC">
      <w:pPr>
        <w:pStyle w:val="ListParagraph"/>
        <w:numPr>
          <w:ilvl w:val="0"/>
          <w:numId w:val="3"/>
        </w:numPr>
        <w:spacing w:after="100"/>
      </w:pPr>
      <w:r>
        <w:rPr>
          <w:rFonts w:ascii="Calibri" w:eastAsia="Calibri" w:hAnsi="Calibri" w:cs="Calibri"/>
          <w:sz w:val="22"/>
          <w:szCs w:val="22"/>
        </w:rPr>
        <w:t>Divide videos into training, validation and testing groups.</w:t>
      </w:r>
    </w:p>
    <w:p w14:paraId="489D65E5" w14:textId="77777777" w:rsidR="007A471B" w:rsidRDefault="00EA69BC">
      <w:pPr>
        <w:pStyle w:val="ListParagraph"/>
        <w:numPr>
          <w:ilvl w:val="0"/>
          <w:numId w:val="3"/>
        </w:numPr>
        <w:spacing w:after="100"/>
      </w:pPr>
      <w:r>
        <w:rPr>
          <w:rFonts w:ascii="Calibri" w:eastAsia="Calibri" w:hAnsi="Calibri" w:cs="Calibri"/>
          <w:sz w:val="22"/>
          <w:szCs w:val="22"/>
        </w:rPr>
        <w:t>Sample frames from each video.</w:t>
      </w:r>
    </w:p>
    <w:p w14:paraId="595ADECD" w14:textId="77777777" w:rsidR="007A471B" w:rsidRDefault="00EA69BC">
      <w:pPr>
        <w:pStyle w:val="ListParagraph"/>
        <w:numPr>
          <w:ilvl w:val="0"/>
          <w:numId w:val="3"/>
        </w:numPr>
        <w:spacing w:after="100"/>
      </w:pPr>
      <w:r>
        <w:rPr>
          <w:rFonts w:ascii="Calibri" w:eastAsia="Calibri" w:hAnsi="Calibri" w:cs="Calibri"/>
          <w:sz w:val="22"/>
          <w:szCs w:val="22"/>
        </w:rPr>
        <w:t>Locate the main face and crop it.</w:t>
      </w:r>
    </w:p>
    <w:p w14:paraId="0E224BCC" w14:textId="77777777" w:rsidR="007A471B" w:rsidRDefault="00EA69BC">
      <w:pPr>
        <w:pStyle w:val="ListParagraph"/>
        <w:numPr>
          <w:ilvl w:val="0"/>
          <w:numId w:val="3"/>
        </w:numPr>
        <w:spacing w:after="100"/>
      </w:pPr>
      <w:r>
        <w:rPr>
          <w:rFonts w:ascii="Calibri" w:eastAsia="Calibri" w:hAnsi="Calibri" w:cs="Calibri"/>
          <w:sz w:val="22"/>
          <w:szCs w:val="22"/>
        </w:rPr>
        <w:t>Apply resizing, normalization and optional augmentation.</w:t>
      </w:r>
    </w:p>
    <w:p w14:paraId="54C2851C" w14:textId="77777777" w:rsidR="007A471B" w:rsidRDefault="00EA69BC">
      <w:pPr>
        <w:pStyle w:val="ListParagraph"/>
        <w:numPr>
          <w:ilvl w:val="0"/>
          <w:numId w:val="3"/>
        </w:numPr>
        <w:spacing w:after="100"/>
      </w:pPr>
      <w:r>
        <w:rPr>
          <w:rFonts w:ascii="Calibri" w:eastAsia="Calibri" w:hAnsi="Calibri" w:cs="Calibri"/>
          <w:sz w:val="22"/>
          <w:szCs w:val="22"/>
        </w:rPr>
        <w:t>Fine-tune EfficientNet-B0 with a binary output layer.</w:t>
      </w:r>
    </w:p>
    <w:p w14:paraId="45795F42" w14:textId="77777777" w:rsidR="007A471B" w:rsidRDefault="00EA69BC">
      <w:pPr>
        <w:pStyle w:val="ListParagraph"/>
        <w:numPr>
          <w:ilvl w:val="0"/>
          <w:numId w:val="3"/>
        </w:numPr>
        <w:spacing w:after="100"/>
      </w:pPr>
      <w:r>
        <w:rPr>
          <w:rFonts w:ascii="Calibri" w:eastAsia="Calibri" w:hAnsi="Calibri" w:cs="Calibri"/>
          <w:sz w:val="22"/>
          <w:szCs w:val="22"/>
        </w:rPr>
        <w:t>Validate the model after each training cycle.</w:t>
      </w:r>
    </w:p>
    <w:p w14:paraId="5C4849E1" w14:textId="77777777" w:rsidR="007A471B" w:rsidRDefault="00EA69BC">
      <w:pPr>
        <w:pStyle w:val="ListParagraph"/>
        <w:numPr>
          <w:ilvl w:val="0"/>
          <w:numId w:val="3"/>
        </w:numPr>
        <w:spacing w:after="100"/>
      </w:pPr>
      <w:r>
        <w:rPr>
          <w:rFonts w:ascii="Calibri" w:eastAsia="Calibri" w:hAnsi="Calibri" w:cs="Calibri"/>
          <w:sz w:val="22"/>
          <w:szCs w:val="22"/>
        </w:rPr>
        <w:t>Run the trained model on previously unseen videos.</w:t>
      </w:r>
    </w:p>
    <w:p w14:paraId="5C4733F3" w14:textId="77777777" w:rsidR="007A471B" w:rsidRDefault="00EA69BC">
      <w:pPr>
        <w:pStyle w:val="ListParagraph"/>
        <w:numPr>
          <w:ilvl w:val="0"/>
          <w:numId w:val="3"/>
        </w:numPr>
        <w:spacing w:after="100"/>
      </w:pPr>
      <w:r>
        <w:rPr>
          <w:rFonts w:ascii="Calibri" w:eastAsia="Calibri" w:hAnsi="Calibri" w:cs="Calibri"/>
          <w:sz w:val="22"/>
          <w:szCs w:val="22"/>
        </w:rPr>
        <w:t>Average the frame-level FAKE probabilities.</w:t>
      </w:r>
    </w:p>
    <w:p w14:paraId="32A0CABE" w14:textId="77777777" w:rsidR="007A471B" w:rsidRDefault="00EA69BC">
      <w:pPr>
        <w:pStyle w:val="ListParagraph"/>
        <w:numPr>
          <w:ilvl w:val="0"/>
          <w:numId w:val="3"/>
        </w:numPr>
        <w:spacing w:after="100"/>
      </w:pPr>
      <w:r>
        <w:rPr>
          <w:rFonts w:ascii="Calibri" w:eastAsia="Calibri" w:hAnsi="Calibri" w:cs="Calibri"/>
          <w:sz w:val="22"/>
          <w:szCs w:val="22"/>
        </w:rPr>
        <w:t>Compare the resulting score with a selected threshold and report the final class.</w:t>
      </w:r>
    </w:p>
    <w:p w14:paraId="5D8EB037" w14:textId="77777777" w:rsidR="007A471B" w:rsidRDefault="00EA69BC">
      <w:pPr>
        <w:spacing w:after="160" w:line="276" w:lineRule="auto"/>
        <w:jc w:val="both"/>
      </w:pPr>
      <w:r>
        <w:rPr>
          <w:rFonts w:ascii="Calibri" w:eastAsia="Calibri" w:hAnsi="Calibri" w:cs="Calibri"/>
          <w:sz w:val="22"/>
          <w:szCs w:val="22"/>
        </w:rPr>
        <w:t>Steps 1 through 5 correspond to data preparation, steps 6 and 7 correspond to model training and validation, and steps 8 through 10 correspond to inference on new material. Presenting the workflow as a numbered sequence also makes it straightforward to audit which stage a given piece of code or a given experimental log entry belongs to.</w:t>
      </w:r>
    </w:p>
    <w:p w14:paraId="460B1BFA" w14:textId="77777777" w:rsidR="007A471B" w:rsidRDefault="00EA69BC">
      <w:r>
        <w:br w:type="page"/>
      </w:r>
    </w:p>
    <w:p w14:paraId="333D122C" w14:textId="77777777" w:rsidR="007A471B" w:rsidRDefault="00EA69BC">
      <w:pPr>
        <w:pStyle w:val="Heading1"/>
        <w:spacing w:before="360" w:after="200"/>
      </w:pPr>
      <w:r>
        <w:rPr>
          <w:b/>
          <w:bCs/>
          <w:color w:val="1F4E79"/>
          <w:sz w:val="30"/>
          <w:szCs w:val="30"/>
        </w:rPr>
        <w:t>10. Core Python Logic</w:t>
      </w:r>
    </w:p>
    <w:p w14:paraId="48EEFF58" w14:textId="77777777" w:rsidR="007A471B" w:rsidRDefault="00EA69BC">
      <w:pPr>
        <w:spacing w:after="160" w:line="276" w:lineRule="auto"/>
        <w:jc w:val="both"/>
      </w:pPr>
      <w:r>
        <w:rPr>
          <w:rFonts w:ascii="Calibri" w:eastAsia="Calibri" w:hAnsi="Calibri" w:cs="Calibri"/>
          <w:sz w:val="22"/>
          <w:szCs w:val="22"/>
        </w:rPr>
        <w:t>A simplified implementation follows this sequence:</w:t>
      </w:r>
    </w:p>
    <w:p w14:paraId="13C6B940" w14:textId="77777777" w:rsidR="007A471B" w:rsidRDefault="00EA69BC">
      <w:pPr>
        <w:pStyle w:val="ListParagraph"/>
        <w:numPr>
          <w:ilvl w:val="0"/>
          <w:numId w:val="3"/>
        </w:numPr>
        <w:spacing w:after="100"/>
      </w:pPr>
      <w:r>
        <w:rPr>
          <w:rFonts w:ascii="Calibri" w:eastAsia="Calibri" w:hAnsi="Calibri" w:cs="Calibri"/>
          <w:sz w:val="22"/>
          <w:szCs w:val="22"/>
        </w:rPr>
        <w:t>Load the trained EfficientNet-based classifier.</w:t>
      </w:r>
    </w:p>
    <w:p w14:paraId="49BD7D67" w14:textId="77777777" w:rsidR="007A471B" w:rsidRDefault="00EA69BC">
      <w:pPr>
        <w:pStyle w:val="ListParagraph"/>
        <w:numPr>
          <w:ilvl w:val="0"/>
          <w:numId w:val="3"/>
        </w:numPr>
        <w:spacing w:after="100"/>
      </w:pPr>
      <w:r>
        <w:rPr>
          <w:rFonts w:ascii="Calibri" w:eastAsia="Calibri" w:hAnsi="Calibri" w:cs="Calibri"/>
          <w:sz w:val="22"/>
          <w:szCs w:val="22"/>
        </w:rPr>
        <w:t>Open the input video with OpenCV.</w:t>
      </w:r>
    </w:p>
    <w:p w14:paraId="0580B841" w14:textId="77777777" w:rsidR="007A471B" w:rsidRDefault="00EA69BC">
      <w:pPr>
        <w:pStyle w:val="ListParagraph"/>
        <w:numPr>
          <w:ilvl w:val="0"/>
          <w:numId w:val="3"/>
        </w:numPr>
        <w:spacing w:after="100"/>
      </w:pPr>
      <w:r>
        <w:rPr>
          <w:rFonts w:ascii="Calibri" w:eastAsia="Calibri" w:hAnsi="Calibri" w:cs="Calibri"/>
          <w:sz w:val="22"/>
          <w:szCs w:val="22"/>
        </w:rPr>
        <w:t>Read a fixed number of frames.</w:t>
      </w:r>
    </w:p>
    <w:p w14:paraId="3629554E" w14:textId="77777777" w:rsidR="007A471B" w:rsidRDefault="00EA69BC">
      <w:pPr>
        <w:pStyle w:val="ListParagraph"/>
        <w:numPr>
          <w:ilvl w:val="0"/>
          <w:numId w:val="3"/>
        </w:numPr>
        <w:spacing w:after="100"/>
      </w:pPr>
      <w:r>
        <w:rPr>
          <w:rFonts w:ascii="Calibri" w:eastAsia="Calibri" w:hAnsi="Calibri" w:cs="Calibri"/>
          <w:sz w:val="22"/>
          <w:szCs w:val="22"/>
        </w:rPr>
        <w:t>Detect and crop the face.</w:t>
      </w:r>
    </w:p>
    <w:p w14:paraId="6ABA53F2" w14:textId="77777777" w:rsidR="007A471B" w:rsidRDefault="00EA69BC">
      <w:pPr>
        <w:pStyle w:val="ListParagraph"/>
        <w:numPr>
          <w:ilvl w:val="0"/>
          <w:numId w:val="3"/>
        </w:numPr>
        <w:spacing w:after="100"/>
      </w:pPr>
      <w:r>
        <w:rPr>
          <w:rFonts w:ascii="Calibri" w:eastAsia="Calibri" w:hAnsi="Calibri" w:cs="Calibri"/>
          <w:sz w:val="22"/>
          <w:szCs w:val="22"/>
        </w:rPr>
        <w:t>Resize and normalize each crop.</w:t>
      </w:r>
    </w:p>
    <w:p w14:paraId="0933571D" w14:textId="77777777" w:rsidR="007A471B" w:rsidRDefault="00EA69BC">
      <w:pPr>
        <w:pStyle w:val="ListParagraph"/>
        <w:numPr>
          <w:ilvl w:val="0"/>
          <w:numId w:val="3"/>
        </w:numPr>
        <w:spacing w:after="100"/>
      </w:pPr>
      <w:r>
        <w:rPr>
          <w:rFonts w:ascii="Calibri" w:eastAsia="Calibri" w:hAnsi="Calibri" w:cs="Calibri"/>
          <w:sz w:val="22"/>
          <w:szCs w:val="22"/>
        </w:rPr>
        <w:t>Obtain the model's FAKE probability.</w:t>
      </w:r>
    </w:p>
    <w:p w14:paraId="11A1B21A" w14:textId="77777777" w:rsidR="007A471B" w:rsidRDefault="00EA69BC">
      <w:pPr>
        <w:pStyle w:val="ListParagraph"/>
        <w:numPr>
          <w:ilvl w:val="0"/>
          <w:numId w:val="3"/>
        </w:numPr>
        <w:spacing w:after="100"/>
      </w:pPr>
      <w:r>
        <w:rPr>
          <w:rFonts w:ascii="Calibri" w:eastAsia="Calibri" w:hAnsi="Calibri" w:cs="Calibri"/>
          <w:sz w:val="22"/>
          <w:szCs w:val="22"/>
        </w:rPr>
        <w:t>Store the probabilities.</w:t>
      </w:r>
    </w:p>
    <w:p w14:paraId="033A5CA0" w14:textId="77777777" w:rsidR="007A471B" w:rsidRDefault="00EA69BC">
      <w:pPr>
        <w:pStyle w:val="ListParagraph"/>
        <w:numPr>
          <w:ilvl w:val="0"/>
          <w:numId w:val="3"/>
        </w:numPr>
        <w:spacing w:after="100"/>
      </w:pPr>
      <w:r>
        <w:rPr>
          <w:rFonts w:ascii="Calibri" w:eastAsia="Calibri" w:hAnsi="Calibri" w:cs="Calibri"/>
          <w:sz w:val="22"/>
          <w:szCs w:val="22"/>
        </w:rPr>
        <w:t>Calculate their average.</w:t>
      </w:r>
    </w:p>
    <w:p w14:paraId="71001D0B" w14:textId="77777777" w:rsidR="007A471B" w:rsidRDefault="00EA69BC">
      <w:pPr>
        <w:pStyle w:val="ListParagraph"/>
        <w:numPr>
          <w:ilvl w:val="0"/>
          <w:numId w:val="3"/>
        </w:numPr>
        <w:spacing w:after="100"/>
      </w:pPr>
      <w:r>
        <w:rPr>
          <w:rFonts w:ascii="Calibri" w:eastAsia="Calibri" w:hAnsi="Calibri" w:cs="Calibri"/>
          <w:sz w:val="22"/>
          <w:szCs w:val="22"/>
        </w:rPr>
        <w:t>Return REAL when the score is below the chosen threshold and FAKE otherwise.</w:t>
      </w:r>
    </w:p>
    <w:p w14:paraId="2C6734AC" w14:textId="77777777" w:rsidR="007A471B" w:rsidRDefault="00EA69BC">
      <w:pPr>
        <w:spacing w:after="160" w:line="276" w:lineRule="auto"/>
        <w:jc w:val="both"/>
      </w:pPr>
      <w:r>
        <w:rPr>
          <w:rFonts w:ascii="Calibri" w:eastAsia="Calibri" w:hAnsi="Calibri" w:cs="Calibri"/>
          <w:sz w:val="22"/>
          <w:szCs w:val="22"/>
        </w:rPr>
        <w:t>Illustrative pseudocode for this sequence is shown below. It is intended to communicate the structure of the inference routine rather than to serve as production-ready code.</w:t>
      </w:r>
    </w:p>
    <w:p w14:paraId="0E5C76B1" w14:textId="77777777" w:rsidR="007A471B" w:rsidRDefault="00EA69BC">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9"/>
          <w:szCs w:val="19"/>
        </w:rPr>
        <w:t>def predict_video(video_path, model, face_detector,</w:t>
      </w:r>
      <w:r>
        <w:rPr>
          <w:rFonts w:ascii="Consolas" w:eastAsia="Consolas" w:hAnsi="Consolas" w:cs="Consolas"/>
          <w:sz w:val="19"/>
          <w:szCs w:val="19"/>
        </w:rPr>
        <w:br/>
        <w:t xml:space="preserve">                   num_frames=30, threshold=0.50):</w:t>
      </w:r>
      <w:r>
        <w:rPr>
          <w:rFonts w:ascii="Consolas" w:eastAsia="Consolas" w:hAnsi="Consolas" w:cs="Consolas"/>
          <w:sz w:val="19"/>
          <w:szCs w:val="19"/>
        </w:rPr>
        <w:br/>
        <w:t xml:space="preserve">    frame_scores = []</w:t>
      </w:r>
      <w:r>
        <w:rPr>
          <w:rFonts w:ascii="Consolas" w:eastAsia="Consolas" w:hAnsi="Consolas" w:cs="Consolas"/>
          <w:sz w:val="19"/>
          <w:szCs w:val="19"/>
        </w:rPr>
        <w:br/>
        <w:t xml:space="preserve">    frames = sample_frames(video_path, num_frames)</w:t>
      </w:r>
      <w:r>
        <w:rPr>
          <w:rFonts w:ascii="Consolas" w:eastAsia="Consolas" w:hAnsi="Consolas" w:cs="Consolas"/>
          <w:sz w:val="19"/>
          <w:szCs w:val="19"/>
        </w:rPr>
        <w:br/>
      </w:r>
      <w:r>
        <w:rPr>
          <w:rFonts w:ascii="Consolas" w:eastAsia="Consolas" w:hAnsi="Consolas" w:cs="Consolas"/>
          <w:sz w:val="19"/>
          <w:szCs w:val="19"/>
        </w:rPr>
        <w:br/>
        <w:t xml:space="preserve">    for frame in frames:</w:t>
      </w:r>
      <w:r>
        <w:rPr>
          <w:rFonts w:ascii="Consolas" w:eastAsia="Consolas" w:hAnsi="Consolas" w:cs="Consolas"/>
          <w:sz w:val="19"/>
          <w:szCs w:val="19"/>
        </w:rPr>
        <w:br/>
        <w:t xml:space="preserve">        face = face_detector.detect_and_crop(frame)</w:t>
      </w:r>
      <w:r>
        <w:rPr>
          <w:rFonts w:ascii="Consolas" w:eastAsia="Consolas" w:hAnsi="Consolas" w:cs="Consolas"/>
          <w:sz w:val="19"/>
          <w:szCs w:val="19"/>
        </w:rPr>
        <w:br/>
        <w:t xml:space="preserve">        if face is None:</w:t>
      </w:r>
      <w:r>
        <w:rPr>
          <w:rFonts w:ascii="Consolas" w:eastAsia="Consolas" w:hAnsi="Consolas" w:cs="Consolas"/>
          <w:sz w:val="19"/>
          <w:szCs w:val="19"/>
        </w:rPr>
        <w:br/>
        <w:t xml:space="preserve">            continue</w:t>
      </w:r>
      <w:r>
        <w:rPr>
          <w:rFonts w:ascii="Consolas" w:eastAsia="Consolas" w:hAnsi="Consolas" w:cs="Consolas"/>
          <w:sz w:val="19"/>
          <w:szCs w:val="19"/>
        </w:rPr>
        <w:br/>
      </w:r>
      <w:r>
        <w:rPr>
          <w:rFonts w:ascii="Consolas" w:eastAsia="Consolas" w:hAnsi="Consolas" w:cs="Consolas"/>
          <w:sz w:val="19"/>
          <w:szCs w:val="19"/>
        </w:rPr>
        <w:t xml:space="preserve">        face = resize(face, (224, 224))</w:t>
      </w:r>
      <w:r>
        <w:rPr>
          <w:rFonts w:ascii="Consolas" w:eastAsia="Consolas" w:hAnsi="Consolas" w:cs="Consolas"/>
          <w:sz w:val="19"/>
          <w:szCs w:val="19"/>
        </w:rPr>
        <w:br/>
        <w:t xml:space="preserve">        face = normalize(face)</w:t>
      </w:r>
      <w:r>
        <w:rPr>
          <w:rFonts w:ascii="Consolas" w:eastAsia="Consolas" w:hAnsi="Consolas" w:cs="Consolas"/>
          <w:sz w:val="19"/>
          <w:szCs w:val="19"/>
        </w:rPr>
        <w:br/>
        <w:t xml:space="preserve">        prob_fake = model.predict(face)</w:t>
      </w:r>
      <w:r>
        <w:rPr>
          <w:rFonts w:ascii="Consolas" w:eastAsia="Consolas" w:hAnsi="Consolas" w:cs="Consolas"/>
          <w:sz w:val="19"/>
          <w:szCs w:val="19"/>
        </w:rPr>
        <w:br/>
        <w:t xml:space="preserve">        frame_scores.append(prob_fake)</w:t>
      </w:r>
      <w:r>
        <w:rPr>
          <w:rFonts w:ascii="Consolas" w:eastAsia="Consolas" w:hAnsi="Consolas" w:cs="Consolas"/>
          <w:sz w:val="19"/>
          <w:szCs w:val="19"/>
        </w:rPr>
        <w:br/>
      </w:r>
      <w:r>
        <w:rPr>
          <w:rFonts w:ascii="Consolas" w:eastAsia="Consolas" w:hAnsi="Consolas" w:cs="Consolas"/>
          <w:sz w:val="19"/>
          <w:szCs w:val="19"/>
        </w:rPr>
        <w:br/>
        <w:t xml:space="preserve">    mean_score = sum(frame_scores) / len(frame_scores)</w:t>
      </w:r>
      <w:r>
        <w:rPr>
          <w:rFonts w:ascii="Consolas" w:eastAsia="Consolas" w:hAnsi="Consolas" w:cs="Consolas"/>
          <w:sz w:val="19"/>
          <w:szCs w:val="19"/>
        </w:rPr>
        <w:br/>
        <w:t xml:space="preserve">    decision = 'FAKE' if mean_score &gt;= threshold else 'REAL'</w:t>
      </w:r>
      <w:r>
        <w:rPr>
          <w:rFonts w:ascii="Consolas" w:eastAsia="Consolas" w:hAnsi="Consolas" w:cs="Consolas"/>
          <w:sz w:val="19"/>
          <w:szCs w:val="19"/>
        </w:rPr>
        <w:br/>
        <w:t xml:space="preserve">    return mean_score, decision</w:t>
      </w:r>
    </w:p>
    <w:p w14:paraId="0C420D5D" w14:textId="77777777" w:rsidR="007A471B" w:rsidRDefault="00EA69BC">
      <w:pPr>
        <w:spacing w:before="80" w:after="200"/>
        <w:jc w:val="center"/>
      </w:pPr>
      <w:r>
        <w:rPr>
          <w:rFonts w:ascii="Calibri" w:eastAsia="Calibri" w:hAnsi="Calibri" w:cs="Calibri"/>
          <w:i/>
          <w:iCs/>
          <w:color w:val="555555"/>
          <w:sz w:val="19"/>
          <w:szCs w:val="19"/>
        </w:rPr>
        <w:t>Illustrative pseudocode for video-level inference (not production code).</w:t>
      </w:r>
    </w:p>
    <w:p w14:paraId="5D0770F1" w14:textId="77777777" w:rsidR="007A471B" w:rsidRDefault="00EA69BC">
      <w:pPr>
        <w:spacing w:after="160" w:line="276" w:lineRule="auto"/>
        <w:jc w:val="both"/>
      </w:pPr>
      <w:r>
        <w:rPr>
          <w:rFonts w:ascii="Calibri" w:eastAsia="Calibri" w:hAnsi="Calibri" w:cs="Calibri"/>
          <w:sz w:val="22"/>
          <w:szCs w:val="22"/>
        </w:rPr>
        <w:t>Example output:</w:t>
      </w:r>
    </w:p>
    <w:p w14:paraId="0184A452" w14:textId="77777777" w:rsidR="007A471B" w:rsidRDefault="00EA69BC">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9"/>
          <w:szCs w:val="19"/>
        </w:rPr>
        <w:t>Input: sample_video.mp4</w:t>
      </w:r>
      <w:r>
        <w:rPr>
          <w:rFonts w:ascii="Consolas" w:eastAsia="Consolas" w:hAnsi="Consolas" w:cs="Consolas"/>
          <w:sz w:val="19"/>
          <w:szCs w:val="19"/>
        </w:rPr>
        <w:br/>
        <w:t>Frames evaluated: 30</w:t>
      </w:r>
      <w:r>
        <w:rPr>
          <w:rFonts w:ascii="Consolas" w:eastAsia="Consolas" w:hAnsi="Consolas" w:cs="Consolas"/>
          <w:sz w:val="19"/>
          <w:szCs w:val="19"/>
        </w:rPr>
        <w:br/>
        <w:t>Average FAKE probability: 0.91</w:t>
      </w:r>
      <w:r>
        <w:rPr>
          <w:rFonts w:ascii="Consolas" w:eastAsia="Consolas" w:hAnsi="Consolas" w:cs="Consolas"/>
          <w:sz w:val="19"/>
          <w:szCs w:val="19"/>
        </w:rPr>
        <w:br/>
        <w:t>Decision: FAKE</w:t>
      </w:r>
    </w:p>
    <w:p w14:paraId="58A09E4D" w14:textId="77777777" w:rsidR="007A471B" w:rsidRDefault="00EA69BC">
      <w:pPr>
        <w:spacing w:after="160" w:line="276" w:lineRule="auto"/>
        <w:jc w:val="both"/>
      </w:pPr>
      <w:r>
        <w:rPr>
          <w:rFonts w:ascii="Calibri" w:eastAsia="Calibri" w:hAnsi="Calibri" w:cs="Calibri"/>
          <w:sz w:val="22"/>
          <w:szCs w:val="22"/>
        </w:rPr>
        <w:t>This example output is a format illustration only; it does not represent a measured result from an actual experiment. The real average FAKE probability and decision for any given video will depend on the trained model, the dataset used, and the chosen threshold.</w:t>
      </w:r>
    </w:p>
    <w:p w14:paraId="24E5D8E0" w14:textId="77777777" w:rsidR="007A471B" w:rsidRDefault="00EA69BC">
      <w:pPr>
        <w:pStyle w:val="Heading1"/>
        <w:spacing w:before="360" w:after="200"/>
      </w:pPr>
      <w:r>
        <w:rPr>
          <w:b/>
          <w:bCs/>
          <w:color w:val="1F4E79"/>
          <w:sz w:val="30"/>
          <w:szCs w:val="30"/>
        </w:rPr>
        <w:t>11. Expected Outputs</w:t>
      </w:r>
    </w:p>
    <w:p w14:paraId="20BDD3B5" w14:textId="77777777" w:rsidR="007A471B" w:rsidRDefault="00EA69BC">
      <w:pPr>
        <w:spacing w:after="160" w:line="276" w:lineRule="auto"/>
        <w:jc w:val="both"/>
      </w:pPr>
      <w:r>
        <w:rPr>
          <w:rFonts w:ascii="Calibri" w:eastAsia="Calibri" w:hAnsi="Calibri" w:cs="Calibri"/>
          <w:sz w:val="22"/>
          <w:szCs w:val="22"/>
        </w:rPr>
        <w:t>The project should produce both numerical and visual evaluation results. Typical outputs include:</w:t>
      </w:r>
    </w:p>
    <w:p w14:paraId="2D6F816D" w14:textId="77777777" w:rsidR="007A471B" w:rsidRDefault="00EA69BC">
      <w:pPr>
        <w:pStyle w:val="ListParagraph"/>
        <w:numPr>
          <w:ilvl w:val="0"/>
          <w:numId w:val="2"/>
        </w:numPr>
        <w:spacing w:after="100"/>
      </w:pPr>
      <w:r>
        <w:rPr>
          <w:rFonts w:ascii="Calibri" w:eastAsia="Calibri" w:hAnsi="Calibri" w:cs="Calibri"/>
          <w:sz w:val="22"/>
          <w:szCs w:val="22"/>
        </w:rPr>
        <w:t>Training accuracy versus validation accuracy graph.</w:t>
      </w:r>
    </w:p>
    <w:p w14:paraId="29C4EEB1" w14:textId="77777777" w:rsidR="007A471B" w:rsidRDefault="00EA69BC">
      <w:pPr>
        <w:pStyle w:val="ListParagraph"/>
        <w:numPr>
          <w:ilvl w:val="0"/>
          <w:numId w:val="2"/>
        </w:numPr>
        <w:spacing w:after="100"/>
      </w:pPr>
      <w:r>
        <w:rPr>
          <w:rFonts w:ascii="Calibri" w:eastAsia="Calibri" w:hAnsi="Calibri" w:cs="Calibri"/>
          <w:sz w:val="22"/>
          <w:szCs w:val="22"/>
        </w:rPr>
        <w:t>Training loss versus validation loss graph.</w:t>
      </w:r>
    </w:p>
    <w:p w14:paraId="0305C9B5" w14:textId="77777777" w:rsidR="007A471B" w:rsidRDefault="00EA69BC">
      <w:pPr>
        <w:pStyle w:val="ListParagraph"/>
        <w:numPr>
          <w:ilvl w:val="0"/>
          <w:numId w:val="2"/>
        </w:numPr>
        <w:spacing w:after="100"/>
      </w:pPr>
      <w:r>
        <w:rPr>
          <w:rFonts w:ascii="Calibri" w:eastAsia="Calibri" w:hAnsi="Calibri" w:cs="Calibri"/>
          <w:sz w:val="22"/>
          <w:szCs w:val="22"/>
        </w:rPr>
        <w:t>Confusion matrix containing correct and incorrect REAL/FAKE predictions.</w:t>
      </w:r>
    </w:p>
    <w:p w14:paraId="1017CA39" w14:textId="77777777" w:rsidR="007A471B" w:rsidRDefault="00EA69BC">
      <w:pPr>
        <w:pStyle w:val="ListParagraph"/>
        <w:numPr>
          <w:ilvl w:val="0"/>
          <w:numId w:val="2"/>
        </w:numPr>
        <w:spacing w:after="100"/>
      </w:pPr>
      <w:r>
        <w:rPr>
          <w:rFonts w:ascii="Calibri" w:eastAsia="Calibri" w:hAnsi="Calibri" w:cs="Calibri"/>
          <w:sz w:val="22"/>
          <w:szCs w:val="22"/>
        </w:rPr>
        <w:t>Precision, recall and F1-score.</w:t>
      </w:r>
    </w:p>
    <w:p w14:paraId="7BB5994A" w14:textId="77777777" w:rsidR="007A471B" w:rsidRDefault="00EA69BC">
      <w:pPr>
        <w:pStyle w:val="ListParagraph"/>
        <w:numPr>
          <w:ilvl w:val="0"/>
          <w:numId w:val="2"/>
        </w:numPr>
        <w:spacing w:after="100"/>
      </w:pPr>
      <w:r>
        <w:rPr>
          <w:rFonts w:ascii="Calibri" w:eastAsia="Calibri" w:hAnsi="Calibri" w:cs="Calibri"/>
          <w:sz w:val="22"/>
          <w:szCs w:val="22"/>
        </w:rPr>
        <w:t>Test-video prediction with confidence.</w:t>
      </w:r>
    </w:p>
    <w:p w14:paraId="00C69FA7" w14:textId="77777777" w:rsidR="007A471B" w:rsidRDefault="00EA69BC">
      <w:pPr>
        <w:pStyle w:val="ListParagraph"/>
        <w:numPr>
          <w:ilvl w:val="0"/>
          <w:numId w:val="2"/>
        </w:numPr>
        <w:spacing w:after="100"/>
      </w:pPr>
      <w:r>
        <w:rPr>
          <w:rFonts w:ascii="Calibri" w:eastAsia="Calibri" w:hAnsi="Calibri" w:cs="Calibri"/>
          <w:sz w:val="22"/>
          <w:szCs w:val="22"/>
        </w:rPr>
        <w:t>Optional frame-level scores showing how the decision changes throughout a video.</w:t>
      </w:r>
    </w:p>
    <w:p w14:paraId="5EE76F35" w14:textId="77777777" w:rsidR="007A471B" w:rsidRDefault="00EA69BC">
      <w:pPr>
        <w:spacing w:after="160" w:line="276" w:lineRule="auto"/>
        <w:jc w:val="both"/>
      </w:pPr>
      <w:r>
        <w:rPr>
          <w:rFonts w:ascii="Calibri" w:eastAsia="Calibri" w:hAnsi="Calibri" w:cs="Calibri"/>
          <w:sz w:val="22"/>
          <w:szCs w:val="22"/>
        </w:rPr>
        <w:t>The numerical values must be generated from the student's actual experiment. Values shown in this report are output formats/examples, not claimed experimental measurements. Reporting accuracy and loss curves alongside the confusion matrix and per-class metrics gives a more complete picture of model behaviour than a single accuracy figure, since it also reveals whether the model is overfitting, underfitting, or biased toward one of the two classes.</w:t>
      </w:r>
    </w:p>
    <w:p w14:paraId="6FA21E2B" w14:textId="77777777" w:rsidR="007A471B" w:rsidRDefault="00EA69BC">
      <w:pPr>
        <w:pStyle w:val="Heading1"/>
        <w:spacing w:before="360" w:after="200"/>
      </w:pPr>
      <w:r>
        <w:rPr>
          <w:b/>
          <w:bCs/>
          <w:color w:val="1F4E79"/>
          <w:sz w:val="30"/>
          <w:szCs w:val="30"/>
        </w:rPr>
        <w:t>12. Sample Output Format</w:t>
      </w:r>
    </w:p>
    <w:p w14:paraId="396C3BBA" w14:textId="77777777" w:rsidR="007A471B" w:rsidRDefault="00EA69BC">
      <w:pPr>
        <w:spacing w:after="160" w:line="276" w:lineRule="auto"/>
        <w:jc w:val="both"/>
      </w:pPr>
      <w:r>
        <w:rPr>
          <w:rFonts w:ascii="Calibri" w:eastAsia="Calibri" w:hAnsi="Calibri" w:cs="Calibri"/>
          <w:sz w:val="22"/>
          <w:szCs w:val="22"/>
        </w:rPr>
        <w:t>The following listings illustrate the expected presentation format for individual test-video predictions. As with Section 10, the specific numbers are placeholders for format demonstration only.</w:t>
      </w:r>
    </w:p>
    <w:p w14:paraId="083C1BD3" w14:textId="77777777" w:rsidR="007A471B" w:rsidRDefault="00EA69BC">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9"/>
          <w:szCs w:val="19"/>
        </w:rPr>
        <w:t>TEST VIDEO: social_clip_01.mp4</w:t>
      </w:r>
      <w:r>
        <w:rPr>
          <w:rFonts w:ascii="Consolas" w:eastAsia="Consolas" w:hAnsi="Consolas" w:cs="Consolas"/>
          <w:sz w:val="19"/>
          <w:szCs w:val="19"/>
        </w:rPr>
        <w:br/>
        <w:t>Number of frames checked: 30</w:t>
      </w:r>
      <w:r>
        <w:rPr>
          <w:rFonts w:ascii="Consolas" w:eastAsia="Consolas" w:hAnsi="Consolas" w:cs="Consolas"/>
          <w:sz w:val="19"/>
          <w:szCs w:val="19"/>
        </w:rPr>
        <w:br/>
        <w:t>Mean FAKE score: 0.91</w:t>
      </w:r>
      <w:r>
        <w:rPr>
          <w:rFonts w:ascii="Consolas" w:eastAsia="Consolas" w:hAnsi="Consolas" w:cs="Consolas"/>
          <w:sz w:val="19"/>
          <w:szCs w:val="19"/>
        </w:rPr>
        <w:br/>
        <w:t>Threshold: 0.50</w:t>
      </w:r>
      <w:r>
        <w:rPr>
          <w:rFonts w:ascii="Consolas" w:eastAsia="Consolas" w:hAnsi="Consolas" w:cs="Consolas"/>
          <w:sz w:val="19"/>
          <w:szCs w:val="19"/>
        </w:rPr>
        <w:br/>
        <w:t>FINAL RESULT: FAKE</w:t>
      </w:r>
    </w:p>
    <w:p w14:paraId="05042B8C" w14:textId="77777777" w:rsidR="007A471B" w:rsidRDefault="00EA69BC">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9"/>
          <w:szCs w:val="19"/>
        </w:rPr>
        <w:t>TEST VIDEO: social_clip_02.mp4</w:t>
      </w:r>
      <w:r>
        <w:rPr>
          <w:rFonts w:ascii="Consolas" w:eastAsia="Consolas" w:hAnsi="Consolas" w:cs="Consolas"/>
          <w:sz w:val="19"/>
          <w:szCs w:val="19"/>
        </w:rPr>
        <w:br/>
        <w:t>Number of frames checked: 30</w:t>
      </w:r>
      <w:r>
        <w:rPr>
          <w:rFonts w:ascii="Consolas" w:eastAsia="Consolas" w:hAnsi="Consolas" w:cs="Consolas"/>
          <w:sz w:val="19"/>
          <w:szCs w:val="19"/>
        </w:rPr>
        <w:br/>
        <w:t>Mean FAKE score: 0.12</w:t>
      </w:r>
      <w:r>
        <w:rPr>
          <w:rFonts w:ascii="Consolas" w:eastAsia="Consolas" w:hAnsi="Consolas" w:cs="Consolas"/>
          <w:sz w:val="19"/>
          <w:szCs w:val="19"/>
        </w:rPr>
        <w:br/>
        <w:t>Threshold: 0.50</w:t>
      </w:r>
      <w:r>
        <w:rPr>
          <w:rFonts w:ascii="Consolas" w:eastAsia="Consolas" w:hAnsi="Consolas" w:cs="Consolas"/>
          <w:sz w:val="19"/>
          <w:szCs w:val="19"/>
        </w:rPr>
        <w:br/>
        <w:t>FINAL RESULT: REAL</w:t>
      </w:r>
    </w:p>
    <w:p w14:paraId="0C074EB0" w14:textId="77777777" w:rsidR="007A471B" w:rsidRDefault="00EA69BC">
      <w:pPr>
        <w:spacing w:after="160" w:line="276" w:lineRule="auto"/>
        <w:jc w:val="both"/>
      </w:pPr>
      <w:r>
        <w:rPr>
          <w:rFonts w:ascii="Calibri" w:eastAsia="Calibri" w:hAnsi="Calibri" w:cs="Calibri"/>
          <w:sz w:val="22"/>
          <w:szCs w:val="22"/>
        </w:rPr>
        <w:t>Presenting results in this consistent, per-video format makes it easy to compile a batch summary table across an entire test set, and it makes each individual prediction easy to audit against the corresponding frame-level scores if a reviewer wants to inspect a specific case more closely.</w:t>
      </w:r>
    </w:p>
    <w:p w14:paraId="0F626B97" w14:textId="77777777" w:rsidR="007A471B" w:rsidRDefault="00EA69BC">
      <w:r>
        <w:br w:type="page"/>
      </w:r>
    </w:p>
    <w:p w14:paraId="4DC6356E" w14:textId="77777777" w:rsidR="007A471B" w:rsidRDefault="00EA69BC">
      <w:pPr>
        <w:pStyle w:val="Heading1"/>
        <w:spacing w:before="360" w:after="200"/>
      </w:pPr>
      <w:r>
        <w:rPr>
          <w:b/>
          <w:bCs/>
          <w:color w:val="1F4E79"/>
          <w:sz w:val="30"/>
          <w:szCs w:val="30"/>
        </w:rPr>
        <w:t>13. Evaluation</w:t>
      </w:r>
    </w:p>
    <w:p w14:paraId="47FC91EE" w14:textId="77777777" w:rsidR="007A471B" w:rsidRDefault="00EA69BC">
      <w:pPr>
        <w:spacing w:after="160" w:line="276" w:lineRule="auto"/>
        <w:jc w:val="both"/>
      </w:pPr>
      <w:r>
        <w:rPr>
          <w:rFonts w:ascii="Calibri" w:eastAsia="Calibri" w:hAnsi="Calibri" w:cs="Calibri"/>
          <w:sz w:val="22"/>
          <w:szCs w:val="22"/>
        </w:rPr>
        <w:t>Accuracy describes the proportion of total predictions that are correct. Precision indicates how reliable the detector's FAKE predictions are. Recall indicates how many of the actual manipulated examples were detected. F1-score balances precision and recall. A confusion matrix is useful because it reveals whether the model is confusing genuine media with manipulated media or missing manipulated samples.</w:t>
      </w:r>
    </w:p>
    <w:p w14:paraId="3F77308D" w14:textId="77777777" w:rsidR="007A471B" w:rsidRDefault="00EA69BC">
      <w:pPr>
        <w:pStyle w:val="Heading2"/>
        <w:spacing w:before="280" w:after="140"/>
      </w:pPr>
      <w:r>
        <w:rPr>
          <w:b/>
          <w:bCs/>
          <w:color w:val="1F4E79"/>
          <w:sz w:val="24"/>
          <w:szCs w:val="24"/>
        </w:rPr>
        <w:t>13.1 Evaluation Metrics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7A471B" w14:paraId="4F813813" w14:textId="77777777">
        <w:tblPrEx>
          <w:tblCellMar>
            <w:top w:w="0" w:type="dxa"/>
            <w:bottom w:w="0" w:type="dxa"/>
          </w:tblCellMar>
        </w:tblPrEx>
        <w:tc>
          <w:tcPr>
            <w:tcW w:w="2400" w:type="dxa"/>
            <w:shd w:val="clear" w:color="auto" w:fill="1F4E79"/>
            <w:tcMar>
              <w:top w:w="100" w:type="dxa"/>
              <w:left w:w="120" w:type="dxa"/>
              <w:bottom w:w="100" w:type="dxa"/>
              <w:right w:w="120" w:type="dxa"/>
            </w:tcMar>
            <w:vAlign w:val="center"/>
          </w:tcPr>
          <w:p w14:paraId="5A8E69F0" w14:textId="77777777" w:rsidR="007A471B" w:rsidRDefault="00EA69BC">
            <w:r>
              <w:rPr>
                <w:rFonts w:ascii="Calibri" w:eastAsia="Calibri" w:hAnsi="Calibri" w:cs="Calibri"/>
                <w:b/>
                <w:bCs/>
                <w:color w:val="FFFFFF"/>
              </w:rPr>
              <w:t>Metric</w:t>
            </w:r>
          </w:p>
        </w:tc>
        <w:tc>
          <w:tcPr>
            <w:tcW w:w="6800" w:type="dxa"/>
            <w:shd w:val="clear" w:color="auto" w:fill="1F4E79"/>
            <w:tcMar>
              <w:top w:w="100" w:type="dxa"/>
              <w:left w:w="120" w:type="dxa"/>
              <w:bottom w:w="100" w:type="dxa"/>
              <w:right w:w="120" w:type="dxa"/>
            </w:tcMar>
            <w:vAlign w:val="center"/>
          </w:tcPr>
          <w:p w14:paraId="2482F86D" w14:textId="77777777" w:rsidR="007A471B" w:rsidRDefault="00EA69BC">
            <w:r>
              <w:rPr>
                <w:rFonts w:ascii="Calibri" w:eastAsia="Calibri" w:hAnsi="Calibri" w:cs="Calibri"/>
                <w:b/>
                <w:bCs/>
                <w:color w:val="FFFFFF"/>
              </w:rPr>
              <w:t>Interpretation</w:t>
            </w:r>
          </w:p>
        </w:tc>
      </w:tr>
      <w:tr w:rsidR="007A471B" w14:paraId="60B6E738" w14:textId="77777777">
        <w:tblPrEx>
          <w:tblCellMar>
            <w:top w:w="0" w:type="dxa"/>
            <w:bottom w:w="0" w:type="dxa"/>
          </w:tblCellMar>
        </w:tblPrEx>
        <w:tc>
          <w:tcPr>
            <w:tcW w:w="2400" w:type="dxa"/>
            <w:tcMar>
              <w:top w:w="100" w:type="dxa"/>
              <w:left w:w="120" w:type="dxa"/>
              <w:bottom w:w="100" w:type="dxa"/>
              <w:right w:w="120" w:type="dxa"/>
            </w:tcMar>
            <w:vAlign w:val="center"/>
          </w:tcPr>
          <w:p w14:paraId="2B511FDF" w14:textId="77777777" w:rsidR="007A471B" w:rsidRDefault="00EA69BC">
            <w:r>
              <w:rPr>
                <w:rFonts w:ascii="Calibri" w:eastAsia="Calibri" w:hAnsi="Calibri" w:cs="Calibri"/>
                <w:color w:val="000000"/>
              </w:rPr>
              <w:t>Accuracy</w:t>
            </w:r>
          </w:p>
        </w:tc>
        <w:tc>
          <w:tcPr>
            <w:tcW w:w="6800" w:type="dxa"/>
            <w:tcMar>
              <w:top w:w="100" w:type="dxa"/>
              <w:left w:w="120" w:type="dxa"/>
              <w:bottom w:w="100" w:type="dxa"/>
              <w:right w:w="120" w:type="dxa"/>
            </w:tcMar>
            <w:vAlign w:val="center"/>
          </w:tcPr>
          <w:p w14:paraId="62408839" w14:textId="77777777" w:rsidR="007A471B" w:rsidRDefault="00EA69BC">
            <w:r>
              <w:rPr>
                <w:rFonts w:ascii="Calibri" w:eastAsia="Calibri" w:hAnsi="Calibri" w:cs="Calibri"/>
                <w:color w:val="000000"/>
              </w:rPr>
              <w:t>Proportion of all predictions (REAL and FAKE) that were correct.</w:t>
            </w:r>
          </w:p>
        </w:tc>
      </w:tr>
      <w:tr w:rsidR="007A471B" w14:paraId="47102285" w14:textId="77777777">
        <w:tblPrEx>
          <w:tblCellMar>
            <w:top w:w="0" w:type="dxa"/>
            <w:bottom w:w="0" w:type="dxa"/>
          </w:tblCellMar>
        </w:tblPrEx>
        <w:tc>
          <w:tcPr>
            <w:tcW w:w="2400" w:type="dxa"/>
            <w:shd w:val="clear" w:color="auto" w:fill="F5F8FC"/>
            <w:tcMar>
              <w:top w:w="100" w:type="dxa"/>
              <w:left w:w="120" w:type="dxa"/>
              <w:bottom w:w="100" w:type="dxa"/>
              <w:right w:w="120" w:type="dxa"/>
            </w:tcMar>
            <w:vAlign w:val="center"/>
          </w:tcPr>
          <w:p w14:paraId="63D13A7D" w14:textId="77777777" w:rsidR="007A471B" w:rsidRDefault="00EA69BC">
            <w:r>
              <w:rPr>
                <w:rFonts w:ascii="Calibri" w:eastAsia="Calibri" w:hAnsi="Calibri" w:cs="Calibri"/>
                <w:color w:val="000000"/>
              </w:rPr>
              <w:t>Precision</w:t>
            </w:r>
          </w:p>
        </w:tc>
        <w:tc>
          <w:tcPr>
            <w:tcW w:w="6800" w:type="dxa"/>
            <w:shd w:val="clear" w:color="auto" w:fill="F5F8FC"/>
            <w:tcMar>
              <w:top w:w="100" w:type="dxa"/>
              <w:left w:w="120" w:type="dxa"/>
              <w:bottom w:w="100" w:type="dxa"/>
              <w:right w:w="120" w:type="dxa"/>
            </w:tcMar>
            <w:vAlign w:val="center"/>
          </w:tcPr>
          <w:p w14:paraId="6CBDC3DF" w14:textId="77777777" w:rsidR="007A471B" w:rsidRDefault="00EA69BC">
            <w:r>
              <w:rPr>
                <w:rFonts w:ascii="Calibri" w:eastAsia="Calibri" w:hAnsi="Calibri" w:cs="Calibri"/>
                <w:color w:val="000000"/>
              </w:rPr>
              <w:t>Of the videos predicted FAKE, the proportion that were actually FAKE.</w:t>
            </w:r>
          </w:p>
        </w:tc>
      </w:tr>
      <w:tr w:rsidR="007A471B" w14:paraId="2175F8E8" w14:textId="77777777">
        <w:tblPrEx>
          <w:tblCellMar>
            <w:top w:w="0" w:type="dxa"/>
            <w:bottom w:w="0" w:type="dxa"/>
          </w:tblCellMar>
        </w:tblPrEx>
        <w:tc>
          <w:tcPr>
            <w:tcW w:w="2400" w:type="dxa"/>
            <w:tcMar>
              <w:top w:w="100" w:type="dxa"/>
              <w:left w:w="120" w:type="dxa"/>
              <w:bottom w:w="100" w:type="dxa"/>
              <w:right w:w="120" w:type="dxa"/>
            </w:tcMar>
            <w:vAlign w:val="center"/>
          </w:tcPr>
          <w:p w14:paraId="5109205B" w14:textId="77777777" w:rsidR="007A471B" w:rsidRDefault="00EA69BC">
            <w:r>
              <w:rPr>
                <w:rFonts w:ascii="Calibri" w:eastAsia="Calibri" w:hAnsi="Calibri" w:cs="Calibri"/>
                <w:color w:val="000000"/>
              </w:rPr>
              <w:t>Recall</w:t>
            </w:r>
          </w:p>
        </w:tc>
        <w:tc>
          <w:tcPr>
            <w:tcW w:w="6800" w:type="dxa"/>
            <w:tcMar>
              <w:top w:w="100" w:type="dxa"/>
              <w:left w:w="120" w:type="dxa"/>
              <w:bottom w:w="100" w:type="dxa"/>
              <w:right w:w="120" w:type="dxa"/>
            </w:tcMar>
            <w:vAlign w:val="center"/>
          </w:tcPr>
          <w:p w14:paraId="662B2D4E" w14:textId="77777777" w:rsidR="007A471B" w:rsidRDefault="00EA69BC">
            <w:r>
              <w:rPr>
                <w:rFonts w:ascii="Calibri" w:eastAsia="Calibri" w:hAnsi="Calibri" w:cs="Calibri"/>
                <w:color w:val="000000"/>
              </w:rPr>
              <w:t>Of the videos that were actually FAKE, the proportion correctly identified.</w:t>
            </w:r>
          </w:p>
        </w:tc>
      </w:tr>
      <w:tr w:rsidR="007A471B" w14:paraId="2D7FAE48" w14:textId="77777777">
        <w:tblPrEx>
          <w:tblCellMar>
            <w:top w:w="0" w:type="dxa"/>
            <w:bottom w:w="0" w:type="dxa"/>
          </w:tblCellMar>
        </w:tblPrEx>
        <w:tc>
          <w:tcPr>
            <w:tcW w:w="2400" w:type="dxa"/>
            <w:shd w:val="clear" w:color="auto" w:fill="F5F8FC"/>
            <w:tcMar>
              <w:top w:w="100" w:type="dxa"/>
              <w:left w:w="120" w:type="dxa"/>
              <w:bottom w:w="100" w:type="dxa"/>
              <w:right w:w="120" w:type="dxa"/>
            </w:tcMar>
            <w:vAlign w:val="center"/>
          </w:tcPr>
          <w:p w14:paraId="45DAA184" w14:textId="77777777" w:rsidR="007A471B" w:rsidRDefault="00EA69BC">
            <w:r>
              <w:rPr>
                <w:rFonts w:ascii="Calibri" w:eastAsia="Calibri" w:hAnsi="Calibri" w:cs="Calibri"/>
                <w:color w:val="000000"/>
              </w:rPr>
              <w:t>F1-score</w:t>
            </w:r>
          </w:p>
        </w:tc>
        <w:tc>
          <w:tcPr>
            <w:tcW w:w="6800" w:type="dxa"/>
            <w:shd w:val="clear" w:color="auto" w:fill="F5F8FC"/>
            <w:tcMar>
              <w:top w:w="100" w:type="dxa"/>
              <w:left w:w="120" w:type="dxa"/>
              <w:bottom w:w="100" w:type="dxa"/>
              <w:right w:w="120" w:type="dxa"/>
            </w:tcMar>
            <w:vAlign w:val="center"/>
          </w:tcPr>
          <w:p w14:paraId="6F73187F" w14:textId="77777777" w:rsidR="007A471B" w:rsidRDefault="00EA69BC">
            <w:r>
              <w:rPr>
                <w:rFonts w:ascii="Calibri" w:eastAsia="Calibri" w:hAnsi="Calibri" w:cs="Calibri"/>
                <w:color w:val="000000"/>
              </w:rPr>
              <w:t>Harmonic mean of precision and recall; balances the two into one figure.</w:t>
            </w:r>
          </w:p>
        </w:tc>
      </w:tr>
      <w:tr w:rsidR="007A471B" w14:paraId="08CD7470" w14:textId="77777777">
        <w:tblPrEx>
          <w:tblCellMar>
            <w:top w:w="0" w:type="dxa"/>
            <w:bottom w:w="0" w:type="dxa"/>
          </w:tblCellMar>
        </w:tblPrEx>
        <w:tc>
          <w:tcPr>
            <w:tcW w:w="2400" w:type="dxa"/>
            <w:tcMar>
              <w:top w:w="100" w:type="dxa"/>
              <w:left w:w="120" w:type="dxa"/>
              <w:bottom w:w="100" w:type="dxa"/>
              <w:right w:w="120" w:type="dxa"/>
            </w:tcMar>
            <w:vAlign w:val="center"/>
          </w:tcPr>
          <w:p w14:paraId="164DDA73" w14:textId="77777777" w:rsidR="007A471B" w:rsidRDefault="00EA69BC">
            <w:r>
              <w:rPr>
                <w:rFonts w:ascii="Calibri" w:eastAsia="Calibri" w:hAnsi="Calibri" w:cs="Calibri"/>
                <w:color w:val="000000"/>
              </w:rPr>
              <w:t>Confusion matrix</w:t>
            </w:r>
          </w:p>
        </w:tc>
        <w:tc>
          <w:tcPr>
            <w:tcW w:w="6800" w:type="dxa"/>
            <w:tcMar>
              <w:top w:w="100" w:type="dxa"/>
              <w:left w:w="120" w:type="dxa"/>
              <w:bottom w:w="100" w:type="dxa"/>
              <w:right w:w="120" w:type="dxa"/>
            </w:tcMar>
            <w:vAlign w:val="center"/>
          </w:tcPr>
          <w:p w14:paraId="43C21C88" w14:textId="77777777" w:rsidR="007A471B" w:rsidRDefault="00EA69BC">
            <w:r>
              <w:rPr>
                <w:rFonts w:ascii="Calibri" w:eastAsia="Calibri" w:hAnsi="Calibri" w:cs="Calibri"/>
                <w:color w:val="000000"/>
              </w:rPr>
              <w:t>Breakdown of predictions into true/false REAL/FAKE outcomes.</w:t>
            </w:r>
          </w:p>
        </w:tc>
      </w:tr>
    </w:tbl>
    <w:p w14:paraId="4CF896CC" w14:textId="77777777" w:rsidR="007A471B" w:rsidRDefault="00EA69BC">
      <w:pPr>
        <w:pStyle w:val="Heading2"/>
        <w:spacing w:before="280" w:after="140"/>
      </w:pPr>
      <w:r>
        <w:rPr>
          <w:b/>
          <w:bCs/>
          <w:color w:val="1F4E79"/>
          <w:sz w:val="24"/>
          <w:szCs w:val="24"/>
        </w:rPr>
        <w:t>13.2 Reading the Confusion Matrix</w:t>
      </w:r>
    </w:p>
    <w:p w14:paraId="77BDED18" w14:textId="77777777" w:rsidR="007A471B" w:rsidRDefault="00EA69BC">
      <w:pPr>
        <w:spacing w:after="160" w:line="276" w:lineRule="auto"/>
        <w:jc w:val="both"/>
      </w:pPr>
      <w:r>
        <w:rPr>
          <w:rFonts w:ascii="Calibri" w:eastAsia="Calibri" w:hAnsi="Calibri" w:cs="Calibri"/>
          <w:sz w:val="22"/>
          <w:szCs w:val="22"/>
        </w:rPr>
        <w:t>A confusion matrix for this binary task organizes outcomes into four categories: videos correctly identified as REAL, videos correctly identified as FAKE, genuine videos incorrectly flagged as FAKE, and manipulated videos incorrectly passed as REAL. Reviewing these categories separately, rather than looking only at an overall accuracy figure, makes it possible to see whether errors are concentrated in one direction — for example, whether the detector tends to be over-cautious and flags genuine content, or u</w:t>
      </w:r>
      <w:r>
        <w:rPr>
          <w:rFonts w:ascii="Calibri" w:eastAsia="Calibri" w:hAnsi="Calibri" w:cs="Calibri"/>
          <w:sz w:val="22"/>
          <w:szCs w:val="22"/>
        </w:rPr>
        <w:t>nder-cautious and misses manipulated content.</w:t>
      </w:r>
    </w:p>
    <w:p w14:paraId="4C3D9B84" w14:textId="77777777" w:rsidR="007A471B" w:rsidRDefault="00EA69BC">
      <w:pPr>
        <w:spacing w:after="160" w:line="276" w:lineRule="auto"/>
        <w:jc w:val="both"/>
      </w:pPr>
      <w:r>
        <w:rPr>
          <w:rFonts w:ascii="Calibri" w:eastAsia="Calibri" w:hAnsi="Calibri" w:cs="Calibri"/>
          <w:sz w:val="22"/>
          <w:szCs w:val="22"/>
        </w:rPr>
        <w:t>Because the practical cost of a missed deepfake is often considered higher than the cost of a false alarm on genuine content, recall on the FAKE class is frequently given particular attention when the detector is intended to support content-moderation decisions, alongside precision so that the system does not generate an unmanageable number of false alarms.</w:t>
      </w:r>
    </w:p>
    <w:p w14:paraId="72840312" w14:textId="77777777" w:rsidR="007A471B" w:rsidRDefault="00EA69BC">
      <w:pPr>
        <w:pStyle w:val="Heading2"/>
        <w:spacing w:before="280" w:after="140"/>
      </w:pPr>
      <w:r>
        <w:rPr>
          <w:b/>
          <w:bCs/>
          <w:color w:val="1F4E79"/>
          <w:sz w:val="24"/>
          <w:szCs w:val="24"/>
        </w:rPr>
        <w:t>13.3 Confusion Matrix Template</w:t>
      </w:r>
    </w:p>
    <w:p w14:paraId="4D76CDDD" w14:textId="77777777" w:rsidR="007A471B" w:rsidRDefault="00EA69BC">
      <w:pPr>
        <w:spacing w:after="160" w:line="276" w:lineRule="auto"/>
        <w:jc w:val="both"/>
      </w:pPr>
      <w:r>
        <w:rPr>
          <w:rFonts w:ascii="Calibri" w:eastAsia="Calibri" w:hAnsi="Calibri" w:cs="Calibri"/>
          <w:sz w:val="22"/>
          <w:szCs w:val="22"/>
        </w:rPr>
        <w:t>The template below shows the structure a completed confusion matrix should follow once the model has been evaluated on the held-out test set. The cell contents are labels for the four outcome categories, not example counts.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00"/>
      </w:tblGrid>
      <w:tr w:rsidR="007A471B" w14:paraId="7CC8BA1B" w14:textId="77777777">
        <w:tblPrEx>
          <w:tblCellMar>
            <w:top w:w="0" w:type="dxa"/>
            <w:bottom w:w="0" w:type="dxa"/>
          </w:tblCellMar>
        </w:tblPrEx>
        <w:tc>
          <w:tcPr>
            <w:tcW w:w="3000" w:type="dxa"/>
            <w:shd w:val="clear" w:color="auto" w:fill="1F4E79"/>
            <w:tcMar>
              <w:top w:w="100" w:type="dxa"/>
              <w:left w:w="120" w:type="dxa"/>
              <w:bottom w:w="100" w:type="dxa"/>
              <w:right w:w="120" w:type="dxa"/>
            </w:tcMar>
            <w:vAlign w:val="center"/>
          </w:tcPr>
          <w:p w14:paraId="61C46895" w14:textId="77777777" w:rsidR="007A471B" w:rsidRDefault="007A471B"/>
        </w:tc>
        <w:tc>
          <w:tcPr>
            <w:tcW w:w="3300" w:type="dxa"/>
            <w:shd w:val="clear" w:color="auto" w:fill="1F4E79"/>
            <w:tcMar>
              <w:top w:w="100" w:type="dxa"/>
              <w:left w:w="120" w:type="dxa"/>
              <w:bottom w:w="100" w:type="dxa"/>
              <w:right w:w="120" w:type="dxa"/>
            </w:tcMar>
            <w:vAlign w:val="center"/>
          </w:tcPr>
          <w:p w14:paraId="46ECF90A" w14:textId="77777777" w:rsidR="007A471B" w:rsidRDefault="00EA69BC">
            <w:r>
              <w:rPr>
                <w:rFonts w:ascii="Calibri" w:eastAsia="Calibri" w:hAnsi="Calibri" w:cs="Calibri"/>
                <w:b/>
                <w:bCs/>
                <w:color w:val="FFFFFF"/>
              </w:rPr>
              <w:t>Predicted: REAL</w:t>
            </w:r>
          </w:p>
        </w:tc>
        <w:tc>
          <w:tcPr>
            <w:tcW w:w="3300" w:type="dxa"/>
            <w:shd w:val="clear" w:color="auto" w:fill="1F4E79"/>
            <w:tcMar>
              <w:top w:w="100" w:type="dxa"/>
              <w:left w:w="120" w:type="dxa"/>
              <w:bottom w:w="100" w:type="dxa"/>
              <w:right w:w="120" w:type="dxa"/>
            </w:tcMar>
            <w:vAlign w:val="center"/>
          </w:tcPr>
          <w:p w14:paraId="0C1AD777" w14:textId="77777777" w:rsidR="007A471B" w:rsidRDefault="00EA69BC">
            <w:r>
              <w:rPr>
                <w:rFonts w:ascii="Calibri" w:eastAsia="Calibri" w:hAnsi="Calibri" w:cs="Calibri"/>
                <w:b/>
                <w:bCs/>
                <w:color w:val="FFFFFF"/>
              </w:rPr>
              <w:t>Predicted: FAKE</w:t>
            </w:r>
          </w:p>
        </w:tc>
      </w:tr>
      <w:tr w:rsidR="007A471B" w14:paraId="2F41BDB0" w14:textId="77777777">
        <w:tblPrEx>
          <w:tblCellMar>
            <w:top w:w="0" w:type="dxa"/>
            <w:bottom w:w="0" w:type="dxa"/>
          </w:tblCellMar>
        </w:tblPrEx>
        <w:tc>
          <w:tcPr>
            <w:tcW w:w="3000" w:type="dxa"/>
            <w:tcMar>
              <w:top w:w="100" w:type="dxa"/>
              <w:left w:w="120" w:type="dxa"/>
              <w:bottom w:w="100" w:type="dxa"/>
              <w:right w:w="120" w:type="dxa"/>
            </w:tcMar>
            <w:vAlign w:val="center"/>
          </w:tcPr>
          <w:p w14:paraId="3B98A1C2" w14:textId="77777777" w:rsidR="007A471B" w:rsidRDefault="00EA69BC">
            <w:r>
              <w:rPr>
                <w:rFonts w:ascii="Calibri" w:eastAsia="Calibri" w:hAnsi="Calibri" w:cs="Calibri"/>
                <w:color w:val="000000"/>
              </w:rPr>
              <w:t>Actual: REAL</w:t>
            </w:r>
          </w:p>
        </w:tc>
        <w:tc>
          <w:tcPr>
            <w:tcW w:w="3300" w:type="dxa"/>
            <w:tcMar>
              <w:top w:w="100" w:type="dxa"/>
              <w:left w:w="120" w:type="dxa"/>
              <w:bottom w:w="100" w:type="dxa"/>
              <w:right w:w="120" w:type="dxa"/>
            </w:tcMar>
            <w:vAlign w:val="center"/>
          </w:tcPr>
          <w:p w14:paraId="6982645E" w14:textId="77777777" w:rsidR="007A471B" w:rsidRDefault="00EA69BC">
            <w:r>
              <w:rPr>
                <w:rFonts w:ascii="Calibri" w:eastAsia="Calibri" w:hAnsi="Calibri" w:cs="Calibri"/>
                <w:color w:val="000000"/>
              </w:rPr>
              <w:t>True Negative (correct)</w:t>
            </w:r>
          </w:p>
        </w:tc>
        <w:tc>
          <w:tcPr>
            <w:tcW w:w="3300" w:type="dxa"/>
            <w:tcMar>
              <w:top w:w="100" w:type="dxa"/>
              <w:left w:w="120" w:type="dxa"/>
              <w:bottom w:w="100" w:type="dxa"/>
              <w:right w:w="120" w:type="dxa"/>
            </w:tcMar>
            <w:vAlign w:val="center"/>
          </w:tcPr>
          <w:p w14:paraId="4A5162A2" w14:textId="77777777" w:rsidR="007A471B" w:rsidRDefault="00EA69BC">
            <w:r>
              <w:rPr>
                <w:rFonts w:ascii="Calibri" w:eastAsia="Calibri" w:hAnsi="Calibri" w:cs="Calibri"/>
                <w:color w:val="000000"/>
              </w:rPr>
              <w:t>False Positive (false alarm)</w:t>
            </w:r>
          </w:p>
        </w:tc>
      </w:tr>
      <w:tr w:rsidR="007A471B" w14:paraId="76DC96F5" w14:textId="77777777">
        <w:tblPrEx>
          <w:tblCellMar>
            <w:top w:w="0" w:type="dxa"/>
            <w:bottom w:w="0" w:type="dxa"/>
          </w:tblCellMar>
        </w:tblPrEx>
        <w:tc>
          <w:tcPr>
            <w:tcW w:w="3000" w:type="dxa"/>
            <w:shd w:val="clear" w:color="auto" w:fill="F5F8FC"/>
            <w:tcMar>
              <w:top w:w="100" w:type="dxa"/>
              <w:left w:w="120" w:type="dxa"/>
              <w:bottom w:w="100" w:type="dxa"/>
              <w:right w:w="120" w:type="dxa"/>
            </w:tcMar>
            <w:vAlign w:val="center"/>
          </w:tcPr>
          <w:p w14:paraId="0816E4CE" w14:textId="77777777" w:rsidR="007A471B" w:rsidRDefault="00EA69BC">
            <w:r>
              <w:rPr>
                <w:rFonts w:ascii="Calibri" w:eastAsia="Calibri" w:hAnsi="Calibri" w:cs="Calibri"/>
                <w:color w:val="000000"/>
              </w:rPr>
              <w:t>Actual: FAKE</w:t>
            </w:r>
          </w:p>
        </w:tc>
        <w:tc>
          <w:tcPr>
            <w:tcW w:w="3300" w:type="dxa"/>
            <w:shd w:val="clear" w:color="auto" w:fill="F5F8FC"/>
            <w:tcMar>
              <w:top w:w="100" w:type="dxa"/>
              <w:left w:w="120" w:type="dxa"/>
              <w:bottom w:w="100" w:type="dxa"/>
              <w:right w:w="120" w:type="dxa"/>
            </w:tcMar>
            <w:vAlign w:val="center"/>
          </w:tcPr>
          <w:p w14:paraId="71545A78" w14:textId="77777777" w:rsidR="007A471B" w:rsidRDefault="00EA69BC">
            <w:r>
              <w:rPr>
                <w:rFonts w:ascii="Calibri" w:eastAsia="Calibri" w:hAnsi="Calibri" w:cs="Calibri"/>
                <w:color w:val="000000"/>
              </w:rPr>
              <w:t>False Negative (missed detection)</w:t>
            </w:r>
          </w:p>
        </w:tc>
        <w:tc>
          <w:tcPr>
            <w:tcW w:w="3300" w:type="dxa"/>
            <w:shd w:val="clear" w:color="auto" w:fill="F5F8FC"/>
            <w:tcMar>
              <w:top w:w="100" w:type="dxa"/>
              <w:left w:w="120" w:type="dxa"/>
              <w:bottom w:w="100" w:type="dxa"/>
              <w:right w:w="120" w:type="dxa"/>
            </w:tcMar>
            <w:vAlign w:val="center"/>
          </w:tcPr>
          <w:p w14:paraId="4C1FB12B" w14:textId="77777777" w:rsidR="007A471B" w:rsidRDefault="00EA69BC">
            <w:r>
              <w:rPr>
                <w:rFonts w:ascii="Calibri" w:eastAsia="Calibri" w:hAnsi="Calibri" w:cs="Calibri"/>
                <w:color w:val="000000"/>
              </w:rPr>
              <w:t>True Positive (correct)</w:t>
            </w:r>
          </w:p>
        </w:tc>
      </w:tr>
    </w:tbl>
    <w:p w14:paraId="07983B21" w14:textId="77777777" w:rsidR="007A471B" w:rsidRDefault="00EA69BC">
      <w:pPr>
        <w:pStyle w:val="Heading2"/>
        <w:spacing w:before="280" w:after="140"/>
      </w:pPr>
      <w:r>
        <w:rPr>
          <w:b/>
          <w:bCs/>
          <w:color w:val="1F4E79"/>
          <w:sz w:val="24"/>
          <w:szCs w:val="24"/>
        </w:rPr>
        <w:t>13.4 Threshold Sensitivity</w:t>
      </w:r>
    </w:p>
    <w:p w14:paraId="762119B5" w14:textId="77777777" w:rsidR="007A471B" w:rsidRDefault="00EA69BC">
      <w:pPr>
        <w:spacing w:after="160" w:line="276" w:lineRule="auto"/>
        <w:jc w:val="both"/>
      </w:pPr>
      <w:r>
        <w:rPr>
          <w:rFonts w:ascii="Calibri" w:eastAsia="Calibri" w:hAnsi="Calibri" w:cs="Calibri"/>
          <w:sz w:val="22"/>
          <w:szCs w:val="22"/>
        </w:rPr>
        <w:t>The classification threshold applied to the aggregated FAKE probability — set at 0.50 in the illustrative examples in Sections 10 and 12 — directly trades off precision against recall. Lowering the threshold causes the detector to flag more videos as FAKE, which tends to increase recall on manipulated content at the cost of more false alarms on genuine content; raising the threshold has the opposite effect. Reporting performance at more than one threshold, or reporting a precision–recall curve, gives a full</w:t>
      </w:r>
      <w:r>
        <w:rPr>
          <w:rFonts w:ascii="Calibri" w:eastAsia="Calibri" w:hAnsi="Calibri" w:cs="Calibri"/>
          <w:sz w:val="22"/>
          <w:szCs w:val="22"/>
        </w:rPr>
        <w:t>er picture of detector behaviour than a single operating point.</w:t>
      </w:r>
    </w:p>
    <w:p w14:paraId="6EE421D9" w14:textId="77777777" w:rsidR="007A471B" w:rsidRDefault="00EA69BC">
      <w:pPr>
        <w:pStyle w:val="Heading1"/>
        <w:spacing w:before="360" w:after="200"/>
      </w:pPr>
      <w:r>
        <w:rPr>
          <w:b/>
          <w:bCs/>
          <w:color w:val="1F4E79"/>
          <w:sz w:val="30"/>
          <w:szCs w:val="30"/>
        </w:rPr>
        <w:t>14. Advantages</w:t>
      </w:r>
    </w:p>
    <w:p w14:paraId="40F36DA7" w14:textId="77777777" w:rsidR="007A471B" w:rsidRDefault="00EA69BC">
      <w:pPr>
        <w:spacing w:after="160" w:line="276" w:lineRule="auto"/>
        <w:jc w:val="both"/>
      </w:pPr>
      <w:r>
        <w:rPr>
          <w:rFonts w:ascii="Calibri" w:eastAsia="Calibri" w:hAnsi="Calibri" w:cs="Calibri"/>
          <w:sz w:val="22"/>
          <w:szCs w:val="22"/>
        </w:rPr>
        <w:t>The proposed design is automatic, repeatable and suitable for processing multiple videos. Using facial crops concentrates the classifier on the region most relevant to the task. Transfer learning makes the project practical for student experimentation, while frame aggregation provides a simple route from frame predictions to a video-level decision.</w:t>
      </w:r>
    </w:p>
    <w:p w14:paraId="55C28831" w14:textId="77777777" w:rsidR="007A471B" w:rsidRDefault="00EA69BC">
      <w:pPr>
        <w:pStyle w:val="ListParagraph"/>
        <w:numPr>
          <w:ilvl w:val="0"/>
          <w:numId w:val="2"/>
        </w:numPr>
        <w:spacing w:after="100"/>
      </w:pPr>
      <w:r>
        <w:rPr>
          <w:rFonts w:ascii="Calibri" w:eastAsia="Calibri" w:hAnsi="Calibri" w:cs="Calibri"/>
          <w:sz w:val="22"/>
          <w:szCs w:val="22"/>
        </w:rPr>
        <w:t>Automatic — requires no manual frame-by-frame review once trained.</w:t>
      </w:r>
    </w:p>
    <w:p w14:paraId="22EFA88D" w14:textId="77777777" w:rsidR="007A471B" w:rsidRDefault="00EA69BC">
      <w:pPr>
        <w:pStyle w:val="ListParagraph"/>
        <w:numPr>
          <w:ilvl w:val="0"/>
          <w:numId w:val="2"/>
        </w:numPr>
        <w:spacing w:after="100"/>
      </w:pPr>
      <w:r>
        <w:rPr>
          <w:rFonts w:ascii="Calibri" w:eastAsia="Calibri" w:hAnsi="Calibri" w:cs="Calibri"/>
          <w:sz w:val="22"/>
          <w:szCs w:val="22"/>
        </w:rPr>
        <w:t>Repeatable — the same pipeline can be re-run consistently across many videos.</w:t>
      </w:r>
    </w:p>
    <w:p w14:paraId="5F220083" w14:textId="77777777" w:rsidR="007A471B" w:rsidRDefault="00EA69BC">
      <w:pPr>
        <w:pStyle w:val="ListParagraph"/>
        <w:numPr>
          <w:ilvl w:val="0"/>
          <w:numId w:val="2"/>
        </w:numPr>
        <w:spacing w:after="100"/>
      </w:pPr>
      <w:r>
        <w:rPr>
          <w:rFonts w:ascii="Calibri" w:eastAsia="Calibri" w:hAnsi="Calibri" w:cs="Calibri"/>
          <w:sz w:val="22"/>
          <w:szCs w:val="22"/>
        </w:rPr>
        <w:t>Focused — face cropping directs classifier attention to the most informative region.</w:t>
      </w:r>
    </w:p>
    <w:p w14:paraId="367A92E2" w14:textId="77777777" w:rsidR="007A471B" w:rsidRDefault="00EA69BC">
      <w:pPr>
        <w:pStyle w:val="ListParagraph"/>
        <w:numPr>
          <w:ilvl w:val="0"/>
          <w:numId w:val="2"/>
        </w:numPr>
        <w:spacing w:after="100"/>
      </w:pPr>
      <w:r>
        <w:rPr>
          <w:rFonts w:ascii="Calibri" w:eastAsia="Calibri" w:hAnsi="Calibri" w:cs="Calibri"/>
          <w:sz w:val="22"/>
          <w:szCs w:val="22"/>
        </w:rPr>
        <w:t>Practical — transfer learning suits a small, student-scale dataset.</w:t>
      </w:r>
    </w:p>
    <w:p w14:paraId="1761B428" w14:textId="77777777" w:rsidR="007A471B" w:rsidRDefault="00EA69BC">
      <w:pPr>
        <w:pStyle w:val="ListParagraph"/>
        <w:numPr>
          <w:ilvl w:val="0"/>
          <w:numId w:val="2"/>
        </w:numPr>
        <w:spacing w:after="100"/>
      </w:pPr>
      <w:r>
        <w:rPr>
          <w:rFonts w:ascii="Calibri" w:eastAsia="Calibri" w:hAnsi="Calibri" w:cs="Calibri"/>
          <w:sz w:val="22"/>
          <w:szCs w:val="22"/>
        </w:rPr>
        <w:t>Robust to single-frame noise — aggregation smooths frame-level fluctuation.</w:t>
      </w:r>
    </w:p>
    <w:p w14:paraId="1A492405" w14:textId="77777777" w:rsidR="007A471B" w:rsidRDefault="00EA69BC">
      <w:pPr>
        <w:pStyle w:val="Heading1"/>
        <w:spacing w:before="360" w:after="200"/>
      </w:pPr>
      <w:r>
        <w:rPr>
          <w:b/>
          <w:bCs/>
          <w:color w:val="1F4E79"/>
          <w:sz w:val="30"/>
          <w:szCs w:val="30"/>
        </w:rPr>
        <w:t>15. Limitations</w:t>
      </w:r>
    </w:p>
    <w:p w14:paraId="02F7A438" w14:textId="77777777" w:rsidR="007A471B" w:rsidRDefault="00EA69BC">
      <w:pPr>
        <w:spacing w:after="160" w:line="276" w:lineRule="auto"/>
        <w:jc w:val="both"/>
      </w:pPr>
      <w:r>
        <w:rPr>
          <w:rFonts w:ascii="Calibri" w:eastAsia="Calibri" w:hAnsi="Calibri" w:cs="Calibri"/>
          <w:sz w:val="22"/>
          <w:szCs w:val="22"/>
        </w:rPr>
        <w:t>A detector can fail when it encounters manipulation techniques that differ substantially from those present during training. Heavy compression, small faces, unusual lighting, motion blur and occlusion can also reduce reliability. A probability score should therefore be interpreted as a model estimate rather than a forensic certificate of authenticity.</w:t>
      </w:r>
    </w:p>
    <w:p w14:paraId="7163A7FF" w14:textId="77777777" w:rsidR="007A471B" w:rsidRDefault="00EA69BC">
      <w:pPr>
        <w:pStyle w:val="ListParagraph"/>
        <w:numPr>
          <w:ilvl w:val="0"/>
          <w:numId w:val="2"/>
        </w:numPr>
        <w:spacing w:after="100"/>
      </w:pPr>
      <w:r>
        <w:rPr>
          <w:rFonts w:ascii="Calibri" w:eastAsia="Calibri" w:hAnsi="Calibri" w:cs="Calibri"/>
          <w:sz w:val="22"/>
          <w:szCs w:val="22"/>
        </w:rPr>
        <w:t>Limited generalization to manipulation techniques unseen during training.</w:t>
      </w:r>
    </w:p>
    <w:p w14:paraId="1730CF90" w14:textId="77777777" w:rsidR="007A471B" w:rsidRDefault="00EA69BC">
      <w:pPr>
        <w:pStyle w:val="ListParagraph"/>
        <w:numPr>
          <w:ilvl w:val="0"/>
          <w:numId w:val="2"/>
        </w:numPr>
        <w:spacing w:after="100"/>
      </w:pPr>
      <w:r>
        <w:rPr>
          <w:rFonts w:ascii="Calibri" w:eastAsia="Calibri" w:hAnsi="Calibri" w:cs="Calibri"/>
          <w:sz w:val="22"/>
          <w:szCs w:val="22"/>
        </w:rPr>
        <w:t>Sensitivity to heavy video compression and re-encoding artifacts.</w:t>
      </w:r>
    </w:p>
    <w:p w14:paraId="46977D56" w14:textId="77777777" w:rsidR="007A471B" w:rsidRDefault="00EA69BC">
      <w:pPr>
        <w:pStyle w:val="ListParagraph"/>
        <w:numPr>
          <w:ilvl w:val="0"/>
          <w:numId w:val="2"/>
        </w:numPr>
        <w:spacing w:after="100"/>
      </w:pPr>
      <w:r>
        <w:rPr>
          <w:rFonts w:ascii="Calibri" w:eastAsia="Calibri" w:hAnsi="Calibri" w:cs="Calibri"/>
          <w:sz w:val="22"/>
          <w:szCs w:val="22"/>
        </w:rPr>
        <w:t>Reduced reliability when faces are small, poorly lit, blurred or partially occluded.</w:t>
      </w:r>
    </w:p>
    <w:p w14:paraId="3CB024A8" w14:textId="77777777" w:rsidR="007A471B" w:rsidRDefault="00EA69BC">
      <w:pPr>
        <w:pStyle w:val="ListParagraph"/>
        <w:numPr>
          <w:ilvl w:val="0"/>
          <w:numId w:val="2"/>
        </w:numPr>
        <w:spacing w:after="100"/>
      </w:pPr>
      <w:r>
        <w:rPr>
          <w:rFonts w:ascii="Calibri" w:eastAsia="Calibri" w:hAnsi="Calibri" w:cs="Calibri"/>
          <w:sz w:val="22"/>
          <w:szCs w:val="22"/>
        </w:rPr>
        <w:t>Output is a probabilistic estimate, not a definitive forensic determination.</w:t>
      </w:r>
    </w:p>
    <w:p w14:paraId="4C7B27C2" w14:textId="77777777" w:rsidR="007A471B" w:rsidRDefault="00EA69BC">
      <w:pPr>
        <w:pStyle w:val="Heading1"/>
        <w:spacing w:before="360" w:after="200"/>
      </w:pPr>
      <w:r>
        <w:rPr>
          <w:b/>
          <w:bCs/>
          <w:color w:val="1F4E79"/>
          <w:sz w:val="30"/>
          <w:szCs w:val="30"/>
        </w:rPr>
        <w:t>16. Future Enhancement</w:t>
      </w:r>
    </w:p>
    <w:p w14:paraId="2BB11871" w14:textId="77777777" w:rsidR="007A471B" w:rsidRDefault="00EA69BC">
      <w:pPr>
        <w:spacing w:after="160" w:line="276" w:lineRule="auto"/>
        <w:jc w:val="both"/>
      </w:pPr>
      <w:r>
        <w:rPr>
          <w:rFonts w:ascii="Calibri" w:eastAsia="Calibri" w:hAnsi="Calibri" w:cs="Calibri"/>
          <w:sz w:val="22"/>
          <w:szCs w:val="22"/>
        </w:rPr>
        <w:t>A stronger version can add temporal learning with LSTM/GRU or a video Transformer, combine visual evidence with audio analysis, use Grad-CAM for visual explanations, evaluate cross-dataset generalization, and optimize inference for real-time moderation. An uncertainty or review-needed category could also be added instead of forcing every difficult case into REAL or FAKE.</w:t>
      </w:r>
    </w:p>
    <w:p w14:paraId="44036E28" w14:textId="77777777" w:rsidR="007A471B" w:rsidRDefault="00EA69BC">
      <w:pPr>
        <w:pStyle w:val="ListParagraph"/>
        <w:numPr>
          <w:ilvl w:val="0"/>
          <w:numId w:val="2"/>
        </w:numPr>
        <w:spacing w:after="100"/>
      </w:pPr>
      <w:r>
        <w:rPr>
          <w:rFonts w:ascii="Calibri" w:eastAsia="Calibri" w:hAnsi="Calibri" w:cs="Calibri"/>
          <w:sz w:val="22"/>
          <w:szCs w:val="22"/>
        </w:rPr>
        <w:t>Temporal modelling with LSTM/GRU or a video Transformer to capture motion-based manipulation cues across frames, not just per-frame appearance.</w:t>
      </w:r>
    </w:p>
    <w:p w14:paraId="52A5DCD5" w14:textId="77777777" w:rsidR="007A471B" w:rsidRDefault="00EA69BC">
      <w:pPr>
        <w:pStyle w:val="ListParagraph"/>
        <w:numPr>
          <w:ilvl w:val="0"/>
          <w:numId w:val="2"/>
        </w:numPr>
        <w:spacing w:after="100"/>
      </w:pPr>
      <w:r>
        <w:rPr>
          <w:rFonts w:ascii="Calibri" w:eastAsia="Calibri" w:hAnsi="Calibri" w:cs="Calibri"/>
          <w:sz w:val="22"/>
          <w:szCs w:val="22"/>
        </w:rPr>
        <w:t>Multimodal analysis combining visual evidence with audio-based authenticity signals.</w:t>
      </w:r>
    </w:p>
    <w:p w14:paraId="4015AB39" w14:textId="77777777" w:rsidR="007A471B" w:rsidRDefault="00EA69BC">
      <w:pPr>
        <w:pStyle w:val="ListParagraph"/>
        <w:numPr>
          <w:ilvl w:val="0"/>
          <w:numId w:val="2"/>
        </w:numPr>
        <w:spacing w:after="100"/>
      </w:pPr>
      <w:r>
        <w:rPr>
          <w:rFonts w:ascii="Calibri" w:eastAsia="Calibri" w:hAnsi="Calibri" w:cs="Calibri"/>
          <w:sz w:val="22"/>
          <w:szCs w:val="22"/>
        </w:rPr>
        <w:t>Grad-CAM or similar visual-explanation techniques to show which facial regions influenced a given prediction.</w:t>
      </w:r>
    </w:p>
    <w:p w14:paraId="1A568D5D" w14:textId="77777777" w:rsidR="007A471B" w:rsidRDefault="00EA69BC">
      <w:pPr>
        <w:pStyle w:val="ListParagraph"/>
        <w:numPr>
          <w:ilvl w:val="0"/>
          <w:numId w:val="2"/>
        </w:numPr>
        <w:spacing w:after="100"/>
      </w:pPr>
      <w:r>
        <w:rPr>
          <w:rFonts w:ascii="Calibri" w:eastAsia="Calibri" w:hAnsi="Calibri" w:cs="Calibri"/>
          <w:sz w:val="22"/>
          <w:szCs w:val="22"/>
        </w:rPr>
        <w:t>Cross-dataset generalization testing to measure performance on manipulation types absent from the training set.</w:t>
      </w:r>
    </w:p>
    <w:p w14:paraId="0579F298" w14:textId="77777777" w:rsidR="007A471B" w:rsidRDefault="00EA69BC">
      <w:pPr>
        <w:pStyle w:val="ListParagraph"/>
        <w:numPr>
          <w:ilvl w:val="0"/>
          <w:numId w:val="2"/>
        </w:numPr>
        <w:spacing w:after="100"/>
      </w:pPr>
      <w:r>
        <w:rPr>
          <w:rFonts w:ascii="Calibri" w:eastAsia="Calibri" w:hAnsi="Calibri" w:cs="Calibri"/>
          <w:sz w:val="22"/>
          <w:szCs w:val="22"/>
        </w:rPr>
        <w:t>Inference optimization for near real-time content-moderation pipelines.</w:t>
      </w:r>
    </w:p>
    <w:p w14:paraId="325C6179" w14:textId="77777777" w:rsidR="007A471B" w:rsidRDefault="00EA69BC">
      <w:pPr>
        <w:pStyle w:val="ListParagraph"/>
        <w:numPr>
          <w:ilvl w:val="0"/>
          <w:numId w:val="2"/>
        </w:numPr>
        <w:spacing w:after="100"/>
      </w:pPr>
      <w:r>
        <w:rPr>
          <w:rFonts w:ascii="Calibri" w:eastAsia="Calibri" w:hAnsi="Calibri" w:cs="Calibri"/>
          <w:sz w:val="22"/>
          <w:szCs w:val="22"/>
        </w:rPr>
        <w:t>An uncertain / review-needed output category for borderline cases, rather than a forced binary decision.</w:t>
      </w:r>
    </w:p>
    <w:p w14:paraId="1D1437E6" w14:textId="77777777" w:rsidR="007A471B" w:rsidRDefault="00EA69BC">
      <w:r>
        <w:br w:type="page"/>
      </w:r>
    </w:p>
    <w:p w14:paraId="2BB13D56" w14:textId="77777777" w:rsidR="007A471B" w:rsidRDefault="00EA69BC">
      <w:pPr>
        <w:pStyle w:val="Heading1"/>
        <w:spacing w:before="360" w:after="200"/>
      </w:pPr>
      <w:r>
        <w:rPr>
          <w:b/>
          <w:bCs/>
          <w:color w:val="1F4E79"/>
          <w:sz w:val="30"/>
          <w:szCs w:val="30"/>
        </w:rPr>
        <w:t>16.1 Ethical and Responsible-Use Considerations</w:t>
      </w:r>
    </w:p>
    <w:p w14:paraId="498ACA5C" w14:textId="77777777" w:rsidR="007A471B" w:rsidRDefault="00EA69BC">
      <w:pPr>
        <w:spacing w:after="160" w:line="276" w:lineRule="auto"/>
        <w:jc w:val="both"/>
      </w:pPr>
      <w:r>
        <w:rPr>
          <w:rFonts w:ascii="Calibri" w:eastAsia="Calibri" w:hAnsi="Calibri" w:cs="Calibri"/>
          <w:sz w:val="22"/>
          <w:szCs w:val="22"/>
        </w:rPr>
        <w:t>A deepfake-detection prototype raises considerations beyond raw classification performance, and an academic project of this kind should acknowledge them even where a full treatment is outside its scope.</w:t>
      </w:r>
    </w:p>
    <w:p w14:paraId="6C81F526" w14:textId="77777777" w:rsidR="007A471B" w:rsidRDefault="00EA69BC">
      <w:pPr>
        <w:pStyle w:val="Heading2"/>
        <w:spacing w:before="280" w:after="140"/>
      </w:pPr>
      <w:r>
        <w:rPr>
          <w:b/>
          <w:bCs/>
          <w:color w:val="1F4E79"/>
          <w:sz w:val="24"/>
          <w:szCs w:val="24"/>
        </w:rPr>
        <w:t>16.1.1 Avoiding Overstated Certainty</w:t>
      </w:r>
    </w:p>
    <w:p w14:paraId="50A6A8D1" w14:textId="77777777" w:rsidR="007A471B" w:rsidRDefault="00EA69BC">
      <w:pPr>
        <w:spacing w:after="160" w:line="276" w:lineRule="auto"/>
        <w:jc w:val="both"/>
      </w:pPr>
      <w:r>
        <w:rPr>
          <w:rFonts w:ascii="Calibri" w:eastAsia="Calibri" w:hAnsi="Calibri" w:cs="Calibri"/>
          <w:sz w:val="22"/>
          <w:szCs w:val="22"/>
        </w:rPr>
        <w:t>Because a probability score can be misread as a definitive verdict, any interface built around this system should present its output together with the confidence value and a clear statement that the result is a model estimate. Section 15 already notes that a probability score should be interpreted as a model estimate rather than a forensic certificate of authenticity; this principle should extend to how results are displayed to end users, not only to how they are described in a report.</w:t>
      </w:r>
    </w:p>
    <w:p w14:paraId="24A73710" w14:textId="77777777" w:rsidR="007A471B" w:rsidRDefault="00EA69BC">
      <w:pPr>
        <w:pStyle w:val="Heading2"/>
        <w:spacing w:before="280" w:after="140"/>
      </w:pPr>
      <w:r>
        <w:rPr>
          <w:b/>
          <w:bCs/>
          <w:color w:val="1F4E79"/>
          <w:sz w:val="24"/>
          <w:szCs w:val="24"/>
        </w:rPr>
        <w:t>16.1.2 Fairness Across Demographic Groups</w:t>
      </w:r>
    </w:p>
    <w:p w14:paraId="3DF8322F" w14:textId="77777777" w:rsidR="007A471B" w:rsidRDefault="00EA69BC">
      <w:pPr>
        <w:spacing w:after="160" w:line="276" w:lineRule="auto"/>
        <w:jc w:val="both"/>
      </w:pPr>
      <w:r>
        <w:rPr>
          <w:rFonts w:ascii="Calibri" w:eastAsia="Calibri" w:hAnsi="Calibri" w:cs="Calibri"/>
          <w:sz w:val="22"/>
          <w:szCs w:val="22"/>
        </w:rPr>
        <w:t>Face-analysis systems, including detection and classification models, have been observed in the wider research literature to sometimes perform unevenly across demographic groups when training data is not representative. A responsible deployment of this pipeline would include an evaluation of detector performance broken down by relevant subgroups within the available dataset, alongside the overall accuracy, precision, recall and F1-score figures described in Section 13.</w:t>
      </w:r>
    </w:p>
    <w:p w14:paraId="75AA18F3" w14:textId="77777777" w:rsidR="007A471B" w:rsidRDefault="00EA69BC">
      <w:pPr>
        <w:pStyle w:val="Heading2"/>
        <w:spacing w:before="280" w:after="140"/>
      </w:pPr>
      <w:r>
        <w:rPr>
          <w:b/>
          <w:bCs/>
          <w:color w:val="1F4E79"/>
          <w:sz w:val="24"/>
          <w:szCs w:val="24"/>
        </w:rPr>
        <w:t>16.1.3 Privacy of Training and Test Subjects</w:t>
      </w:r>
    </w:p>
    <w:p w14:paraId="198C275A" w14:textId="77777777" w:rsidR="007A471B" w:rsidRDefault="00EA69BC">
      <w:pPr>
        <w:spacing w:after="160" w:line="276" w:lineRule="auto"/>
        <w:jc w:val="both"/>
      </w:pPr>
      <w:r>
        <w:rPr>
          <w:rFonts w:ascii="Calibri" w:eastAsia="Calibri" w:hAnsi="Calibri" w:cs="Calibri"/>
          <w:sz w:val="22"/>
          <w:szCs w:val="22"/>
        </w:rPr>
        <w:t>Facial video datasets, whether containing genuine or manipulated content, involve identifiable individuals. Any dataset used for this project should be one for which appropriate consent or licensing exists for research use, and derived artifacts such as extracted face crops should be handled with the same care as the source video.</w:t>
      </w:r>
    </w:p>
    <w:p w14:paraId="30CE71F3" w14:textId="77777777" w:rsidR="007A471B" w:rsidRDefault="00EA69BC">
      <w:pPr>
        <w:pStyle w:val="Heading2"/>
        <w:spacing w:before="280" w:after="140"/>
      </w:pPr>
      <w:r>
        <w:rPr>
          <w:b/>
          <w:bCs/>
          <w:color w:val="1F4E79"/>
          <w:sz w:val="24"/>
          <w:szCs w:val="24"/>
        </w:rPr>
        <w:t>16.1.4 Dual-Use Awareness</w:t>
      </w:r>
    </w:p>
    <w:p w14:paraId="7AF65156" w14:textId="77777777" w:rsidR="007A471B" w:rsidRDefault="00EA69BC">
      <w:pPr>
        <w:spacing w:after="160" w:line="276" w:lineRule="auto"/>
        <w:jc w:val="both"/>
      </w:pPr>
      <w:r>
        <w:rPr>
          <w:rFonts w:ascii="Calibri" w:eastAsia="Calibri" w:hAnsi="Calibri" w:cs="Calibri"/>
          <w:sz w:val="22"/>
          <w:szCs w:val="22"/>
        </w:rPr>
        <w:t>A system that can distinguish authentic from manipulated facial media is inherently related to the systems that produce such media in the first place; techniques developed for detection can, in principle, inform the development of more evasive generation methods. This project is scoped as a defensive, screening-oriented tool, and its description is limited accordingly to detection rather than generation.</w:t>
      </w:r>
    </w:p>
    <w:p w14:paraId="569B5D2E" w14:textId="77777777" w:rsidR="007A471B" w:rsidRDefault="00EA69BC">
      <w:pPr>
        <w:pStyle w:val="Heading1"/>
        <w:spacing w:before="360" w:after="200"/>
      </w:pPr>
      <w:r>
        <w:rPr>
          <w:b/>
          <w:bCs/>
          <w:color w:val="1F4E79"/>
          <w:sz w:val="30"/>
          <w:szCs w:val="30"/>
        </w:rPr>
        <w:t>17. Conclusion</w:t>
      </w:r>
    </w:p>
    <w:p w14:paraId="2152A12D" w14:textId="77777777" w:rsidR="007A471B" w:rsidRDefault="00EA69BC">
      <w:pPr>
        <w:spacing w:after="160" w:line="276" w:lineRule="auto"/>
        <w:jc w:val="both"/>
      </w:pPr>
      <w:r>
        <w:rPr>
          <w:rFonts w:ascii="Calibri" w:eastAsia="Calibri" w:hAnsi="Calibri" w:cs="Calibri"/>
          <w:sz w:val="22"/>
          <w:szCs w:val="22"/>
        </w:rPr>
        <w:t>This project presents an original academic design for deepfake screening using facial preprocessing, transfer learning and video-level aggregation. The proposed pipeline converts a difficult media-authenticity problem into a measurable binary-classification experiment. Its main value is not simply producing a label, but demonstrating how an AI system can collect visual evidence across multiple frames and communicate a confidence-based decision.</w:t>
      </w:r>
    </w:p>
    <w:p w14:paraId="79FE11A9" w14:textId="77777777" w:rsidR="007A471B" w:rsidRDefault="00EA69BC">
      <w:pPr>
        <w:spacing w:after="160" w:line="276" w:lineRule="auto"/>
        <w:jc w:val="both"/>
      </w:pPr>
      <w:r>
        <w:rPr>
          <w:rFonts w:ascii="Calibri" w:eastAsia="Calibri" w:hAnsi="Calibri" w:cs="Calibri"/>
          <w:sz w:val="22"/>
          <w:szCs w:val="22"/>
        </w:rPr>
        <w:t>Actual performance should be established only after training and testing the implementation on a clearly separated dataset. The design deliberately favours transparency over the appearance of certainty: by reporting a probability rather than an unqualified label, and by documenting its own limitations, the system is intended to support — rather than replace — human judgement in the review of potentially manipulated media.</w:t>
      </w:r>
    </w:p>
    <w:p w14:paraId="22F88A31" w14:textId="77777777" w:rsidR="007A471B" w:rsidRDefault="00EA69BC">
      <w:pPr>
        <w:pStyle w:val="Heading1"/>
        <w:spacing w:before="360" w:after="200"/>
      </w:pPr>
      <w:r>
        <w:rPr>
          <w:b/>
          <w:bCs/>
          <w:color w:val="1F4E79"/>
          <w:sz w:val="30"/>
          <w:szCs w:val="30"/>
        </w:rPr>
        <w:t>18. Academic Integrity Note</w:t>
      </w:r>
    </w:p>
    <w:p w14:paraId="33DA2EC7" w14:textId="77777777" w:rsidR="007A471B" w:rsidRDefault="00EA69BC">
      <w:pPr>
        <w:spacing w:after="160" w:line="276" w:lineRule="auto"/>
        <w:jc w:val="both"/>
      </w:pPr>
      <w:r>
        <w:rPr>
          <w:rFonts w:ascii="Calibri" w:eastAsia="Calibri" w:hAnsi="Calibri" w:cs="Calibri"/>
          <w:sz w:val="22"/>
          <w:szCs w:val="22"/>
        </w:rPr>
        <w:t>This report has been freshly written for this project rather than copied from a particular article. Nevertheless, no document can honestly be guaranteed to receive zero similarity in every plagiarism checker: technical terms, algorithm names, dataset names and standard phrases naturally occur in other academic work. The safest approach is to use this report as the project's own description and insert only results produced by the student's actual implementation.</w:t>
      </w:r>
    </w:p>
    <w:p w14:paraId="54414BE1" w14:textId="77777777" w:rsidR="007A471B" w:rsidRDefault="00EA69BC">
      <w:r>
        <w:br w:type="page"/>
      </w:r>
    </w:p>
    <w:p w14:paraId="6808CA6E" w14:textId="77777777" w:rsidR="007A471B" w:rsidRDefault="00EA69BC">
      <w:pPr>
        <w:pStyle w:val="Heading1"/>
        <w:spacing w:before="360" w:after="200"/>
      </w:pPr>
      <w:r>
        <w:rPr>
          <w:b/>
          <w:bCs/>
          <w:color w:val="1F4E79"/>
          <w:sz w:val="30"/>
          <w:szCs w:val="30"/>
        </w:rPr>
        <w:t>19. Glossary of Key Terms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7A471B" w14:paraId="0CD73DDE" w14:textId="77777777">
        <w:tblPrEx>
          <w:tblCellMar>
            <w:top w:w="0" w:type="dxa"/>
            <w:bottom w:w="0" w:type="dxa"/>
          </w:tblCellMar>
        </w:tblPrEx>
        <w:tc>
          <w:tcPr>
            <w:tcW w:w="2600" w:type="dxa"/>
            <w:shd w:val="clear" w:color="auto" w:fill="1F4E79"/>
            <w:tcMar>
              <w:top w:w="100" w:type="dxa"/>
              <w:left w:w="120" w:type="dxa"/>
              <w:bottom w:w="100" w:type="dxa"/>
              <w:right w:w="120" w:type="dxa"/>
            </w:tcMar>
            <w:vAlign w:val="center"/>
          </w:tcPr>
          <w:p w14:paraId="344ADA0B" w14:textId="77777777" w:rsidR="007A471B" w:rsidRDefault="00EA69BC">
            <w:r>
              <w:rPr>
                <w:rFonts w:ascii="Calibri" w:eastAsia="Calibri" w:hAnsi="Calibri" w:cs="Calibri"/>
                <w:b/>
                <w:bCs/>
                <w:color w:val="FFFFFF"/>
              </w:rPr>
              <w:t>Term</w:t>
            </w:r>
          </w:p>
        </w:tc>
        <w:tc>
          <w:tcPr>
            <w:tcW w:w="6600" w:type="dxa"/>
            <w:shd w:val="clear" w:color="auto" w:fill="1F4E79"/>
            <w:tcMar>
              <w:top w:w="100" w:type="dxa"/>
              <w:left w:w="120" w:type="dxa"/>
              <w:bottom w:w="100" w:type="dxa"/>
              <w:right w:w="120" w:type="dxa"/>
            </w:tcMar>
            <w:vAlign w:val="center"/>
          </w:tcPr>
          <w:p w14:paraId="369BAA0B" w14:textId="77777777" w:rsidR="007A471B" w:rsidRDefault="00EA69BC">
            <w:r>
              <w:rPr>
                <w:rFonts w:ascii="Calibri" w:eastAsia="Calibri" w:hAnsi="Calibri" w:cs="Calibri"/>
                <w:b/>
                <w:bCs/>
                <w:color w:val="FFFFFF"/>
              </w:rPr>
              <w:t>Definition</w:t>
            </w:r>
          </w:p>
        </w:tc>
      </w:tr>
      <w:tr w:rsidR="007A471B" w14:paraId="5E661A08" w14:textId="77777777">
        <w:tblPrEx>
          <w:tblCellMar>
            <w:top w:w="0" w:type="dxa"/>
            <w:bottom w:w="0" w:type="dxa"/>
          </w:tblCellMar>
        </w:tblPrEx>
        <w:tc>
          <w:tcPr>
            <w:tcW w:w="2600" w:type="dxa"/>
            <w:tcMar>
              <w:top w:w="100" w:type="dxa"/>
              <w:left w:w="120" w:type="dxa"/>
              <w:bottom w:w="100" w:type="dxa"/>
              <w:right w:w="120" w:type="dxa"/>
            </w:tcMar>
            <w:vAlign w:val="center"/>
          </w:tcPr>
          <w:p w14:paraId="386D2745" w14:textId="77777777" w:rsidR="007A471B" w:rsidRDefault="00EA69BC">
            <w:r>
              <w:rPr>
                <w:rFonts w:ascii="Calibri" w:eastAsia="Calibri" w:hAnsi="Calibri" w:cs="Calibri"/>
                <w:color w:val="000000"/>
              </w:rPr>
              <w:t>Deepfake</w:t>
            </w:r>
          </w:p>
        </w:tc>
        <w:tc>
          <w:tcPr>
            <w:tcW w:w="6600" w:type="dxa"/>
            <w:tcMar>
              <w:top w:w="100" w:type="dxa"/>
              <w:left w:w="120" w:type="dxa"/>
              <w:bottom w:w="100" w:type="dxa"/>
              <w:right w:w="120" w:type="dxa"/>
            </w:tcMar>
            <w:vAlign w:val="center"/>
          </w:tcPr>
          <w:p w14:paraId="4E884FB1" w14:textId="77777777" w:rsidR="007A471B" w:rsidRDefault="00EA69BC">
            <w:r>
              <w:rPr>
                <w:rFonts w:ascii="Calibri" w:eastAsia="Calibri" w:hAnsi="Calibri" w:cs="Calibri"/>
                <w:color w:val="000000"/>
              </w:rPr>
              <w:t>Media in which a face, voice or other attribute has been synthetically generated or altered using deep-learning techniques.</w:t>
            </w:r>
          </w:p>
        </w:tc>
      </w:tr>
      <w:tr w:rsidR="007A471B" w14:paraId="13388DF6"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0E0191DB" w14:textId="77777777" w:rsidR="007A471B" w:rsidRDefault="00EA69BC">
            <w:r>
              <w:rPr>
                <w:rFonts w:ascii="Calibri" w:eastAsia="Calibri" w:hAnsi="Calibri" w:cs="Calibri"/>
                <w:color w:val="000000"/>
              </w:rPr>
              <w:t>CNN</w:t>
            </w:r>
          </w:p>
        </w:tc>
        <w:tc>
          <w:tcPr>
            <w:tcW w:w="6600" w:type="dxa"/>
            <w:shd w:val="clear" w:color="auto" w:fill="F5F8FC"/>
            <w:tcMar>
              <w:top w:w="100" w:type="dxa"/>
              <w:left w:w="120" w:type="dxa"/>
              <w:bottom w:w="100" w:type="dxa"/>
              <w:right w:w="120" w:type="dxa"/>
            </w:tcMar>
            <w:vAlign w:val="center"/>
          </w:tcPr>
          <w:p w14:paraId="6D453614" w14:textId="77777777" w:rsidR="007A471B" w:rsidRDefault="00EA69BC">
            <w:r>
              <w:rPr>
                <w:rFonts w:ascii="Calibri" w:eastAsia="Calibri" w:hAnsi="Calibri" w:cs="Calibri"/>
                <w:color w:val="000000"/>
              </w:rPr>
              <w:t>Convolutional Neural Network — a deep-learning architecture well suited to image and video data.</w:t>
            </w:r>
          </w:p>
        </w:tc>
      </w:tr>
      <w:tr w:rsidR="007A471B" w14:paraId="308134F9" w14:textId="77777777">
        <w:tblPrEx>
          <w:tblCellMar>
            <w:top w:w="0" w:type="dxa"/>
            <w:bottom w:w="0" w:type="dxa"/>
          </w:tblCellMar>
        </w:tblPrEx>
        <w:tc>
          <w:tcPr>
            <w:tcW w:w="2600" w:type="dxa"/>
            <w:tcMar>
              <w:top w:w="100" w:type="dxa"/>
              <w:left w:w="120" w:type="dxa"/>
              <w:bottom w:w="100" w:type="dxa"/>
              <w:right w:w="120" w:type="dxa"/>
            </w:tcMar>
            <w:vAlign w:val="center"/>
          </w:tcPr>
          <w:p w14:paraId="7BAAD108" w14:textId="77777777" w:rsidR="007A471B" w:rsidRDefault="00EA69BC">
            <w:r>
              <w:rPr>
                <w:rFonts w:ascii="Calibri" w:eastAsia="Calibri" w:hAnsi="Calibri" w:cs="Calibri"/>
                <w:color w:val="000000"/>
              </w:rPr>
              <w:t>Transfer learning</w:t>
            </w:r>
          </w:p>
        </w:tc>
        <w:tc>
          <w:tcPr>
            <w:tcW w:w="6600" w:type="dxa"/>
            <w:tcMar>
              <w:top w:w="100" w:type="dxa"/>
              <w:left w:w="120" w:type="dxa"/>
              <w:bottom w:w="100" w:type="dxa"/>
              <w:right w:w="120" w:type="dxa"/>
            </w:tcMar>
            <w:vAlign w:val="center"/>
          </w:tcPr>
          <w:p w14:paraId="632228B9" w14:textId="77777777" w:rsidR="007A471B" w:rsidRDefault="00EA69BC">
            <w:r>
              <w:rPr>
                <w:rFonts w:ascii="Calibri" w:eastAsia="Calibri" w:hAnsi="Calibri" w:cs="Calibri"/>
                <w:color w:val="000000"/>
              </w:rPr>
              <w:t>Reusing a network pretrained on one task or dataset as the starting point for a related task.</w:t>
            </w:r>
          </w:p>
        </w:tc>
      </w:tr>
      <w:tr w:rsidR="007A471B" w14:paraId="75DC88FD"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67DA0048" w14:textId="77777777" w:rsidR="007A471B" w:rsidRDefault="00EA69BC">
            <w:r>
              <w:rPr>
                <w:rFonts w:ascii="Calibri" w:eastAsia="Calibri" w:hAnsi="Calibri" w:cs="Calibri"/>
                <w:color w:val="000000"/>
              </w:rPr>
              <w:t>EfficientNet-B0</w:t>
            </w:r>
          </w:p>
        </w:tc>
        <w:tc>
          <w:tcPr>
            <w:tcW w:w="6600" w:type="dxa"/>
            <w:shd w:val="clear" w:color="auto" w:fill="F5F8FC"/>
            <w:tcMar>
              <w:top w:w="100" w:type="dxa"/>
              <w:left w:w="120" w:type="dxa"/>
              <w:bottom w:w="100" w:type="dxa"/>
              <w:right w:w="120" w:type="dxa"/>
            </w:tcMar>
            <w:vAlign w:val="center"/>
          </w:tcPr>
          <w:p w14:paraId="3149C377" w14:textId="77777777" w:rsidR="007A471B" w:rsidRDefault="00EA69BC">
            <w:r>
              <w:rPr>
                <w:rFonts w:ascii="Calibri" w:eastAsia="Calibri" w:hAnsi="Calibri" w:cs="Calibri"/>
                <w:color w:val="000000"/>
              </w:rPr>
              <w:t>A compact convolutional network architecture from the EfficientNet family, used here as the classification backbone.</w:t>
            </w:r>
          </w:p>
        </w:tc>
      </w:tr>
      <w:tr w:rsidR="007A471B" w14:paraId="45B301BB" w14:textId="77777777">
        <w:tblPrEx>
          <w:tblCellMar>
            <w:top w:w="0" w:type="dxa"/>
            <w:bottom w:w="0" w:type="dxa"/>
          </w:tblCellMar>
        </w:tblPrEx>
        <w:tc>
          <w:tcPr>
            <w:tcW w:w="2600" w:type="dxa"/>
            <w:tcMar>
              <w:top w:w="100" w:type="dxa"/>
              <w:left w:w="120" w:type="dxa"/>
              <w:bottom w:w="100" w:type="dxa"/>
              <w:right w:w="120" w:type="dxa"/>
            </w:tcMar>
            <w:vAlign w:val="center"/>
          </w:tcPr>
          <w:p w14:paraId="28804D2B" w14:textId="77777777" w:rsidR="007A471B" w:rsidRDefault="00EA69BC">
            <w:r>
              <w:rPr>
                <w:rFonts w:ascii="Calibri" w:eastAsia="Calibri" w:hAnsi="Calibri" w:cs="Calibri"/>
                <w:color w:val="000000"/>
              </w:rPr>
              <w:t>MTCNN</w:t>
            </w:r>
          </w:p>
        </w:tc>
        <w:tc>
          <w:tcPr>
            <w:tcW w:w="6600" w:type="dxa"/>
            <w:tcMar>
              <w:top w:w="100" w:type="dxa"/>
              <w:left w:w="120" w:type="dxa"/>
              <w:bottom w:w="100" w:type="dxa"/>
              <w:right w:w="120" w:type="dxa"/>
            </w:tcMar>
            <w:vAlign w:val="center"/>
          </w:tcPr>
          <w:p w14:paraId="5D1D3CD1" w14:textId="77777777" w:rsidR="007A471B" w:rsidRDefault="00EA69BC">
            <w:r>
              <w:rPr>
                <w:rFonts w:ascii="Calibri" w:eastAsia="Calibri" w:hAnsi="Calibri" w:cs="Calibri"/>
                <w:color w:val="000000"/>
              </w:rPr>
              <w:t>Multi-task Cascaded Convolutional Networks — a face-detection and landmark-localization method.</w:t>
            </w:r>
          </w:p>
        </w:tc>
      </w:tr>
      <w:tr w:rsidR="007A471B" w14:paraId="216EDD66"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7F563AAC" w14:textId="77777777" w:rsidR="007A471B" w:rsidRDefault="00EA69BC">
            <w:r>
              <w:rPr>
                <w:rFonts w:ascii="Calibri" w:eastAsia="Calibri" w:hAnsi="Calibri" w:cs="Calibri"/>
                <w:color w:val="000000"/>
              </w:rPr>
              <w:t>RetinaFace</w:t>
            </w:r>
          </w:p>
        </w:tc>
        <w:tc>
          <w:tcPr>
            <w:tcW w:w="6600" w:type="dxa"/>
            <w:shd w:val="clear" w:color="auto" w:fill="F5F8FC"/>
            <w:tcMar>
              <w:top w:w="100" w:type="dxa"/>
              <w:left w:w="120" w:type="dxa"/>
              <w:bottom w:w="100" w:type="dxa"/>
              <w:right w:w="120" w:type="dxa"/>
            </w:tcMar>
            <w:vAlign w:val="center"/>
          </w:tcPr>
          <w:p w14:paraId="2A15CD39" w14:textId="77777777" w:rsidR="007A471B" w:rsidRDefault="00EA69BC">
            <w:r>
              <w:rPr>
                <w:rFonts w:ascii="Calibri" w:eastAsia="Calibri" w:hAnsi="Calibri" w:cs="Calibri"/>
                <w:color w:val="000000"/>
              </w:rPr>
              <w:t>A single-stage face-detection network that localizes faces and facial landmarks.</w:t>
            </w:r>
          </w:p>
        </w:tc>
      </w:tr>
      <w:tr w:rsidR="007A471B" w14:paraId="3E384EEE" w14:textId="77777777">
        <w:tblPrEx>
          <w:tblCellMar>
            <w:top w:w="0" w:type="dxa"/>
            <w:bottom w:w="0" w:type="dxa"/>
          </w:tblCellMar>
        </w:tblPrEx>
        <w:tc>
          <w:tcPr>
            <w:tcW w:w="2600" w:type="dxa"/>
            <w:tcMar>
              <w:top w:w="100" w:type="dxa"/>
              <w:left w:w="120" w:type="dxa"/>
              <w:bottom w:w="100" w:type="dxa"/>
              <w:right w:w="120" w:type="dxa"/>
            </w:tcMar>
            <w:vAlign w:val="center"/>
          </w:tcPr>
          <w:p w14:paraId="353055CA" w14:textId="77777777" w:rsidR="007A471B" w:rsidRDefault="00EA69BC">
            <w:r>
              <w:rPr>
                <w:rFonts w:ascii="Calibri" w:eastAsia="Calibri" w:hAnsi="Calibri" w:cs="Calibri"/>
                <w:color w:val="000000"/>
              </w:rPr>
              <w:t>Sigmoid function</w:t>
            </w:r>
          </w:p>
        </w:tc>
        <w:tc>
          <w:tcPr>
            <w:tcW w:w="6600" w:type="dxa"/>
            <w:tcMar>
              <w:top w:w="100" w:type="dxa"/>
              <w:left w:w="120" w:type="dxa"/>
              <w:bottom w:w="100" w:type="dxa"/>
              <w:right w:w="120" w:type="dxa"/>
            </w:tcMar>
            <w:vAlign w:val="center"/>
          </w:tcPr>
          <w:p w14:paraId="1A580804" w14:textId="77777777" w:rsidR="007A471B" w:rsidRDefault="00EA69BC">
            <w:r>
              <w:rPr>
                <w:rFonts w:ascii="Calibri" w:eastAsia="Calibri" w:hAnsi="Calibri" w:cs="Calibri"/>
                <w:color w:val="000000"/>
              </w:rPr>
              <w:t>An activation function mapping a real-valued input to the range (0, 1), used to output a class probability.</w:t>
            </w:r>
          </w:p>
        </w:tc>
      </w:tr>
      <w:tr w:rsidR="007A471B" w14:paraId="373AEA9C"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1138D343" w14:textId="77777777" w:rsidR="007A471B" w:rsidRDefault="00EA69BC">
            <w:r>
              <w:rPr>
                <w:rFonts w:ascii="Calibri" w:eastAsia="Calibri" w:hAnsi="Calibri" w:cs="Calibri"/>
                <w:color w:val="000000"/>
              </w:rPr>
              <w:t>Frame aggregation</w:t>
            </w:r>
          </w:p>
        </w:tc>
        <w:tc>
          <w:tcPr>
            <w:tcW w:w="6600" w:type="dxa"/>
            <w:shd w:val="clear" w:color="auto" w:fill="F5F8FC"/>
            <w:tcMar>
              <w:top w:w="100" w:type="dxa"/>
              <w:left w:w="120" w:type="dxa"/>
              <w:bottom w:w="100" w:type="dxa"/>
              <w:right w:w="120" w:type="dxa"/>
            </w:tcMar>
            <w:vAlign w:val="center"/>
          </w:tcPr>
          <w:p w14:paraId="4C0D59CD" w14:textId="77777777" w:rsidR="007A471B" w:rsidRDefault="00EA69BC">
            <w:r>
              <w:rPr>
                <w:rFonts w:ascii="Calibri" w:eastAsia="Calibri" w:hAnsi="Calibri" w:cs="Calibri"/>
                <w:color w:val="000000"/>
              </w:rPr>
              <w:t>Combining per-frame predictions (e.g., by averaging) into a single video-level prediction.</w:t>
            </w:r>
          </w:p>
        </w:tc>
      </w:tr>
      <w:tr w:rsidR="007A471B" w14:paraId="67180915" w14:textId="77777777">
        <w:tblPrEx>
          <w:tblCellMar>
            <w:top w:w="0" w:type="dxa"/>
            <w:bottom w:w="0" w:type="dxa"/>
          </w:tblCellMar>
        </w:tblPrEx>
        <w:tc>
          <w:tcPr>
            <w:tcW w:w="2600" w:type="dxa"/>
            <w:tcMar>
              <w:top w:w="100" w:type="dxa"/>
              <w:left w:w="120" w:type="dxa"/>
              <w:bottom w:w="100" w:type="dxa"/>
              <w:right w:w="120" w:type="dxa"/>
            </w:tcMar>
            <w:vAlign w:val="center"/>
          </w:tcPr>
          <w:p w14:paraId="6A47340B" w14:textId="77777777" w:rsidR="007A471B" w:rsidRDefault="00EA69BC">
            <w:r>
              <w:rPr>
                <w:rFonts w:ascii="Calibri" w:eastAsia="Calibri" w:hAnsi="Calibri" w:cs="Calibri"/>
                <w:color w:val="000000"/>
              </w:rPr>
              <w:t>Confusion matrix</w:t>
            </w:r>
          </w:p>
        </w:tc>
        <w:tc>
          <w:tcPr>
            <w:tcW w:w="6600" w:type="dxa"/>
            <w:tcMar>
              <w:top w:w="100" w:type="dxa"/>
              <w:left w:w="120" w:type="dxa"/>
              <w:bottom w:w="100" w:type="dxa"/>
              <w:right w:w="120" w:type="dxa"/>
            </w:tcMar>
            <w:vAlign w:val="center"/>
          </w:tcPr>
          <w:p w14:paraId="48A46DE0" w14:textId="77777777" w:rsidR="007A471B" w:rsidRDefault="00EA69BC">
            <w:r>
              <w:rPr>
                <w:rFonts w:ascii="Calibri" w:eastAsia="Calibri" w:hAnsi="Calibri" w:cs="Calibri"/>
                <w:color w:val="000000"/>
              </w:rPr>
              <w:t>A table summarizing correct and incorrect predictions across REAL and FAKE classes.</w:t>
            </w:r>
          </w:p>
        </w:tc>
      </w:tr>
      <w:tr w:rsidR="007A471B" w14:paraId="00A5A5DC"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20215B40" w14:textId="77777777" w:rsidR="007A471B" w:rsidRDefault="00EA69BC">
            <w:r>
              <w:rPr>
                <w:rFonts w:ascii="Calibri" w:eastAsia="Calibri" w:hAnsi="Calibri" w:cs="Calibri"/>
                <w:color w:val="000000"/>
              </w:rPr>
              <w:t>Precision</w:t>
            </w:r>
          </w:p>
        </w:tc>
        <w:tc>
          <w:tcPr>
            <w:tcW w:w="6600" w:type="dxa"/>
            <w:shd w:val="clear" w:color="auto" w:fill="F5F8FC"/>
            <w:tcMar>
              <w:top w:w="100" w:type="dxa"/>
              <w:left w:w="120" w:type="dxa"/>
              <w:bottom w:w="100" w:type="dxa"/>
              <w:right w:w="120" w:type="dxa"/>
            </w:tcMar>
            <w:vAlign w:val="center"/>
          </w:tcPr>
          <w:p w14:paraId="3AB659F4" w14:textId="77777777" w:rsidR="007A471B" w:rsidRDefault="00EA69BC">
            <w:r>
              <w:rPr>
                <w:rFonts w:ascii="Calibri" w:eastAsia="Calibri" w:hAnsi="Calibri" w:cs="Calibri"/>
                <w:color w:val="000000"/>
              </w:rPr>
              <w:t>The proportion of items predicted FAKE that were actually FAKE.</w:t>
            </w:r>
          </w:p>
        </w:tc>
      </w:tr>
      <w:tr w:rsidR="007A471B" w14:paraId="056FF720" w14:textId="77777777">
        <w:tblPrEx>
          <w:tblCellMar>
            <w:top w:w="0" w:type="dxa"/>
            <w:bottom w:w="0" w:type="dxa"/>
          </w:tblCellMar>
        </w:tblPrEx>
        <w:tc>
          <w:tcPr>
            <w:tcW w:w="2600" w:type="dxa"/>
            <w:tcMar>
              <w:top w:w="100" w:type="dxa"/>
              <w:left w:w="120" w:type="dxa"/>
              <w:bottom w:w="100" w:type="dxa"/>
              <w:right w:w="120" w:type="dxa"/>
            </w:tcMar>
            <w:vAlign w:val="center"/>
          </w:tcPr>
          <w:p w14:paraId="6DD88F95" w14:textId="77777777" w:rsidR="007A471B" w:rsidRDefault="00EA69BC">
            <w:r>
              <w:rPr>
                <w:rFonts w:ascii="Calibri" w:eastAsia="Calibri" w:hAnsi="Calibri" w:cs="Calibri"/>
                <w:color w:val="000000"/>
              </w:rPr>
              <w:t>Recall</w:t>
            </w:r>
          </w:p>
        </w:tc>
        <w:tc>
          <w:tcPr>
            <w:tcW w:w="6600" w:type="dxa"/>
            <w:tcMar>
              <w:top w:w="100" w:type="dxa"/>
              <w:left w:w="120" w:type="dxa"/>
              <w:bottom w:w="100" w:type="dxa"/>
              <w:right w:w="120" w:type="dxa"/>
            </w:tcMar>
            <w:vAlign w:val="center"/>
          </w:tcPr>
          <w:p w14:paraId="28093CD8" w14:textId="77777777" w:rsidR="007A471B" w:rsidRDefault="00EA69BC">
            <w:r>
              <w:rPr>
                <w:rFonts w:ascii="Calibri" w:eastAsia="Calibri" w:hAnsi="Calibri" w:cs="Calibri"/>
                <w:color w:val="000000"/>
              </w:rPr>
              <w:t>The proportion of actually FAKE items that were correctly predicted FAKE.</w:t>
            </w:r>
          </w:p>
        </w:tc>
      </w:tr>
      <w:tr w:rsidR="007A471B" w14:paraId="7160E574"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33683322" w14:textId="77777777" w:rsidR="007A471B" w:rsidRDefault="00EA69BC">
            <w:r>
              <w:rPr>
                <w:rFonts w:ascii="Calibri" w:eastAsia="Calibri" w:hAnsi="Calibri" w:cs="Calibri"/>
                <w:color w:val="000000"/>
              </w:rPr>
              <w:t>F1-score</w:t>
            </w:r>
          </w:p>
        </w:tc>
        <w:tc>
          <w:tcPr>
            <w:tcW w:w="6600" w:type="dxa"/>
            <w:shd w:val="clear" w:color="auto" w:fill="F5F8FC"/>
            <w:tcMar>
              <w:top w:w="100" w:type="dxa"/>
              <w:left w:w="120" w:type="dxa"/>
              <w:bottom w:w="100" w:type="dxa"/>
              <w:right w:w="120" w:type="dxa"/>
            </w:tcMar>
            <w:vAlign w:val="center"/>
          </w:tcPr>
          <w:p w14:paraId="3F7E7525" w14:textId="77777777" w:rsidR="007A471B" w:rsidRDefault="00EA69BC">
            <w:r>
              <w:rPr>
                <w:rFonts w:ascii="Calibri" w:eastAsia="Calibri" w:hAnsi="Calibri" w:cs="Calibri"/>
                <w:color w:val="000000"/>
              </w:rPr>
              <w:t>The harmonic mean of precision and recall.</w:t>
            </w:r>
          </w:p>
        </w:tc>
      </w:tr>
      <w:tr w:rsidR="007A471B" w14:paraId="4A0D68A5" w14:textId="77777777">
        <w:tblPrEx>
          <w:tblCellMar>
            <w:top w:w="0" w:type="dxa"/>
            <w:bottom w:w="0" w:type="dxa"/>
          </w:tblCellMar>
        </w:tblPrEx>
        <w:tc>
          <w:tcPr>
            <w:tcW w:w="2600" w:type="dxa"/>
            <w:tcMar>
              <w:top w:w="100" w:type="dxa"/>
              <w:left w:w="120" w:type="dxa"/>
              <w:bottom w:w="100" w:type="dxa"/>
              <w:right w:w="120" w:type="dxa"/>
            </w:tcMar>
            <w:vAlign w:val="center"/>
          </w:tcPr>
          <w:p w14:paraId="2D4F8B41" w14:textId="77777777" w:rsidR="007A471B" w:rsidRDefault="00EA69BC">
            <w:r>
              <w:rPr>
                <w:rFonts w:ascii="Calibri" w:eastAsia="Calibri" w:hAnsi="Calibri" w:cs="Calibri"/>
                <w:color w:val="000000"/>
              </w:rPr>
              <w:t>Data leakage</w:t>
            </w:r>
          </w:p>
        </w:tc>
        <w:tc>
          <w:tcPr>
            <w:tcW w:w="6600" w:type="dxa"/>
            <w:tcMar>
              <w:top w:w="100" w:type="dxa"/>
              <w:left w:w="120" w:type="dxa"/>
              <w:bottom w:w="100" w:type="dxa"/>
              <w:right w:w="120" w:type="dxa"/>
            </w:tcMar>
            <w:vAlign w:val="center"/>
          </w:tcPr>
          <w:p w14:paraId="5F9DF6AE" w14:textId="77777777" w:rsidR="007A471B" w:rsidRDefault="00EA69BC">
            <w:r>
              <w:rPr>
                <w:rFonts w:ascii="Calibri" w:eastAsia="Calibri" w:hAnsi="Calibri" w:cs="Calibri"/>
                <w:color w:val="000000"/>
              </w:rPr>
              <w:t>An evaluation flaw where information from the test set influences training, inflating measured performance.</w:t>
            </w:r>
          </w:p>
        </w:tc>
      </w:tr>
    </w:tbl>
    <w:p w14:paraId="7F74704F" w14:textId="77777777" w:rsidR="007A471B" w:rsidRDefault="00EA69BC">
      <w:r>
        <w:br w:type="page"/>
      </w:r>
    </w:p>
    <w:p w14:paraId="310575E5" w14:textId="77777777" w:rsidR="007A471B" w:rsidRDefault="00EA69BC">
      <w:pPr>
        <w:pStyle w:val="Heading1"/>
        <w:spacing w:before="360" w:after="200"/>
      </w:pPr>
      <w:r>
        <w:rPr>
          <w:b/>
          <w:bCs/>
          <w:color w:val="1F4E79"/>
          <w:sz w:val="30"/>
          <w:szCs w:val="30"/>
        </w:rPr>
        <w:t>20. References and Further Reading</w:t>
      </w:r>
    </w:p>
    <w:p w14:paraId="39889AF3" w14:textId="77777777" w:rsidR="007A471B" w:rsidRDefault="00EA69BC">
      <w:pPr>
        <w:spacing w:after="160" w:line="276" w:lineRule="auto"/>
        <w:jc w:val="both"/>
      </w:pPr>
      <w:r>
        <w:rPr>
          <w:rFonts w:ascii="Calibri" w:eastAsia="Calibri" w:hAnsi="Calibri" w:cs="Calibri"/>
          <w:sz w:val="22"/>
          <w:szCs w:val="22"/>
        </w:rPr>
        <w:t>The following works represent the general categories of published research that inform the design choices described in this report. They are listed by topic area, in the style of a further-reading guide, for the student to consult and cite in full academic form once the actual sources used in the final submission are confirmed.</w:t>
      </w:r>
    </w:p>
    <w:p w14:paraId="48AD1E10" w14:textId="77777777" w:rsidR="007A471B" w:rsidRDefault="00EA69BC">
      <w:pPr>
        <w:pStyle w:val="Heading2"/>
        <w:spacing w:before="280" w:after="140"/>
      </w:pPr>
      <w:r>
        <w:rPr>
          <w:b/>
          <w:bCs/>
          <w:color w:val="1F4E79"/>
          <w:sz w:val="24"/>
          <w:szCs w:val="24"/>
        </w:rPr>
        <w:t>20.1 Face Detection</w:t>
      </w:r>
    </w:p>
    <w:p w14:paraId="34673816" w14:textId="77777777" w:rsidR="007A471B" w:rsidRDefault="00EA69BC">
      <w:pPr>
        <w:pStyle w:val="ListParagraph"/>
        <w:numPr>
          <w:ilvl w:val="0"/>
          <w:numId w:val="2"/>
        </w:numPr>
        <w:spacing w:after="100"/>
      </w:pPr>
      <w:r>
        <w:rPr>
          <w:rFonts w:ascii="Calibri" w:eastAsia="Calibri" w:hAnsi="Calibri" w:cs="Calibri"/>
          <w:sz w:val="22"/>
          <w:szCs w:val="22"/>
        </w:rPr>
        <w:t>Foundational literature on cascaded convolutional networks for joint face detection and alignment (the basis for MTCNN).</w:t>
      </w:r>
    </w:p>
    <w:p w14:paraId="76DF6986" w14:textId="77777777" w:rsidR="007A471B" w:rsidRDefault="00EA69BC">
      <w:pPr>
        <w:pStyle w:val="ListParagraph"/>
        <w:numPr>
          <w:ilvl w:val="0"/>
          <w:numId w:val="2"/>
        </w:numPr>
        <w:spacing w:after="100"/>
      </w:pPr>
      <w:r>
        <w:rPr>
          <w:rFonts w:ascii="Calibri" w:eastAsia="Calibri" w:hAnsi="Calibri" w:cs="Calibri"/>
          <w:sz w:val="22"/>
          <w:szCs w:val="22"/>
        </w:rPr>
        <w:t>Literature on single-stage dense face localization with landmark regression (the basis for RetinaFace).</w:t>
      </w:r>
    </w:p>
    <w:p w14:paraId="73E02918" w14:textId="77777777" w:rsidR="007A471B" w:rsidRDefault="00EA69BC">
      <w:pPr>
        <w:pStyle w:val="Heading2"/>
        <w:spacing w:before="280" w:after="140"/>
      </w:pPr>
      <w:r>
        <w:rPr>
          <w:b/>
          <w:bCs/>
          <w:color w:val="1F4E79"/>
          <w:sz w:val="24"/>
          <w:szCs w:val="24"/>
        </w:rPr>
        <w:t>20.2 Convolutional Architectures and Transfer Learning</w:t>
      </w:r>
    </w:p>
    <w:p w14:paraId="799581D0" w14:textId="77777777" w:rsidR="007A471B" w:rsidRDefault="00EA69BC">
      <w:pPr>
        <w:pStyle w:val="ListParagraph"/>
        <w:numPr>
          <w:ilvl w:val="0"/>
          <w:numId w:val="2"/>
        </w:numPr>
        <w:spacing w:after="100"/>
      </w:pPr>
      <w:r>
        <w:rPr>
          <w:rFonts w:ascii="Calibri" w:eastAsia="Calibri" w:hAnsi="Calibri" w:cs="Calibri"/>
          <w:sz w:val="22"/>
          <w:szCs w:val="22"/>
        </w:rPr>
        <w:t>Literature on compound scaling of convolutional networks (the basis for the EfficientNet family, including EfficientNet-B0).</w:t>
      </w:r>
    </w:p>
    <w:p w14:paraId="77A211C1" w14:textId="77777777" w:rsidR="007A471B" w:rsidRDefault="00EA69BC">
      <w:pPr>
        <w:pStyle w:val="ListParagraph"/>
        <w:numPr>
          <w:ilvl w:val="0"/>
          <w:numId w:val="2"/>
        </w:numPr>
        <w:spacing w:after="100"/>
      </w:pPr>
      <w:r>
        <w:rPr>
          <w:rFonts w:ascii="Calibri" w:eastAsia="Calibri" w:hAnsi="Calibri" w:cs="Calibri"/>
          <w:sz w:val="22"/>
          <w:szCs w:val="22"/>
        </w:rPr>
        <w:t>General literature on transfer learning for visual recognition tasks with limited labelled data.</w:t>
      </w:r>
    </w:p>
    <w:p w14:paraId="1F90096F" w14:textId="77777777" w:rsidR="007A471B" w:rsidRDefault="00EA69BC">
      <w:pPr>
        <w:pStyle w:val="Heading2"/>
        <w:spacing w:before="280" w:after="140"/>
      </w:pPr>
      <w:r>
        <w:rPr>
          <w:b/>
          <w:bCs/>
          <w:color w:val="1F4E79"/>
          <w:sz w:val="24"/>
          <w:szCs w:val="24"/>
        </w:rPr>
        <w:t>20.3 Deepfake Generation and Detection</w:t>
      </w:r>
    </w:p>
    <w:p w14:paraId="73C6A596" w14:textId="77777777" w:rsidR="007A471B" w:rsidRDefault="00EA69BC">
      <w:pPr>
        <w:pStyle w:val="ListParagraph"/>
        <w:numPr>
          <w:ilvl w:val="0"/>
          <w:numId w:val="2"/>
        </w:numPr>
        <w:spacing w:after="100"/>
      </w:pPr>
      <w:r>
        <w:rPr>
          <w:rFonts w:ascii="Calibri" w:eastAsia="Calibri" w:hAnsi="Calibri" w:cs="Calibri"/>
          <w:sz w:val="22"/>
          <w:szCs w:val="22"/>
        </w:rPr>
        <w:t>Survey literature covering the evolution of face-swap and face-reenactment techniques.</w:t>
      </w:r>
    </w:p>
    <w:p w14:paraId="26CB6986" w14:textId="77777777" w:rsidR="007A471B" w:rsidRDefault="00EA69BC">
      <w:pPr>
        <w:pStyle w:val="ListParagraph"/>
        <w:numPr>
          <w:ilvl w:val="0"/>
          <w:numId w:val="2"/>
        </w:numPr>
        <w:spacing w:after="100"/>
      </w:pPr>
      <w:r>
        <w:rPr>
          <w:rFonts w:ascii="Calibri" w:eastAsia="Calibri" w:hAnsi="Calibri" w:cs="Calibri"/>
          <w:sz w:val="22"/>
          <w:szCs w:val="22"/>
        </w:rPr>
        <w:t>Survey literature covering deep-learning-based deepfake-detection methods and public benchmark datasets.</w:t>
      </w:r>
    </w:p>
    <w:p w14:paraId="649C0116" w14:textId="77777777" w:rsidR="007A471B" w:rsidRDefault="00EA69BC">
      <w:pPr>
        <w:pStyle w:val="Heading2"/>
        <w:spacing w:before="280" w:after="140"/>
      </w:pPr>
      <w:r>
        <w:rPr>
          <w:b/>
          <w:bCs/>
          <w:color w:val="1F4E79"/>
          <w:sz w:val="24"/>
          <w:szCs w:val="24"/>
        </w:rPr>
        <w:t>20.4 Evaluation Methodology</w:t>
      </w:r>
    </w:p>
    <w:p w14:paraId="4FE286CD" w14:textId="77777777" w:rsidR="007A471B" w:rsidRDefault="00EA69BC">
      <w:pPr>
        <w:pStyle w:val="ListParagraph"/>
        <w:numPr>
          <w:ilvl w:val="0"/>
          <w:numId w:val="2"/>
        </w:numPr>
        <w:spacing w:after="100"/>
      </w:pPr>
      <w:r>
        <w:rPr>
          <w:rFonts w:ascii="Calibri" w:eastAsia="Calibri" w:hAnsi="Calibri" w:cs="Calibri"/>
          <w:sz w:val="22"/>
          <w:szCs w:val="22"/>
        </w:rPr>
        <w:t>Standard references on classification evaluation metrics, including accuracy, precision, recall, F1-score and confusion-matrix analysis.</w:t>
      </w:r>
    </w:p>
    <w:p w14:paraId="405A5032" w14:textId="77777777" w:rsidR="007A471B" w:rsidRDefault="00EA69BC">
      <w:pPr>
        <w:spacing w:after="160" w:line="276" w:lineRule="auto"/>
        <w:jc w:val="both"/>
      </w:pPr>
      <w:r>
        <w:rPr>
          <w:rFonts w:ascii="Calibri" w:eastAsia="Calibri" w:hAnsi="Calibri" w:cs="Calibri"/>
          <w:sz w:val="22"/>
          <w:szCs w:val="22"/>
        </w:rPr>
        <w:t>Note: this section is intentionally presented as a guide to source categories rather than a fixed bibliography, since the specific papers and editions cited should reflect what the student actually consults during implementation, in line with the academic-integrity note in Section 18.</w:t>
      </w:r>
    </w:p>
    <w:sectPr w:rsidR="007A47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70CD" w14:textId="77777777" w:rsidR="00EA69BC" w:rsidRDefault="00EA69BC">
      <w:r>
        <w:separator/>
      </w:r>
    </w:p>
  </w:endnote>
  <w:endnote w:type="continuationSeparator" w:id="0">
    <w:p w14:paraId="45CF03E0" w14:textId="77777777" w:rsidR="00EA69BC" w:rsidRDefault="00EA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9567" w14:textId="77777777" w:rsidR="007A471B" w:rsidRDefault="00EA69BC">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Pr>
        <w:rFonts w:ascii="Calibri" w:eastAsia="Calibri" w:hAnsi="Calibri" w:cs="Calibri"/>
        <w:color w:val="888888"/>
        <w:sz w:val="18"/>
        <w:szCs w:val="18"/>
      </w:rPr>
      <w:fldChar w:fldCharType="end"/>
    </w:r>
    <w:r>
      <w:rPr>
        <w:rFonts w:ascii="Calibri" w:eastAsia="Calibri" w:hAnsi="Calibri" w:cs="Calibri"/>
        <w:color w:val="888888"/>
        <w:sz w:val="18"/>
        <w:szCs w:val="18"/>
      </w:rPr>
      <w:t xml:space="preserve"> of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NUMPAGES</w:instrText>
    </w:r>
    <w:r>
      <w:rPr>
        <w:rFonts w:ascii="Calibri" w:eastAsia="Calibri" w:hAnsi="Calibri" w:cs="Calibri"/>
        <w:color w:val="888888"/>
        <w:sz w:val="18"/>
        <w:szCs w:val="18"/>
      </w:rPr>
      <w:fldChar w:fldCharType="separate"/>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CC81" w14:textId="77777777" w:rsidR="00EA69BC" w:rsidRDefault="00EA69BC">
      <w:r>
        <w:separator/>
      </w:r>
    </w:p>
  </w:footnote>
  <w:footnote w:type="continuationSeparator" w:id="0">
    <w:p w14:paraId="29155A3D" w14:textId="77777777" w:rsidR="00EA69BC" w:rsidRDefault="00EA6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50F4" w14:textId="77777777" w:rsidR="007A471B" w:rsidRDefault="00EA69BC">
    <w:pPr>
      <w:pBdr>
        <w:bottom w:val="single" w:sz="4" w:space="0" w:color="CCCCCC"/>
      </w:pBdr>
      <w:jc w:val="right"/>
    </w:pPr>
    <w:r>
      <w:rPr>
        <w:rFonts w:ascii="Calibri" w:eastAsia="Calibri" w:hAnsi="Calibri" w:cs="Calibri"/>
        <w:color w:val="888888"/>
        <w:sz w:val="16"/>
        <w:szCs w:val="16"/>
      </w:rPr>
      <w:t>Deep Learning-Based Deepfake Detection for Social Media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C4C"/>
    <w:multiLevelType w:val="hybridMultilevel"/>
    <w:tmpl w:val="FFFFFFFF"/>
    <w:lvl w:ilvl="0" w:tplc="4FA04500">
      <w:start w:val="1"/>
      <w:numFmt w:val="bullet"/>
      <w:lvlText w:val="•"/>
      <w:lvlJc w:val="left"/>
      <w:pPr>
        <w:ind w:left="720" w:hanging="360"/>
      </w:pPr>
    </w:lvl>
    <w:lvl w:ilvl="1" w:tplc="A3AA5F9E">
      <w:numFmt w:val="decimal"/>
      <w:lvlText w:val=""/>
      <w:lvlJc w:val="left"/>
    </w:lvl>
    <w:lvl w:ilvl="2" w:tplc="CA84C21E">
      <w:numFmt w:val="decimal"/>
      <w:lvlText w:val=""/>
      <w:lvlJc w:val="left"/>
    </w:lvl>
    <w:lvl w:ilvl="3" w:tplc="7904F4D8">
      <w:numFmt w:val="decimal"/>
      <w:lvlText w:val=""/>
      <w:lvlJc w:val="left"/>
    </w:lvl>
    <w:lvl w:ilvl="4" w:tplc="CDEC59A0">
      <w:numFmt w:val="decimal"/>
      <w:lvlText w:val=""/>
      <w:lvlJc w:val="left"/>
    </w:lvl>
    <w:lvl w:ilvl="5" w:tplc="E7AA01B2">
      <w:numFmt w:val="decimal"/>
      <w:lvlText w:val=""/>
      <w:lvlJc w:val="left"/>
    </w:lvl>
    <w:lvl w:ilvl="6" w:tplc="4A029358">
      <w:numFmt w:val="decimal"/>
      <w:lvlText w:val=""/>
      <w:lvlJc w:val="left"/>
    </w:lvl>
    <w:lvl w:ilvl="7" w:tplc="096A7866">
      <w:numFmt w:val="decimal"/>
      <w:lvlText w:val=""/>
      <w:lvlJc w:val="left"/>
    </w:lvl>
    <w:lvl w:ilvl="8" w:tplc="3C5C2894">
      <w:numFmt w:val="decimal"/>
      <w:lvlText w:val=""/>
      <w:lvlJc w:val="left"/>
    </w:lvl>
  </w:abstractNum>
  <w:abstractNum w:abstractNumId="1" w15:restartNumberingAfterBreak="0">
    <w:nsid w:val="26780BDB"/>
    <w:multiLevelType w:val="hybridMultilevel"/>
    <w:tmpl w:val="FFFFFFFF"/>
    <w:lvl w:ilvl="0" w:tplc="0B30989C">
      <w:start w:val="1"/>
      <w:numFmt w:val="decimal"/>
      <w:lvlText w:val="%1."/>
      <w:lvlJc w:val="left"/>
      <w:pPr>
        <w:ind w:left="720" w:hanging="360"/>
      </w:pPr>
    </w:lvl>
    <w:lvl w:ilvl="1" w:tplc="44F6F1AA">
      <w:numFmt w:val="decimal"/>
      <w:lvlText w:val=""/>
      <w:lvlJc w:val="left"/>
    </w:lvl>
    <w:lvl w:ilvl="2" w:tplc="D10676EA">
      <w:numFmt w:val="decimal"/>
      <w:lvlText w:val=""/>
      <w:lvlJc w:val="left"/>
    </w:lvl>
    <w:lvl w:ilvl="3" w:tplc="4D08A11A">
      <w:numFmt w:val="decimal"/>
      <w:lvlText w:val=""/>
      <w:lvlJc w:val="left"/>
    </w:lvl>
    <w:lvl w:ilvl="4" w:tplc="E3E8E6B4">
      <w:numFmt w:val="decimal"/>
      <w:lvlText w:val=""/>
      <w:lvlJc w:val="left"/>
    </w:lvl>
    <w:lvl w:ilvl="5" w:tplc="28BABE98">
      <w:numFmt w:val="decimal"/>
      <w:lvlText w:val=""/>
      <w:lvlJc w:val="left"/>
    </w:lvl>
    <w:lvl w:ilvl="6" w:tplc="455C263C">
      <w:numFmt w:val="decimal"/>
      <w:lvlText w:val=""/>
      <w:lvlJc w:val="left"/>
    </w:lvl>
    <w:lvl w:ilvl="7" w:tplc="216EDE0C">
      <w:numFmt w:val="decimal"/>
      <w:lvlText w:val=""/>
      <w:lvlJc w:val="left"/>
    </w:lvl>
    <w:lvl w:ilvl="8" w:tplc="0D409670">
      <w:numFmt w:val="decimal"/>
      <w:lvlText w:val=""/>
      <w:lvlJc w:val="left"/>
    </w:lvl>
  </w:abstractNum>
  <w:abstractNum w:abstractNumId="2" w15:restartNumberingAfterBreak="0">
    <w:nsid w:val="28377BCE"/>
    <w:multiLevelType w:val="hybridMultilevel"/>
    <w:tmpl w:val="FFFFFFFF"/>
    <w:lvl w:ilvl="0" w:tplc="A810098C">
      <w:start w:val="1"/>
      <w:numFmt w:val="bullet"/>
      <w:lvlText w:val="●"/>
      <w:lvlJc w:val="left"/>
      <w:pPr>
        <w:ind w:left="720" w:hanging="360"/>
      </w:pPr>
    </w:lvl>
    <w:lvl w:ilvl="1" w:tplc="99245E14">
      <w:start w:val="1"/>
      <w:numFmt w:val="bullet"/>
      <w:lvlText w:val="○"/>
      <w:lvlJc w:val="left"/>
      <w:pPr>
        <w:ind w:left="1440" w:hanging="360"/>
      </w:pPr>
    </w:lvl>
    <w:lvl w:ilvl="2" w:tplc="BEF8BE64">
      <w:start w:val="1"/>
      <w:numFmt w:val="bullet"/>
      <w:lvlText w:val="■"/>
      <w:lvlJc w:val="left"/>
      <w:pPr>
        <w:ind w:left="2160" w:hanging="360"/>
      </w:pPr>
    </w:lvl>
    <w:lvl w:ilvl="3" w:tplc="AE881600">
      <w:start w:val="1"/>
      <w:numFmt w:val="bullet"/>
      <w:lvlText w:val="●"/>
      <w:lvlJc w:val="left"/>
      <w:pPr>
        <w:ind w:left="2880" w:hanging="360"/>
      </w:pPr>
    </w:lvl>
    <w:lvl w:ilvl="4" w:tplc="59602892">
      <w:start w:val="1"/>
      <w:numFmt w:val="bullet"/>
      <w:lvlText w:val="○"/>
      <w:lvlJc w:val="left"/>
      <w:pPr>
        <w:ind w:left="3600" w:hanging="360"/>
      </w:pPr>
    </w:lvl>
    <w:lvl w:ilvl="5" w:tplc="D4881DAE">
      <w:start w:val="1"/>
      <w:numFmt w:val="bullet"/>
      <w:lvlText w:val="■"/>
      <w:lvlJc w:val="left"/>
      <w:pPr>
        <w:ind w:left="4320" w:hanging="360"/>
      </w:pPr>
    </w:lvl>
    <w:lvl w:ilvl="6" w:tplc="2748381A">
      <w:start w:val="1"/>
      <w:numFmt w:val="bullet"/>
      <w:lvlText w:val="●"/>
      <w:lvlJc w:val="left"/>
      <w:pPr>
        <w:ind w:left="5040" w:hanging="360"/>
      </w:pPr>
    </w:lvl>
    <w:lvl w:ilvl="7" w:tplc="C2164D64">
      <w:start w:val="1"/>
      <w:numFmt w:val="bullet"/>
      <w:lvlText w:val="●"/>
      <w:lvlJc w:val="left"/>
      <w:pPr>
        <w:ind w:left="5760" w:hanging="360"/>
      </w:pPr>
    </w:lvl>
    <w:lvl w:ilvl="8" w:tplc="63484F6A">
      <w:start w:val="1"/>
      <w:numFmt w:val="bullet"/>
      <w:lvlText w:val="●"/>
      <w:lvlJc w:val="left"/>
      <w:pPr>
        <w:ind w:left="6480" w:hanging="360"/>
      </w:pPr>
    </w:lvl>
  </w:abstractNum>
  <w:num w:numId="1" w16cid:durableId="51538220">
    <w:abstractNumId w:val="2"/>
    <w:lvlOverride w:ilvl="0">
      <w:startOverride w:val="1"/>
    </w:lvlOverride>
  </w:num>
  <w:num w:numId="2" w16cid:durableId="211383509">
    <w:abstractNumId w:val="0"/>
    <w:lvlOverride w:ilvl="0">
      <w:startOverride w:val="1"/>
    </w:lvlOverride>
  </w:num>
  <w:num w:numId="3" w16cid:durableId="1830441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71B"/>
    <w:rsid w:val="000606F9"/>
    <w:rsid w:val="00254312"/>
    <w:rsid w:val="0047567E"/>
    <w:rsid w:val="007A471B"/>
    <w:rsid w:val="00EA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CD3743"/>
  <w15:docId w15:val="{E13ED935-9151-5947-9673-429DBD9A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5225</Words>
  <Characters>29788</Characters>
  <Application>Microsoft Office Word</Application>
  <DocSecurity>0</DocSecurity>
  <Lines>248</Lines>
  <Paragraphs>69</Paragraphs>
  <ScaleCrop>false</ScaleCrop>
  <Company/>
  <LinksUpToDate>false</LinksUpToDate>
  <CharactersWithSpaces>34944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P</cp:lastModifiedBy>
  <cp:revision>2</cp:revision>
  <dcterms:created xsi:type="dcterms:W3CDTF">2026-09-03T08:29:00Z</dcterms:created>
  <dcterms:modified xsi:type="dcterms:W3CDTF">2026-09-03T08:29:00Z</dcterms:modified>
</cp:coreProperties>
</file>