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color w:val="5B6472"/>
          <w:sz w:val="24"/>
        </w:rPr>
        <w:t>L&amp;T EduTech  |  VLSI Principles, RTL Design and Verification  |  Project 1</w:t>
      </w:r>
    </w:p>
    <w:p>
      <w:pPr>
        <w:jc w:val="center"/>
      </w:pPr>
      <w:r>
        <w:rPr>
          <w:b/>
          <w:color w:val="1E3A5F"/>
          <w:sz w:val="52"/>
        </w:rPr>
        <w:t>Multi-Channel DMA Controller Subsystem</w:t>
      </w:r>
    </w:p>
    <w:p>
      <w:pPr>
        <w:jc w:val="center"/>
      </w:pPr>
      <w:r>
        <w:rPr>
          <w:color w:val="2F5D9A"/>
          <w:sz w:val="40"/>
        </w:rPr>
        <w:t>Project Status Report</w:t>
      </w:r>
    </w:p>
    <w:p>
      <w:pPr>
        <w:jc w:val="center"/>
      </w:pPr>
      <w:r>
        <w:rPr>
          <w:sz w:val="24"/>
        </w:rPr>
        <w:t>Status of every item in the problem statement, the verification requirements and the three milestones</w:t>
      </w:r>
    </w:p>
    <w:p>
      <w:pPr>
        <w:spacing w:after="600"/>
      </w:pPr>
    </w:p>
    <w:tbl>
      <w:tblPr>
        <w:tblStyle w:val="TableGrid"/>
        <w:tblW w:type="auto" w:w="0"/>
        <w:jc w:val="cente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551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6520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sz w:val="20"/>
              </w:rPr>
              <w:t>Student name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sz w:val="20"/>
              </w:rPr>
              <w:t>Registration / LMS ID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sz w:val="20"/>
              </w:rPr>
              <w:t>Report date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sz w:val="20"/>
              </w:rPr>
              <w:t>21 October 2026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sz w:val="20"/>
              </w:rPr>
              <w:t>Overall status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sz w:val="20"/>
              </w:rPr>
              <w:t>COMPLETE - all items of the brief implemented, verified and documented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sz w:val="20"/>
              </w:rPr>
              <w:t>Tools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sz w:val="20"/>
              </w:rPr>
              <w:t>SystemVerilog, UVM 1.2, SVA, AMD Vivado 2025.2 (xsim, xcrg, synthesis)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"1-2" \h \z \u</w:instrText>
        <w:fldChar w:fldCharType="separate"/>
      </w:r>
    </w:p>
    <w:p>
      <w:pPr>
        <w:spacing w:after="80"/>
        <w:ind w:left="0"/>
      </w:pPr>
      <w:r>
        <w:rPr>
          <w:b/>
          <w:color w:val="1E3A5F"/>
          <w:sz w:val="22"/>
        </w:rPr>
        <w:t>1. Executive summary</w:t>
      </w:r>
    </w:p>
    <w:p>
      <w:pPr>
        <w:spacing w:after="80"/>
        <w:ind w:left="0"/>
      </w:pPr>
      <w:r>
        <w:rPr>
          <w:b/>
          <w:color w:val="1E3A5F"/>
          <w:sz w:val="22"/>
        </w:rPr>
        <w:t>2. What was asked</w:t>
      </w:r>
    </w:p>
    <w:p>
      <w:pPr>
        <w:spacing w:after="80"/>
        <w:ind w:left="0"/>
      </w:pPr>
      <w:r>
        <w:rPr>
          <w:b/>
          <w:color w:val="1E3A5F"/>
          <w:sz w:val="22"/>
        </w:rPr>
        <w:t>3. Status of the problem-statement capabilities</w:t>
      </w:r>
    </w:p>
    <w:p>
      <w:pPr>
        <w:spacing w:after="40"/>
        <w:ind w:left="454"/>
      </w:pPr>
      <w:r>
        <w:rPr>
          <w:sz w:val="20"/>
        </w:rPr>
        <w:t>3.1 Proof from simulation: the ADAS scenario</w:t>
      </w:r>
    </w:p>
    <w:p>
      <w:pPr>
        <w:spacing w:after="80"/>
        <w:ind w:left="0"/>
      </w:pPr>
      <w:r>
        <w:rPr>
          <w:b/>
          <w:color w:val="1E3A5F"/>
          <w:sz w:val="22"/>
        </w:rPr>
        <w:t>4. Status of the verification requirements</w:t>
      </w:r>
    </w:p>
    <w:p>
      <w:pPr>
        <w:spacing w:after="80"/>
        <w:ind w:left="0"/>
      </w:pPr>
      <w:r>
        <w:rPr>
          <w:b/>
          <w:color w:val="1E3A5F"/>
          <w:sz w:val="22"/>
        </w:rPr>
        <w:t>5. Status of the milestones</w:t>
      </w:r>
    </w:p>
    <w:p>
      <w:pPr>
        <w:spacing w:after="40"/>
        <w:ind w:left="454"/>
      </w:pPr>
      <w:r>
        <w:rPr>
          <w:sz w:val="20"/>
        </w:rPr>
        <w:t>5.1 Milestone 1: Requirements and Architecture Design</w:t>
      </w:r>
    </w:p>
    <w:p>
      <w:pPr>
        <w:spacing w:after="40"/>
        <w:ind w:left="454"/>
      </w:pPr>
      <w:r>
        <w:rPr>
          <w:sz w:val="20"/>
        </w:rPr>
        <w:t>5.2 Milestone 2: RTL Implementation</w:t>
      </w:r>
    </w:p>
    <w:p>
      <w:pPr>
        <w:spacing w:after="40"/>
        <w:ind w:left="454"/>
      </w:pPr>
      <w:r>
        <w:rPr>
          <w:sz w:val="20"/>
        </w:rPr>
        <w:t>5.3 Milestone 3: Verification and Validation</w:t>
      </w:r>
    </w:p>
    <w:p>
      <w:pPr>
        <w:spacing w:after="80"/>
        <w:ind w:left="0"/>
      </w:pPr>
      <w:r>
        <w:rPr>
          <w:b/>
          <w:color w:val="1E3A5F"/>
          <w:sz w:val="22"/>
        </w:rPr>
        <w:t>6. Requirements traceability (R1 - R10)</w:t>
      </w:r>
    </w:p>
    <w:p>
      <w:pPr>
        <w:spacing w:after="80"/>
        <w:ind w:left="0"/>
      </w:pPr>
      <w:r>
        <w:rPr>
          <w:b/>
          <w:color w:val="1E3A5F"/>
          <w:sz w:val="22"/>
        </w:rPr>
        <w:t>7. Verification results</w:t>
      </w:r>
    </w:p>
    <w:p>
      <w:pPr>
        <w:spacing w:after="40"/>
        <w:ind w:left="454"/>
      </w:pPr>
      <w:r>
        <w:rPr>
          <w:sz w:val="20"/>
        </w:rPr>
        <w:t>7.1 Regression</w:t>
      </w:r>
    </w:p>
    <w:p>
      <w:pPr>
        <w:spacing w:after="40"/>
        <w:ind w:left="454"/>
      </w:pPr>
      <w:r>
        <w:rPr>
          <w:sz w:val="20"/>
        </w:rPr>
        <w:t>7.2 Coverage</w:t>
      </w:r>
    </w:p>
    <w:p>
      <w:pPr>
        <w:spacing w:after="40"/>
        <w:ind w:left="454"/>
      </w:pPr>
      <w:r>
        <w:rPr>
          <w:sz w:val="20"/>
        </w:rPr>
        <w:t>7.3 Does the testbench really catch bugs?</w:t>
      </w:r>
    </w:p>
    <w:p>
      <w:pPr>
        <w:spacing w:after="80"/>
        <w:ind w:left="0"/>
      </w:pPr>
      <w:r>
        <w:rPr>
          <w:b/>
          <w:color w:val="1E3A5F"/>
          <w:sz w:val="22"/>
        </w:rPr>
        <w:t>8. Implementation results (synthesis)</w:t>
      </w:r>
    </w:p>
    <w:p>
      <w:pPr>
        <w:spacing w:after="80"/>
        <w:ind w:left="0"/>
      </w:pPr>
      <w:r>
        <w:rPr>
          <w:b/>
          <w:color w:val="1E3A5F"/>
          <w:sz w:val="22"/>
        </w:rPr>
        <w:t>9. Scope of the delivered design</w:t>
      </w:r>
    </w:p>
    <w:p>
      <w:pPr>
        <w:spacing w:after="80"/>
        <w:ind w:left="0"/>
      </w:pPr>
      <w:r>
        <w:rPr>
          <w:b/>
          <w:color w:val="1E3A5F"/>
          <w:sz w:val="22"/>
        </w:rPr>
        <w:t>10. Deliverables</w:t>
      </w:r>
    </w:p>
    <w:p>
      <w:pPr>
        <w:spacing w:after="80"/>
        <w:ind w:left="0"/>
      </w:pPr>
      <w:r>
        <w:rPr>
          <w:b/>
          <w:color w:val="1E3A5F"/>
          <w:sz w:val="22"/>
        </w:rPr>
        <w:t>11. Known limits and remaining actions</w:t>
      </w:r>
    </w:p>
    <w:p>
      <w:pPr>
        <w:spacing w:after="40"/>
        <w:ind w:left="454"/>
      </w:pPr>
      <w:r>
        <w:rPr>
          <w:sz w:val="20"/>
        </w:rPr>
        <w:t>11.1 Known limits (documented, not defects)</w:t>
      </w:r>
    </w:p>
    <w:p>
      <w:pPr>
        <w:spacing w:after="40"/>
        <w:ind w:left="454"/>
      </w:pPr>
      <w:r>
        <w:rPr>
          <w:sz w:val="20"/>
        </w:rPr>
        <w:t>11.2 Remaining actions before submission</w:t>
      </w:r>
      <w:r>
        <w:fldChar w:fldCharType="end"/>
      </w:r>
    </w:p>
    <w:p>
      <w:r>
        <w:rPr>
          <w:i/>
          <w:sz w:val="18"/>
        </w:rPr>
        <w:t>(In Word: right-click the list and choose Update Field to add page numbers.)</w:t>
      </w:r>
    </w:p>
    <w:p>
      <w:r>
        <w:br w:type="page"/>
      </w:r>
    </w:p>
    <w:p>
      <w:pPr>
        <w:pStyle w:val="Heading1"/>
      </w:pPr>
      <w:r>
        <w:t>1. Executive summary</w:t>
      </w:r>
    </w:p>
    <w:tbl>
      <w:tblPr>
        <w:tblW w:type="auto" w:w="0"/>
        <w:jc w:val="center"/>
        <w:tblCellMar>
          <w:top w:w="100" w:type="dxa"/>
          <w:left w:w="160" w:type="dxa"/>
          <w:bottom w:w="100" w:type="dxa"/>
          <w:right w:w="160" w:type="dxa"/>
        </w:tblCellMar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tcBorders>
              <w:top w:val="single" w:sz="8" w:color="2F855A"/>
              <w:left w:val="single" w:sz="24" w:color="2F855A"/>
              <w:bottom w:val="single" w:sz="8" w:color="2F855A"/>
              <w:right w:val="single" w:sz="8" w:color="2F855A"/>
            </w:tcBorders>
            <w:shd w:val="clear" w:color="auto" w:fill="E7F6EC"/>
          </w:tcPr>
          <w:p>
            <w:r/>
            <w:r>
              <w:rPr>
                <w:b/>
                <w:color w:val="1E3A5F"/>
              </w:rPr>
              <w:t>Overall status: COMPLETE</w:t>
            </w:r>
          </w:p>
          <w:p>
            <w:pPr>
              <w:spacing w:after="40"/>
            </w:pPr>
            <w:r>
              <w:rPr>
                <w:sz w:val="21"/>
              </w:rPr>
              <w:t xml:space="preserve">All </w:t>
            </w:r>
            <w:r>
              <w:rPr>
                <w:b/>
                <w:sz w:val="21"/>
              </w:rPr>
              <w:t>5 capabilities</w:t>
            </w:r>
            <w:r>
              <w:rPr>
                <w:sz w:val="21"/>
              </w:rPr>
              <w:t xml:space="preserve"> required by the problem statement are implemented in synthesizable SystemVerilog RTL.</w:t>
            </w:r>
          </w:p>
          <w:p>
            <w:pPr>
              <w:spacing w:after="40"/>
            </w:pPr>
            <w:r>
              <w:rPr>
                <w:sz w:val="21"/>
              </w:rPr>
              <w:t xml:space="preserve">All </w:t>
            </w:r>
            <w:r>
              <w:rPr>
                <w:b/>
                <w:sz w:val="21"/>
              </w:rPr>
              <w:t>4 verification requirements</w:t>
            </w:r>
            <w:r>
              <w:rPr>
                <w:sz w:val="21"/>
              </w:rPr>
              <w:t xml:space="preserve"> are met: transaction-based testbench, assertions, covergroups and functional coverage reports.</w:t>
            </w:r>
          </w:p>
          <w:p>
            <w:pPr>
              <w:spacing w:after="40"/>
            </w:pPr>
            <w:r>
              <w:rPr>
                <w:sz w:val="21"/>
              </w:rPr>
              <w:t xml:space="preserve">All </w:t>
            </w:r>
            <w:r>
              <w:rPr>
                <w:b/>
                <w:sz w:val="21"/>
              </w:rPr>
              <w:t>15 milestone items</w:t>
            </w:r>
            <w:r>
              <w:rPr>
                <w:sz w:val="21"/>
              </w:rPr>
              <w:t xml:space="preserve"> (3 milestones x 5 items) are complete, each with files that prove it.</w:t>
            </w:r>
          </w:p>
          <w:p>
            <w:pPr>
              <w:spacing w:after="40"/>
            </w:pPr>
            <w:r>
              <w:rPr>
                <w:sz w:val="21"/>
              </w:rPr>
              <w:t xml:space="preserve">Final regression: </w:t>
            </w:r>
            <w:r>
              <w:rPr>
                <w:b/>
                <w:sz w:val="21"/>
              </w:rPr>
              <w:t>13 of 13 test runs pass</w:t>
            </w:r>
            <w:r>
              <w:rPr>
                <w:sz w:val="21"/>
              </w:rPr>
              <w:t>, 0 UVM errors, 0 assertion failures.</w:t>
            </w:r>
          </w:p>
          <w:p>
            <w:pPr>
              <w:spacing w:after="40"/>
            </w:pPr>
            <w:r>
              <w:rPr>
                <w:sz w:val="21"/>
              </w:rPr>
              <w:t xml:space="preserve">Coverage: </w:t>
            </w:r>
            <w:r>
              <w:rPr>
                <w:b/>
                <w:sz w:val="21"/>
              </w:rPr>
              <w:t>100 % functional</w:t>
            </w:r>
            <w:r>
              <w:rPr>
                <w:sz w:val="21"/>
              </w:rPr>
              <w:t xml:space="preserve">, </w:t>
            </w:r>
            <w:r>
              <w:rPr>
                <w:b/>
                <w:sz w:val="21"/>
              </w:rPr>
              <w:t>100 % statement</w:t>
            </w:r>
            <w:r>
              <w:rPr>
                <w:sz w:val="21"/>
              </w:rPr>
              <w:t xml:space="preserve"> coverage on every RTL module.</w:t>
            </w:r>
          </w:p>
          <w:p>
            <w:pPr>
              <w:spacing w:after="40"/>
            </w:pPr>
            <w:r>
              <w:rPr>
                <w:sz w:val="21"/>
              </w:rPr>
              <w:t xml:space="preserve">Synthesis on an Artix-7 FPGA: </w:t>
            </w:r>
            <w:r>
              <w:rPr>
                <w:b/>
                <w:sz w:val="21"/>
              </w:rPr>
              <w:t>1 660 LUTs, 1 065 flip-flops, 100 MHz met</w:t>
            </w:r>
            <w:r>
              <w:rPr>
                <w:sz w:val="21"/>
              </w:rPr>
              <w:t xml:space="preserve"> (+1.74 ns slack), 0 errors, 0 critical warnings.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color w:val="1E3A5F"/>
          <w:sz w:val="19"/>
        </w:rPr>
        <w:t>Table 1. Status at a glance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4649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type="dxa" w:w="1134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Items</w:t>
            </w:r>
          </w:p>
        </w:tc>
        <w:tc>
          <w:tcPr>
            <w:tcW w:type="dxa" w:w="1361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Complete</w:t>
            </w:r>
          </w:p>
        </w:tc>
        <w:tc>
          <w:tcPr>
            <w:tcW w:type="dxa" w:w="2268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4649"/>
          </w:tcPr>
          <w:p>
            <w:pPr>
              <w:spacing w:after="0"/>
            </w:pPr>
            <w:r/>
            <w:r>
              <w:rPr>
                <w:sz w:val="19"/>
              </w:rPr>
              <w:t>Problem-statement capabilities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COMPLETE</w:t>
            </w:r>
          </w:p>
        </w:tc>
      </w:tr>
      <w:tr>
        <w:tc>
          <w:tcPr>
            <w:tcW w:type="dxa" w:w="4649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Verification requirements</w:t>
            </w:r>
          </w:p>
        </w:tc>
        <w:tc>
          <w:tcPr>
            <w:tcW w:type="dxa" w:w="1134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1361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2268"/>
            <w:shd w:val="clear" w:color="auto" w:fill="F3F6FA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COMPLETE</w:t>
            </w:r>
          </w:p>
        </w:tc>
      </w:tr>
      <w:tr>
        <w:tc>
          <w:tcPr>
            <w:tcW w:type="dxa" w:w="4649"/>
          </w:tcPr>
          <w:p>
            <w:pPr>
              <w:spacing w:after="0"/>
            </w:pPr>
            <w:r/>
            <w:r>
              <w:rPr>
                <w:sz w:val="19"/>
              </w:rPr>
              <w:t>Milestone 1: Requirements and Architecture Design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COMPLETE</w:t>
            </w:r>
          </w:p>
        </w:tc>
      </w:tr>
      <w:tr>
        <w:tc>
          <w:tcPr>
            <w:tcW w:type="dxa" w:w="4649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Milestone 2: RTL Implementation</w:t>
            </w:r>
          </w:p>
        </w:tc>
        <w:tc>
          <w:tcPr>
            <w:tcW w:type="dxa" w:w="1134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1361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2268"/>
            <w:shd w:val="clear" w:color="auto" w:fill="F3F6FA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COMPLETE</w:t>
            </w:r>
          </w:p>
        </w:tc>
      </w:tr>
      <w:tr>
        <w:tc>
          <w:tcPr>
            <w:tcW w:type="dxa" w:w="4649"/>
          </w:tcPr>
          <w:p>
            <w:pPr>
              <w:spacing w:after="0"/>
            </w:pPr>
            <w:r/>
            <w:r>
              <w:rPr>
                <w:sz w:val="19"/>
              </w:rPr>
              <w:t>Milestone 3: Verification and Validation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COMPLETE</w:t>
            </w:r>
          </w:p>
        </w:tc>
      </w:tr>
      <w:tr>
        <w:tc>
          <w:tcPr>
            <w:tcW w:type="dxa" w:w="4649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Functional requirements R1 - R10 (derived from the brief)</w:t>
            </w:r>
          </w:p>
        </w:tc>
        <w:tc>
          <w:tcPr>
            <w:tcW w:type="dxa" w:w="1134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10</w:t>
            </w:r>
          </w:p>
        </w:tc>
        <w:tc>
          <w:tcPr>
            <w:tcW w:type="dxa" w:w="1361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10</w:t>
            </w:r>
          </w:p>
        </w:tc>
        <w:tc>
          <w:tcPr>
            <w:tcW w:type="dxa" w:w="2268"/>
            <w:shd w:val="clear" w:color="auto" w:fill="F3F6FA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COMPLETE</w:t>
            </w:r>
          </w:p>
        </w:tc>
      </w:tr>
      <w:tr>
        <w:tc>
          <w:tcPr>
            <w:tcW w:type="dxa" w:w="4649"/>
          </w:tcPr>
          <w:p>
            <w:pPr>
              <w:spacing w:after="0"/>
            </w:pPr>
            <w:r/>
            <w:r>
              <w:rPr>
                <w:b/>
                <w:sz w:val="19"/>
              </w:rPr>
              <w:t>Total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/>
                <w:sz w:val="19"/>
              </w:rPr>
              <w:t>34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34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COMPLETE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76000" cy="1972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972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1E3A5F"/>
          <w:sz w:val="19"/>
        </w:rPr>
        <w:t xml:space="preserve">Figure 1. </w:t>
      </w:r>
      <w:r>
        <w:rPr>
          <w:i/>
          <w:color w:val="5B6472"/>
          <w:sz w:val="19"/>
        </w:rPr>
        <w:t>Project flow followed from problem to synthesis - every step is complete.</w:t>
      </w:r>
    </w:p>
    <w:p>
      <w:r>
        <w:br w:type="page"/>
      </w:r>
    </w:p>
    <w:p>
      <w:pPr>
        <w:pStyle w:val="Heading1"/>
      </w:pPr>
      <w:r>
        <w:t>2. What was asked</w:t>
      </w:r>
    </w:p>
    <w:p>
      <w:pPr>
        <w:jc w:val="both"/>
      </w:pPr>
      <w:r>
        <w:t xml:space="preserve">The problem statement describes an automotive SoC manufacturer building an </w:t>
      </w:r>
      <w:r>
        <w:rPr>
          <w:b/>
        </w:rPr>
        <w:t>ADAS</w:t>
      </w:r>
      <w:r>
        <w:t xml:space="preserve"> platform that must continuously move high-bandwidth sensor data from </w:t>
      </w:r>
      <w:r>
        <w:rPr>
          <w:b/>
        </w:rPr>
        <w:t>cameras, radar and LiDAR</w:t>
      </w:r>
      <w:r>
        <w:t xml:space="preserve"> into memory while minimising CPU overhead. The existing processor-centric data movement causes performance bottlenecks and latency. The company asked for a </w:t>
      </w:r>
      <w:r>
        <w:rPr>
          <w:b/>
        </w:rPr>
        <w:t>configurable DMA subsystem</w:t>
      </w:r>
      <w:r>
        <w:t xml:space="preserve"> that can:</w:t>
      </w:r>
    </w:p>
    <w:p>
      <w:pPr>
        <w:pStyle w:val="ListBullet"/>
        <w:spacing w:after="60"/>
      </w:pPr>
      <w:r>
        <w:t>manage multiple concurrent data streams,</w:t>
      </w:r>
    </w:p>
    <w:p>
      <w:pPr>
        <w:pStyle w:val="ListBullet"/>
        <w:spacing w:after="60"/>
      </w:pPr>
      <w:r>
        <w:t>prioritise critical sensor transfers,</w:t>
      </w:r>
    </w:p>
    <w:p>
      <w:pPr>
        <w:pStyle w:val="ListBullet"/>
        <w:spacing w:after="60"/>
      </w:pPr>
      <w:r>
        <w:t>support burst transactions,</w:t>
      </w:r>
    </w:p>
    <w:p>
      <w:pPr>
        <w:pStyle w:val="ListBullet"/>
        <w:spacing w:after="60"/>
      </w:pPr>
      <w:r>
        <w:t>generate status interrupts, and</w:t>
      </w:r>
    </w:p>
    <w:p>
      <w:pPr>
        <w:pStyle w:val="ListBullet"/>
        <w:spacing w:after="60"/>
      </w:pPr>
      <w:r>
        <w:t>provide reliable error handling.</w:t>
      </w:r>
    </w:p>
    <w:p>
      <w:pPr>
        <w:jc w:val="both"/>
      </w:pPr>
      <w:r>
        <w:t>It also asked for a SystemVerilog transaction-based testbench, assertions, covergroups and functional coverage reports, delivered through three milestones of five items each.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76000" cy="2569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cpu_vs_dm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56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1E3A5F"/>
          <w:sz w:val="19"/>
        </w:rPr>
        <w:t xml:space="preserve">Figure 2. </w:t>
      </w:r>
      <w:r>
        <w:rPr>
          <w:i/>
          <w:color w:val="5B6472"/>
          <w:sz w:val="19"/>
        </w:rPr>
        <w:t>The problem (CPU copies every word) and the solution delivered (DMA moves the data in bursts).</w:t>
      </w:r>
    </w:p>
    <w:p>
      <w:pPr>
        <w:pStyle w:val="Heading1"/>
      </w:pPr>
      <w:r>
        <w:t>3. Status of the problem-statement capabilities</w:t>
      </w:r>
    </w:p>
    <w:p>
      <w:pPr>
        <w:keepNext/>
        <w:spacing w:after="40"/>
      </w:pPr>
      <w:r>
        <w:rPr>
          <w:b/>
          <w:color w:val="1E3A5F"/>
          <w:sz w:val="19"/>
        </w:rPr>
        <w:t>Table 2. Problem-statement capabilities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737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948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Item asked for</w:t>
            </w:r>
          </w:p>
        </w:tc>
        <w:tc>
          <w:tcPr>
            <w:tcW w:type="dxa" w:w="1361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4365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9"/>
              </w:rPr>
              <w:t>C1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9"/>
              </w:rPr>
              <w:t>Manage multiple concurrent data streams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COMPLETE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sz w:val="19"/>
              </w:rPr>
              <w:t>4 independent channels (memory-to-memory or sensor-to-memory) sharing one burst engine - rtl/dma_channel.sv, rtl/dma_engine.sv. Verified by dma_sensor_fusion_test (4 streams at once) and dma_random_test.</w:t>
            </w:r>
          </w:p>
        </w:tc>
      </w:tr>
      <w:tr>
        <w:tc>
          <w:tcPr>
            <w:tcW w:type="dxa" w:w="737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C2</w:t>
            </w:r>
          </w:p>
        </w:tc>
        <w:tc>
          <w:tcPr>
            <w:tcW w:type="dxa" w:w="2948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Prioritise critical sensor transfers</w:t>
            </w:r>
          </w:p>
        </w:tc>
        <w:tc>
          <w:tcPr>
            <w:tcW w:type="dxa" w:w="1361"/>
            <w:shd w:val="clear" w:color="auto" w:fill="F3F6FA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COMPLETE</w:t>
            </w:r>
          </w:p>
        </w:tc>
        <w:tc>
          <w:tcPr>
            <w:tcW w:type="dxa" w:w="4365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2-bit priority per channel, decided at every burst boundary; round-robin among equal priorities - rtl/dma_arbiter.sv. Verified by dma_priority_test and assertion a_prio_order; radar finishes first in the ADAS test.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9"/>
              </w:rPr>
              <w:t>C3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9"/>
              </w:rPr>
              <w:t>Support burst transactions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COMPLETE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sz w:val="19"/>
              </w:rPr>
              <w:t>AXI4 INCR bursts of 1-16 beats, automatically split at 4 KB boundaries. Verified by dma_burst_sweep_test (all 16 burst lengths), scoreboard length check and assertions a_aw_4k / a_ar_4k.</w:t>
            </w:r>
          </w:p>
        </w:tc>
      </w:tr>
      <w:tr>
        <w:tc>
          <w:tcPr>
            <w:tcW w:type="dxa" w:w="737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C4</w:t>
            </w:r>
          </w:p>
        </w:tc>
        <w:tc>
          <w:tcPr>
            <w:tcW w:type="dxa" w:w="2948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Generate status interrupts</w:t>
            </w:r>
          </w:p>
        </w:tc>
        <w:tc>
          <w:tcPr>
            <w:tcW w:type="dxa" w:w="1361"/>
            <w:shd w:val="clear" w:color="auto" w:fill="F3F6FA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COMPLETE</w:t>
            </w:r>
          </w:p>
        </w:tc>
        <w:tc>
          <w:tcPr>
            <w:tcW w:type="dxa" w:w="4365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DONE and ERR per channel, maskable (INT_EN), write-1-to-clear (INT_STAT), global irq; STATUS / REMAIN / XFERRED registers. Verified by dma_regs_test and assertions a_irq_def / a_irq_or.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9"/>
              </w:rPr>
              <w:t>C5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9"/>
              </w:rPr>
              <w:t>Reliable error handling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COMPLETE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sz w:val="19"/>
              </w:rPr>
              <w:t>SLVERR / DECERR detected and isolated to one channel with an error code; illegal configurations rejected with no bus traffic; restart after error. Verified by dma_error_test (4 x 4 error matrix) and dma_cfg_err_test.</w:t>
            </w:r>
          </w:p>
        </w:tc>
      </w:tr>
    </w:tbl>
    <w:p>
      <w:pPr>
        <w:spacing w:after="40"/>
      </w:pPr>
    </w:p>
    <w:p>
      <w:pPr>
        <w:pStyle w:val="Heading2"/>
      </w:pPr>
      <w:r>
        <w:t>3.1 Proof from simulation: the ADAS scenario</w:t>
      </w:r>
    </w:p>
    <w:p>
      <w:pPr>
        <w:keepNext/>
        <w:spacing w:after="40"/>
      </w:pPr>
      <w:r>
        <w:rPr>
          <w:b/>
          <w:color w:val="1E3A5F"/>
          <w:sz w:val="19"/>
        </w:rPr>
        <w:t>Table 3. All four streams running together (dma_sensor_fusion_test)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268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Channel</w:t>
            </w:r>
          </w:p>
        </w:tc>
        <w:tc>
          <w:tcPr>
            <w:tcW w:type="dxa" w:w="1361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Words</w:t>
            </w:r>
          </w:p>
        </w:tc>
        <w:tc>
          <w:tcPr>
            <w:tcW w:type="dxa" w:w="1928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3855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Finished after (cycles)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9"/>
              </w:rPr>
              <w:t>CH1 radar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9"/>
              </w:rPr>
              <w:t>256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3 (highest)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sz w:val="19"/>
              </w:rPr>
              <w:t>1 120 - first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CH2 LiDAR</w:t>
            </w:r>
          </w:p>
        </w:tc>
        <w:tc>
          <w:tcPr>
            <w:tcW w:type="dxa" w:w="1361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1 024</w:t>
            </w:r>
          </w:p>
        </w:tc>
        <w:tc>
          <w:tcPr>
            <w:tcW w:type="dxa" w:w="1928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3855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4 277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9"/>
              </w:rPr>
              <w:t>CH0 camera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9"/>
              </w:rPr>
              <w:t>4 608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sz w:val="19"/>
              </w:rPr>
              <w:t>15 978</w:t>
            </w:r>
          </w:p>
        </w:tc>
      </w:tr>
      <w:tr>
        <w:tc>
          <w:tcPr>
            <w:tcW w:type="dxa" w:w="2268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CH3 diagnostics</w:t>
            </w:r>
          </w:p>
        </w:tc>
        <w:tc>
          <w:tcPr>
            <w:tcW w:type="dxa" w:w="1361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512</w:t>
            </w:r>
          </w:p>
        </w:tc>
        <w:tc>
          <w:tcPr>
            <w:tcW w:type="dxa" w:w="1928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0</w:t>
            </w:r>
          </w:p>
        </w:tc>
        <w:tc>
          <w:tcPr>
            <w:tcW w:type="dxa" w:w="3855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17 345</w:t>
            </w:r>
          </w:p>
        </w:tc>
      </w:tr>
    </w:tbl>
    <w:p>
      <w:pPr>
        <w:spacing w:after="40"/>
      </w:pPr>
    </w:p>
    <w:p>
      <w:pPr>
        <w:jc w:val="both"/>
      </w:pPr>
      <w:r>
        <w:t>All 6 400 words were checked by the scoreboard, and the completion order follows the priorities exactly - the critical radar data is never stuck behind the camera frame.</w:t>
      </w:r>
    </w:p>
    <w:p>
      <w:pPr>
        <w:pStyle w:val="Heading1"/>
      </w:pPr>
      <w:r>
        <w:t>4. Status of the verification requirements</w:t>
      </w:r>
    </w:p>
    <w:p>
      <w:pPr>
        <w:keepNext/>
        <w:spacing w:after="40"/>
      </w:pPr>
      <w:r>
        <w:rPr>
          <w:b/>
          <w:color w:val="1E3A5F"/>
          <w:sz w:val="19"/>
        </w:rPr>
        <w:t>Table 4. Verification requirements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737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948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Item asked for</w:t>
            </w:r>
          </w:p>
        </w:tc>
        <w:tc>
          <w:tcPr>
            <w:tcW w:type="dxa" w:w="1361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4365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9"/>
              </w:rPr>
              <w:t>V1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9"/>
              </w:rPr>
              <w:t>Develop a SystemVerilog transaction-based testbench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COMPLETE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sz w:val="19"/>
              </w:rPr>
              <w:t>UVM environment: APB agent, 4 sensor-stream agents, reactive AXI memory agent, arbitration monitor, scoreboard, coverage, virtual sequencer - tb/.</w:t>
            </w:r>
          </w:p>
        </w:tc>
      </w:tr>
      <w:tr>
        <w:tc>
          <w:tcPr>
            <w:tcW w:type="dxa" w:w="737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V2</w:t>
            </w:r>
          </w:p>
        </w:tc>
        <w:tc>
          <w:tcPr>
            <w:tcW w:type="dxa" w:w="2948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Develop assertions to verify ...</w:t>
            </w:r>
          </w:p>
        </w:tc>
        <w:tc>
          <w:tcPr>
            <w:tcW w:type="dxa" w:w="1361"/>
            <w:shd w:val="clear" w:color="auto" w:fill="F3F6FA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COMPLETE</w:t>
            </w:r>
          </w:p>
        </w:tc>
        <w:tc>
          <w:tcPr>
            <w:tcW w:type="dxa" w:w="4365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25 SVA properties (52 instances) for APB protocol, AXI handshake and legality (incl. 4 KB rule and WLAST), arbitration order, channel rules and interrupts - tb/sva/dma_sva.sv. 0 failures.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9"/>
              </w:rPr>
              <w:t>V3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9"/>
              </w:rPr>
              <w:t>Create covergroups to measure ...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COMPLETE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sz w:val="19"/>
              </w:rPr>
              <w:t>7 covergroups: configuration, AXI bursts and responses, arbitration, interrupts, error codes, sensor back-pressure, APB access - tb/uvm/dma_tb_env.svh.</w:t>
            </w:r>
          </w:p>
        </w:tc>
      </w:tr>
      <w:tr>
        <w:tc>
          <w:tcPr>
            <w:tcW w:type="dxa" w:w="737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V4</w:t>
            </w:r>
          </w:p>
        </w:tc>
        <w:tc>
          <w:tcPr>
            <w:tcW w:type="dxa" w:w="2948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Generate functional coverage reports</w:t>
            </w:r>
          </w:p>
        </w:tc>
        <w:tc>
          <w:tcPr>
            <w:tcW w:type="dxa" w:w="1361"/>
            <w:shd w:val="clear" w:color="auto" w:fill="F3F6FA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COMPLETE</w:t>
            </w:r>
          </w:p>
        </w:tc>
        <w:tc>
          <w:tcPr>
            <w:tcW w:type="dxa" w:w="4365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Merged HTML reports from Vivado xcrg - sim/report/functional/ (100 %) and sim/report/code/ (100 % statement).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76000" cy="22708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3_cov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27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1E3A5F"/>
          <w:sz w:val="19"/>
        </w:rPr>
        <w:t xml:space="preserve">Figure 3. </w:t>
      </w:r>
      <w:r>
        <w:rPr>
          <w:i/>
          <w:color w:val="5B6472"/>
          <w:sz w:val="19"/>
        </w:rPr>
        <w:t>Functional coverage per covergroup - every covergroup at 100 %.</w:t>
      </w:r>
    </w:p>
    <w:p>
      <w:pPr>
        <w:pStyle w:val="Heading1"/>
      </w:pPr>
      <w:r>
        <w:t>5. Status of the milestones</w:t>
      </w:r>
    </w:p>
    <w:p>
      <w:pPr>
        <w:pStyle w:val="Heading2"/>
      </w:pPr>
      <w:r>
        <w:t>5.1 Milestone 1: Requirements and Architecture Design</w:t>
      </w:r>
    </w:p>
    <w:p>
      <w:pPr>
        <w:keepNext/>
        <w:spacing w:after="40"/>
      </w:pPr>
      <w:r>
        <w:rPr>
          <w:b/>
          <w:color w:val="1E3A5F"/>
          <w:sz w:val="19"/>
        </w:rPr>
        <w:t>Table 5. Milestone 1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737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948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Item asked for</w:t>
            </w:r>
          </w:p>
        </w:tc>
        <w:tc>
          <w:tcPr>
            <w:tcW w:type="dxa" w:w="1361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4365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9"/>
              </w:rPr>
              <w:t>M1.1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9"/>
              </w:rPr>
              <w:t>Study DMA architecture used in SoCs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COMPLETE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sz w:val="19"/>
              </w:rPr>
              <w:t>docs/01_problem_and_requirements.md, docs/02_architecture.md; Milestones Report section 2.1</w:t>
            </w:r>
          </w:p>
        </w:tc>
      </w:tr>
      <w:tr>
        <w:tc>
          <w:tcPr>
            <w:tcW w:type="dxa" w:w="737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M1.2</w:t>
            </w:r>
          </w:p>
        </w:tc>
        <w:tc>
          <w:tcPr>
            <w:tcW w:type="dxa" w:w="2948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Define channel configuration registers</w:t>
            </w:r>
          </w:p>
        </w:tc>
        <w:tc>
          <w:tcPr>
            <w:tcW w:type="dxa" w:w="1361"/>
            <w:shd w:val="clear" w:color="auto" w:fill="F3F6FA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COMPLETE</w:t>
            </w:r>
          </w:p>
        </w:tc>
        <w:tc>
          <w:tcPr>
            <w:tcW w:type="dxa" w:w="4365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docs/03_register_map.md - 4 global + 9 per-channel registers with bit fields; rtl/dma_pkg.sv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9"/>
              </w:rPr>
              <w:t>M1.3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9"/>
              </w:rPr>
              <w:t>Design arbitration scheme for multiple DMA requests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COMPLETE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sz w:val="19"/>
              </w:rPr>
              <w:t>Priority + round-robin, one decision per burst - docs/02_architecture.md section 2.5</w:t>
            </w:r>
          </w:p>
        </w:tc>
      </w:tr>
      <w:tr>
        <w:tc>
          <w:tcPr>
            <w:tcW w:type="dxa" w:w="737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M1.4</w:t>
            </w:r>
          </w:p>
        </w:tc>
        <w:tc>
          <w:tcPr>
            <w:tcW w:type="dxa" w:w="2948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Create datapath and controller architecture</w:t>
            </w:r>
          </w:p>
        </w:tc>
        <w:tc>
          <w:tcPr>
            <w:tcW w:type="dxa" w:w="1361"/>
            <w:shd w:val="clear" w:color="auto" w:fill="F3F6FA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COMPLETE</w:t>
            </w:r>
          </w:p>
        </w:tc>
        <w:tc>
          <w:tcPr>
            <w:tcW w:type="dxa" w:w="4365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Store-and-forward datapath, channel / arbiter / engine controller split - docs/02_architecture.md sections 2.2-2.4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9"/>
              </w:rPr>
              <w:t>M1.5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9"/>
              </w:rPr>
              <w:t>Develop RTL block diagram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COMPLETE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sz w:val="19"/>
              </w:rPr>
              <w:t>docs/block_diagram.svg; module hierarchy and port list in the reports</w:t>
            </w:r>
          </w:p>
        </w:tc>
      </w:tr>
    </w:tbl>
    <w:p>
      <w:pPr>
        <w:spacing w:after="40"/>
      </w:pPr>
    </w:p>
    <w:p>
      <w:pPr>
        <w:pStyle w:val="Heading2"/>
      </w:pPr>
      <w:r>
        <w:t>5.2 Milestone 2: RTL Implementation</w:t>
      </w:r>
    </w:p>
    <w:p>
      <w:pPr>
        <w:keepNext/>
        <w:spacing w:after="40"/>
      </w:pPr>
      <w:r>
        <w:rPr>
          <w:b/>
          <w:color w:val="1E3A5F"/>
          <w:sz w:val="19"/>
        </w:rPr>
        <w:t>Table 6. Milestone 2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737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948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Item asked for</w:t>
            </w:r>
          </w:p>
        </w:tc>
        <w:tc>
          <w:tcPr>
            <w:tcW w:type="dxa" w:w="1361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4365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9"/>
              </w:rPr>
              <w:t>M2.1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9"/>
              </w:rPr>
              <w:t>Implement DMA channel controller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COMPLETE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sz w:val="19"/>
              </w:rPr>
              <w:t>rtl/dma_channel.sv (+ rtl/dma_sfifo.sv), instantiated 4 times</w:t>
            </w:r>
          </w:p>
        </w:tc>
      </w:tr>
      <w:tr>
        <w:tc>
          <w:tcPr>
            <w:tcW w:type="dxa" w:w="737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M2.2</w:t>
            </w:r>
          </w:p>
        </w:tc>
        <w:tc>
          <w:tcPr>
            <w:tcW w:type="dxa" w:w="2948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Design arbitration logic</w:t>
            </w:r>
          </w:p>
        </w:tc>
        <w:tc>
          <w:tcPr>
            <w:tcW w:type="dxa" w:w="1361"/>
            <w:shd w:val="clear" w:color="auto" w:fill="F3F6FA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COMPLETE</w:t>
            </w:r>
          </w:p>
        </w:tc>
        <w:tc>
          <w:tcPr>
            <w:tcW w:type="dxa" w:w="4365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rtl/dma_arbiter.sv - priority scan from a round-robin pointer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9"/>
              </w:rPr>
              <w:t>M2.3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9"/>
              </w:rPr>
              <w:t>Implement transfer state machine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COMPLETE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sz w:val="19"/>
              </w:rPr>
              <w:t>rtl/dma_engine.sv - 10-state burst FSM, AXI4 master</w:t>
            </w:r>
          </w:p>
        </w:tc>
      </w:tr>
      <w:tr>
        <w:tc>
          <w:tcPr>
            <w:tcW w:type="dxa" w:w="737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M2.4</w:t>
            </w:r>
          </w:p>
        </w:tc>
        <w:tc>
          <w:tcPr>
            <w:tcW w:type="dxa" w:w="2948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Integrate interrupt and status registers</w:t>
            </w:r>
          </w:p>
        </w:tc>
        <w:tc>
          <w:tcPr>
            <w:tcW w:type="dxa" w:w="1361"/>
            <w:shd w:val="clear" w:color="auto" w:fill="F3F6FA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COMPLETE</w:t>
            </w:r>
          </w:p>
        </w:tc>
        <w:tc>
          <w:tcPr>
            <w:tcW w:type="dxa" w:w="4365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INT_EN / INT_STAT / STATUS / REMAIN / XFERRED in rtl/dma_channel.sv; GSTAT / IRQ_SUM in rtl/dma_top.sv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9"/>
              </w:rPr>
              <w:t>M2.5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9"/>
              </w:rPr>
              <w:t>Perform RTL simulation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COMPLETE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sz w:val="19"/>
              </w:rPr>
              <w:t>sim/ scripts, sim/logs/ - 13 of 13 runs pass; waveforms in docs/figures/</w:t>
            </w:r>
          </w:p>
        </w:tc>
      </w:tr>
    </w:tbl>
    <w:p>
      <w:pPr>
        <w:spacing w:after="40"/>
      </w:pPr>
    </w:p>
    <w:p>
      <w:pPr>
        <w:pStyle w:val="Heading2"/>
      </w:pPr>
      <w:r>
        <w:t>5.3 Milestone 3: Verification and Validation</w:t>
      </w:r>
    </w:p>
    <w:p>
      <w:pPr>
        <w:keepNext/>
        <w:spacing w:after="40"/>
      </w:pPr>
      <w:r>
        <w:rPr>
          <w:b/>
          <w:color w:val="1E3A5F"/>
          <w:sz w:val="19"/>
        </w:rPr>
        <w:t>Table 7. Milestone 3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737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948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Item asked for</w:t>
            </w:r>
          </w:p>
        </w:tc>
        <w:tc>
          <w:tcPr>
            <w:tcW w:type="dxa" w:w="1361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4365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9"/>
              </w:rPr>
              <w:t>M3.1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9"/>
              </w:rPr>
              <w:t>Develop SystemVerilog testbench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COMPLETE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sz w:val="19"/>
              </w:rPr>
              <w:t>tb/tb_top.sv, tb/if/dma_ifs.sv, transaction items</w:t>
            </w:r>
          </w:p>
        </w:tc>
      </w:tr>
      <w:tr>
        <w:tc>
          <w:tcPr>
            <w:tcW w:type="dxa" w:w="737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M3.2</w:t>
            </w:r>
          </w:p>
        </w:tc>
        <w:tc>
          <w:tcPr>
            <w:tcW w:type="dxa" w:w="2948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Create UVM agents and sequences</w:t>
            </w:r>
          </w:p>
        </w:tc>
        <w:tc>
          <w:tcPr>
            <w:tcW w:type="dxa" w:w="1361"/>
            <w:shd w:val="clear" w:color="auto" w:fill="F3F6FA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COMPLETE</w:t>
            </w:r>
          </w:p>
        </w:tc>
        <w:tc>
          <w:tcPr>
            <w:tcW w:type="dxa" w:w="4365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tb/uvm/ - 3 agent types, 9 virtual sequences / tests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9"/>
              </w:rPr>
              <w:t>M3.3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9"/>
              </w:rPr>
              <w:t>Implement scoreboarding and checking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COMPLETE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sz w:val="19"/>
              </w:rPr>
              <w:t>dma_scoreboard with an independent reference model; mutation check: 4 of 4 injected bugs caught</w:t>
            </w:r>
          </w:p>
        </w:tc>
      </w:tr>
      <w:tr>
        <w:tc>
          <w:tcPr>
            <w:tcW w:type="dxa" w:w="737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M3.4</w:t>
            </w:r>
          </w:p>
        </w:tc>
        <w:tc>
          <w:tcPr>
            <w:tcW w:type="dxa" w:w="2948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Add assertions for protocol compliance</w:t>
            </w:r>
          </w:p>
        </w:tc>
        <w:tc>
          <w:tcPr>
            <w:tcW w:type="dxa" w:w="1361"/>
            <w:shd w:val="clear" w:color="auto" w:fill="F3F6FA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COMPLETE</w:t>
            </w:r>
          </w:p>
        </w:tc>
        <w:tc>
          <w:tcPr>
            <w:tcW w:type="dxa" w:w="4365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tb/sva/dma_sva.sv - 25 properties, 0 failures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9"/>
              </w:rPr>
              <w:t>M3.5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9"/>
              </w:rPr>
              <w:t>Generate functional and code coverage reports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COMPLETE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sz w:val="19"/>
              </w:rPr>
              <w:t>sim/report/ - 100 % functional, 100 % statement on all RTL modules</w:t>
            </w:r>
          </w:p>
        </w:tc>
      </w:tr>
    </w:tbl>
    <w:p>
      <w:pPr>
        <w:spacing w:after="40"/>
      </w:pPr>
    </w:p>
    <w:p>
      <w:pPr>
        <w:pStyle w:val="Heading1"/>
      </w:pPr>
      <w:r>
        <w:t>6. Requirements traceability (R1 - R10)</w:t>
      </w:r>
    </w:p>
    <w:p>
      <w:pPr>
        <w:jc w:val="both"/>
      </w:pPr>
      <w:r>
        <w:t>The brief was turned into ten testable requirements. Each one is implemented in a named RTL block and checked by named tests and assertions.</w:t>
      </w:r>
    </w:p>
    <w:p>
      <w:pPr>
        <w:keepNext/>
        <w:spacing w:after="40"/>
      </w:pPr>
      <w:r>
        <w:rPr>
          <w:b/>
          <w:color w:val="1E3A5F"/>
          <w:sz w:val="19"/>
        </w:rPr>
        <w:t>Table 8. Traceability matrix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680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2608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1928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Implemented in</w:t>
            </w:r>
          </w:p>
        </w:tc>
        <w:tc>
          <w:tcPr>
            <w:tcW w:type="dxa" w:w="2835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Verified by</w:t>
            </w:r>
          </w:p>
        </w:tc>
        <w:tc>
          <w:tcPr>
            <w:tcW w:type="dxa" w:w="1361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9"/>
              </w:rPr>
              <w:t>R1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9"/>
              </w:rPr>
              <w:t>4 channels, memory or sensor source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dma_channel x4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smoke, sensor_fusion, random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COMPLETE</w:t>
            </w:r>
          </w:p>
        </w:tc>
      </w:tr>
      <w:tr>
        <w:tc>
          <w:tcPr>
            <w:tcW w:type="dxa" w:w="680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R2</w:t>
            </w:r>
          </w:p>
        </w:tc>
        <w:tc>
          <w:tcPr>
            <w:tcW w:type="dxa" w:w="2608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AXI4 INCR bursts 1-16 beats, no 4 KB crossing</w:t>
            </w:r>
          </w:p>
        </w:tc>
        <w:tc>
          <w:tcPr>
            <w:tcW w:type="dxa" w:w="1928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dma_engine, dma_channel</w:t>
            </w:r>
          </w:p>
        </w:tc>
        <w:tc>
          <w:tcPr>
            <w:tcW w:type="dxa" w:w="2835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burst_sweep, a_aw_4k, a_ar_4k, scoreboard</w:t>
            </w:r>
          </w:p>
        </w:tc>
        <w:tc>
          <w:tcPr>
            <w:tcW w:type="dxa" w:w="1361"/>
            <w:shd w:val="clear" w:color="auto" w:fill="F3F6FA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COMPLETE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9"/>
              </w:rPr>
              <w:t>R3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9"/>
              </w:rPr>
              <w:t>APB register interface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dma_top, dma_channel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regs_test, APB assertions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COMPLETE</w:t>
            </w:r>
          </w:p>
        </w:tc>
      </w:tr>
      <w:tr>
        <w:tc>
          <w:tcPr>
            <w:tcW w:type="dxa" w:w="680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R4</w:t>
            </w:r>
          </w:p>
        </w:tc>
        <w:tc>
          <w:tcPr>
            <w:tcW w:type="dxa" w:w="2608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Higher priority served first</w:t>
            </w:r>
          </w:p>
        </w:tc>
        <w:tc>
          <w:tcPr>
            <w:tcW w:type="dxa" w:w="1928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dma_arbiter</w:t>
            </w:r>
          </w:p>
        </w:tc>
        <w:tc>
          <w:tcPr>
            <w:tcW w:type="dxa" w:w="2835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priority_test, sensor_fusion, a_prio_order</w:t>
            </w:r>
          </w:p>
        </w:tc>
        <w:tc>
          <w:tcPr>
            <w:tcW w:type="dxa" w:w="1361"/>
            <w:shd w:val="clear" w:color="auto" w:fill="F3F6FA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COMPLETE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9"/>
              </w:rPr>
              <w:t>R5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9"/>
              </w:rPr>
              <w:t>Round-robin among equal priorities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dma_arbiter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priority_test (grant rotation check)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COMPLETE</w:t>
            </w:r>
          </w:p>
        </w:tc>
      </w:tr>
      <w:tr>
        <w:tc>
          <w:tcPr>
            <w:tcW w:type="dxa" w:w="680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R6</w:t>
            </w:r>
          </w:p>
        </w:tc>
        <w:tc>
          <w:tcPr>
            <w:tcW w:type="dxa" w:w="2608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DONE / ERR interrupts, maskable, W1C</w:t>
            </w:r>
          </w:p>
        </w:tc>
        <w:tc>
          <w:tcPr>
            <w:tcW w:type="dxa" w:w="1928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dma_channel, dma_top</w:t>
            </w:r>
          </w:p>
        </w:tc>
        <w:tc>
          <w:tcPr>
            <w:tcW w:type="dxa" w:w="2835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regs_test, a_irq_def, a_irq_or</w:t>
            </w:r>
          </w:p>
        </w:tc>
        <w:tc>
          <w:tcPr>
            <w:tcW w:type="dxa" w:w="1361"/>
            <w:shd w:val="clear" w:color="auto" w:fill="F3F6FA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COMPLETE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9"/>
              </w:rPr>
              <w:t>R7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9"/>
              </w:rPr>
              <w:t>Bus error isolated to one channel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dma_engine, dma_channel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error_test (4 x 4 matrix)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COMPLETE</w:t>
            </w:r>
          </w:p>
        </w:tc>
      </w:tr>
      <w:tr>
        <w:tc>
          <w:tcPr>
            <w:tcW w:type="dxa" w:w="680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R8</w:t>
            </w:r>
          </w:p>
        </w:tc>
        <w:tc>
          <w:tcPr>
            <w:tcW w:type="dxa" w:w="2608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Illegal configuration rejected, no traffic</w:t>
            </w:r>
          </w:p>
        </w:tc>
        <w:tc>
          <w:tcPr>
            <w:tcW w:type="dxa" w:w="1928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dma_channel</w:t>
            </w:r>
          </w:p>
        </w:tc>
        <w:tc>
          <w:tcPr>
            <w:tcW w:type="dxa" w:w="2835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cfg_err_test, a_bad_start_inactive</w:t>
            </w:r>
          </w:p>
        </w:tc>
        <w:tc>
          <w:tcPr>
            <w:tcW w:type="dxa" w:w="1361"/>
            <w:shd w:val="clear" w:color="auto" w:fill="F3F6FA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COMPLETE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9"/>
              </w:rPr>
              <w:t>R9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9"/>
              </w:rPr>
              <w:t>Restart after error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dma_channel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error_test, cfg_err_test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COMPLETE</w:t>
            </w:r>
          </w:p>
        </w:tc>
      </w:tr>
      <w:tr>
        <w:tc>
          <w:tcPr>
            <w:tcW w:type="dxa" w:w="680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R10</w:t>
            </w:r>
          </w:p>
        </w:tc>
        <w:tc>
          <w:tcPr>
            <w:tcW w:type="dxa" w:w="2608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No data loss (back-pressure)</w:t>
            </w:r>
          </w:p>
        </w:tc>
        <w:tc>
          <w:tcPr>
            <w:tcW w:type="dxa" w:w="1928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dma_channel, dma_sfifo</w:t>
            </w:r>
          </w:p>
        </w:tc>
        <w:tc>
          <w:tcPr>
            <w:tcW w:type="dxa" w:w="2835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backpressure_test, scoreboard data check</w:t>
            </w:r>
          </w:p>
        </w:tc>
        <w:tc>
          <w:tcPr>
            <w:tcW w:type="dxa" w:w="1361"/>
            <w:shd w:val="clear" w:color="auto" w:fill="F3F6FA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COMPLETE</w:t>
            </w:r>
          </w:p>
        </w:tc>
      </w:tr>
    </w:tbl>
    <w:p>
      <w:pPr>
        <w:spacing w:after="40"/>
      </w:pPr>
    </w:p>
    <w:p>
      <w:pPr>
        <w:pStyle w:val="Heading1"/>
      </w:pPr>
      <w:r>
        <w:t>7. Verification results</w:t>
      </w:r>
    </w:p>
    <w:p>
      <w:pPr>
        <w:pStyle w:val="Heading2"/>
      </w:pPr>
      <w:r>
        <w:t>7.1 Regression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80000" cy="315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res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1E3A5F"/>
          <w:sz w:val="19"/>
        </w:rPr>
        <w:t xml:space="preserve">Figure 4. </w:t>
      </w:r>
      <w:r>
        <w:rPr>
          <w:i/>
          <w:color w:val="5B6472"/>
          <w:sz w:val="19"/>
        </w:rPr>
        <w:t>Final regression: 13 of 13 runs pass, 0 UVM errors, 0 fatals.</w:t>
      </w:r>
    </w:p>
    <w:p>
      <w:pPr>
        <w:keepNext/>
        <w:spacing w:after="40"/>
      </w:pPr>
      <w:r>
        <w:rPr>
          <w:b/>
          <w:color w:val="1E3A5F"/>
          <w:sz w:val="19"/>
        </w:rPr>
        <w:t>Table 9. Tests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608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Test</w:t>
            </w:r>
          </w:p>
        </w:tc>
        <w:tc>
          <w:tcPr>
            <w:tcW w:type="dxa" w:w="5329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1474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9"/>
              </w:rPr>
              <w:t>dma_regs_test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sz w:val="19"/>
              </w:rPr>
              <w:t>Register reset values, access types, PSLVERR, write-1-to-clear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2608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dma_smoke_test</w:t>
            </w:r>
          </w:p>
        </w:tc>
        <w:tc>
          <w:tcPr>
            <w:tcW w:type="dxa" w:w="5329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One memory and one sensor transfer</w:t>
            </w:r>
          </w:p>
        </w:tc>
        <w:tc>
          <w:tcPr>
            <w:tcW w:type="dxa" w:w="1474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9"/>
              </w:rPr>
              <w:t>dma_sensor_fusion_test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sz w:val="19"/>
              </w:rPr>
              <w:t>ADAS scenario: 4 streams at once, radar first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2608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dma_burst_sweep_test</w:t>
            </w:r>
          </w:p>
        </w:tc>
        <w:tc>
          <w:tcPr>
            <w:tcW w:type="dxa" w:w="5329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All burst lengths, 4 KB splitting</w:t>
            </w:r>
          </w:p>
        </w:tc>
        <w:tc>
          <w:tcPr>
            <w:tcW w:type="dxa" w:w="1474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9"/>
              </w:rPr>
              <w:t>dma_priority_test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sz w:val="19"/>
              </w:rPr>
              <w:t>Priority order and round-robin rotation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2608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dma_error_test</w:t>
            </w:r>
          </w:p>
        </w:tc>
        <w:tc>
          <w:tcPr>
            <w:tcW w:type="dxa" w:w="5329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SLVERR / DECERR isolation and recovery</w:t>
            </w:r>
          </w:p>
        </w:tc>
        <w:tc>
          <w:tcPr>
            <w:tcW w:type="dxa" w:w="1474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9"/>
              </w:rPr>
              <w:t>dma_cfg_err_test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sz w:val="19"/>
              </w:rPr>
              <w:t>Illegal configurations rejected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2608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dma_backpressure_test</w:t>
            </w:r>
          </w:p>
        </w:tc>
        <w:tc>
          <w:tcPr>
            <w:tcW w:type="dxa" w:w="5329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Slow memory, sensors held off, no data lost</w:t>
            </w:r>
          </w:p>
        </w:tc>
        <w:tc>
          <w:tcPr>
            <w:tcW w:type="dxa" w:w="1474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9"/>
              </w:rPr>
              <w:t>dma_random_test (5 seeds)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sz w:val="19"/>
              </w:rPr>
              <w:t>Constrained-random mix, about 20 000 checks per run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9"/>
              </w:rPr>
              <w:t>PASS x 5</w:t>
            </w:r>
          </w:p>
        </w:tc>
      </w:tr>
    </w:tbl>
    <w:p>
      <w:pPr>
        <w:spacing w:after="40"/>
      </w:pPr>
    </w:p>
    <w:p>
      <w:pPr>
        <w:pStyle w:val="Heading2"/>
      </w:pPr>
      <w:r>
        <w:t>7.2 Coverage</w:t>
      </w:r>
    </w:p>
    <w:p>
      <w:pPr>
        <w:keepNext/>
        <w:spacing w:after="40"/>
      </w:pPr>
      <w:r>
        <w:rPr>
          <w:b/>
          <w:color w:val="1E3A5F"/>
          <w:sz w:val="19"/>
        </w:rPr>
        <w:t>Table 10. Code coverage (functional coverage: 100 %)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2608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RTL module</w:t>
            </w:r>
          </w:p>
        </w:tc>
        <w:tc>
          <w:tcPr>
            <w:tcW w:type="dxa" w:w="1701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Statement %</w:t>
            </w:r>
          </w:p>
        </w:tc>
        <w:tc>
          <w:tcPr>
            <w:tcW w:type="dxa" w:w="1701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Branch %</w:t>
            </w:r>
          </w:p>
        </w:tc>
        <w:tc>
          <w:tcPr>
            <w:tcW w:type="dxa" w:w="1701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Condition %</w:t>
            </w:r>
          </w:p>
        </w:tc>
        <w:tc>
          <w:tcPr>
            <w:tcW w:type="dxa" w:w="1701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Toggle %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9"/>
              </w:rPr>
              <w:t>dma_top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9"/>
              </w:rPr>
              <w:t>100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9"/>
              </w:rPr>
              <w:t>94.1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9"/>
              </w:rPr>
              <w:t>83.3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9"/>
              </w:rPr>
              <w:t>71.6</w:t>
            </w:r>
          </w:p>
        </w:tc>
      </w:tr>
      <w:tr>
        <w:tc>
          <w:tcPr>
            <w:tcW w:type="dxa" w:w="2608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dma_channel</w:t>
            </w:r>
          </w:p>
        </w:tc>
        <w:tc>
          <w:tcPr>
            <w:tcW w:type="dxa" w:w="1701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100</w:t>
            </w:r>
          </w:p>
        </w:tc>
        <w:tc>
          <w:tcPr>
            <w:tcW w:type="dxa" w:w="1701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100</w:t>
            </w:r>
          </w:p>
        </w:tc>
        <w:tc>
          <w:tcPr>
            <w:tcW w:type="dxa" w:w="1701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97.2</w:t>
            </w:r>
          </w:p>
        </w:tc>
        <w:tc>
          <w:tcPr>
            <w:tcW w:type="dxa" w:w="1701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54.6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9"/>
              </w:rPr>
              <w:t>dma_sfifo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9"/>
              </w:rPr>
              <w:t>100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9"/>
              </w:rPr>
              <w:t>100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9"/>
              </w:rPr>
              <w:t>100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9"/>
              </w:rPr>
              <w:t>99.5</w:t>
            </w:r>
          </w:p>
        </w:tc>
      </w:tr>
      <w:tr>
        <w:tc>
          <w:tcPr>
            <w:tcW w:type="dxa" w:w="2608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dma_arbiter</w:t>
            </w:r>
          </w:p>
        </w:tc>
        <w:tc>
          <w:tcPr>
            <w:tcW w:type="dxa" w:w="1701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100</w:t>
            </w:r>
          </w:p>
        </w:tc>
        <w:tc>
          <w:tcPr>
            <w:tcW w:type="dxa" w:w="1701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100</w:t>
            </w:r>
          </w:p>
        </w:tc>
        <w:tc>
          <w:tcPr>
            <w:tcW w:type="dxa" w:w="1701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100</w:t>
            </w:r>
          </w:p>
        </w:tc>
        <w:tc>
          <w:tcPr>
            <w:tcW w:type="dxa" w:w="1701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100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9"/>
              </w:rPr>
              <w:t>dma_engine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9"/>
              </w:rPr>
              <w:t>100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9"/>
              </w:rPr>
              <w:t>100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9"/>
              </w:rPr>
              <w:t>97.9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9"/>
              </w:rPr>
              <w:t>92.0</w:t>
            </w:r>
          </w:p>
        </w:tc>
      </w:tr>
    </w:tbl>
    <w:p>
      <w:pPr>
        <w:spacing w:after="40"/>
      </w:pPr>
    </w:p>
    <w:p>
      <w:pPr>
        <w:jc w:val="both"/>
      </w:pPr>
      <w:r>
        <w:t>Toggle coverage is lower in dma_top and dma_channel only because the upper bits of 32-bit addresses never change in the small simulated memory; it is not a functional gap.</w:t>
      </w:r>
    </w:p>
    <w:p>
      <w:pPr>
        <w:pStyle w:val="Heading2"/>
      </w:pPr>
      <w:r>
        <w:t>7.3 Does the testbench really catch bugs?</w:t>
      </w:r>
    </w:p>
    <w:p>
      <w:pPr>
        <w:keepNext/>
        <w:spacing w:after="40"/>
      </w:pPr>
      <w:r>
        <w:rPr>
          <w:b/>
          <w:color w:val="1E3A5F"/>
          <w:sz w:val="19"/>
        </w:rPr>
        <w:t>Table 11. Mutation check on the final RTL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402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Injected bug</w:t>
            </w:r>
          </w:p>
        </w:tc>
        <w:tc>
          <w:tcPr>
            <w:tcW w:type="dxa" w:w="3969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Caught by</w:t>
            </w:r>
          </w:p>
        </w:tc>
        <w:tc>
          <w:tcPr>
            <w:tcW w:type="dxa" w:w="2041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9"/>
              </w:rPr>
              <w:t>Data bit flipped on beat 5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sz w:val="19"/>
              </w:rPr>
              <w:t>dma_smoke_test (scoreboard)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9"/>
              </w:rPr>
              <w:t>Caught</w:t>
            </w:r>
          </w:p>
        </w:tc>
      </w:tr>
      <w:tr>
        <w:tc>
          <w:tcPr>
            <w:tcW w:type="dxa" w:w="3402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Arbiter ignores priority</w:t>
            </w:r>
          </w:p>
        </w:tc>
        <w:tc>
          <w:tcPr>
            <w:tcW w:type="dxa" w:w="3969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dma_priority_test</w:t>
            </w:r>
          </w:p>
        </w:tc>
        <w:tc>
          <w:tcPr>
            <w:tcW w:type="dxa" w:w="2041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Caught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9"/>
              </w:rPr>
              <w:t>4 KB splitting removed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sz w:val="19"/>
              </w:rPr>
              <w:t>dma_burst_sweep_test (scoreboard)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9"/>
              </w:rPr>
              <w:t>Caught</w:t>
            </w:r>
          </w:p>
        </w:tc>
      </w:tr>
      <w:tr>
        <w:tc>
          <w:tcPr>
            <w:tcW w:type="dxa" w:w="3402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DECERR reported as SLVERR</w:t>
            </w:r>
          </w:p>
        </w:tc>
        <w:tc>
          <w:tcPr>
            <w:tcW w:type="dxa" w:w="3969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dma_error_test</w:t>
            </w:r>
          </w:p>
        </w:tc>
        <w:tc>
          <w:tcPr>
            <w:tcW w:type="dxa" w:w="2041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Caught</w:t>
            </w:r>
          </w:p>
        </w:tc>
      </w:tr>
    </w:tbl>
    <w:p>
      <w:pPr>
        <w:spacing w:after="40"/>
      </w:pPr>
    </w:p>
    <w:p>
      <w:pPr>
        <w:pStyle w:val="Heading1"/>
      </w:pPr>
      <w:r>
        <w:t>8. Implementation results (synthesis)</w:t>
      </w:r>
    </w:p>
    <w:p>
      <w:pPr>
        <w:keepNext/>
        <w:spacing w:after="40"/>
      </w:pPr>
      <w:r>
        <w:rPr>
          <w:b/>
          <w:color w:val="1E3A5F"/>
          <w:sz w:val="19"/>
        </w:rPr>
        <w:t>Table 12. Synthesis (post-synthesis estimate)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835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6576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Result (xc7a100t, Vivado 2025.2, out-of-context)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Slice LUTs</w:t>
            </w:r>
          </w:p>
        </w:tc>
        <w:tc>
          <w:tcPr>
            <w:tcW w:type="dxa" w:w="6576"/>
          </w:tcPr>
          <w:p>
            <w:pPr>
              <w:spacing w:after="0"/>
            </w:pPr>
            <w:r/>
            <w:r>
              <w:rPr>
                <w:sz w:val="19"/>
              </w:rPr>
              <w:t>1 660 (2.6 % of the device)</w:t>
            </w:r>
          </w:p>
        </w:tc>
      </w:tr>
      <w:tr>
        <w:tc>
          <w:tcPr>
            <w:tcW w:type="dxa" w:w="2835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Flip-flops</w:t>
            </w:r>
          </w:p>
        </w:tc>
        <w:tc>
          <w:tcPr>
            <w:tcW w:type="dxa" w:w="6576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1 065 (0.8 %)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Block RAM / DSP</w:t>
            </w:r>
          </w:p>
        </w:tc>
        <w:tc>
          <w:tcPr>
            <w:tcW w:type="dxa" w:w="6576"/>
          </w:tcPr>
          <w:p>
            <w:pPr>
              <w:spacing w:after="0"/>
            </w:pPr>
            <w:r/>
            <w:r>
              <w:rPr>
                <w:sz w:val="19"/>
              </w:rPr>
              <w:t>0 / 0</w:t>
            </w:r>
          </w:p>
        </w:tc>
      </w:tr>
      <w:tr>
        <w:tc>
          <w:tcPr>
            <w:tcW w:type="dxa" w:w="2835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Clock</w:t>
            </w:r>
          </w:p>
        </w:tc>
        <w:tc>
          <w:tcPr>
            <w:tcW w:type="dxa" w:w="6576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100 MHz met, worst slack +1.742 ns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Errors / critical warnings</w:t>
            </w:r>
          </w:p>
        </w:tc>
        <w:tc>
          <w:tcPr>
            <w:tcW w:type="dxa" w:w="6576"/>
          </w:tcPr>
          <w:p>
            <w:pPr>
              <w:spacing w:after="0"/>
            </w:pPr>
            <w:r/>
            <w:r>
              <w:rPr>
                <w:sz w:val="19"/>
              </w:rPr>
              <w:t>0 / 0</w:t>
            </w:r>
          </w:p>
        </w:tc>
      </w:tr>
    </w:tbl>
    <w:p>
      <w:pPr>
        <w:spacing w:after="40"/>
      </w:pPr>
    </w:p>
    <w:p>
      <w:pPr>
        <w:jc w:val="both"/>
      </w:pPr>
      <w:r>
        <w:t>Synthesis is beyond what the brief requires; it shows the RTL is real, implementable hardware.</w:t>
      </w:r>
    </w:p>
    <w:p>
      <w:pPr>
        <w:pStyle w:val="Heading1"/>
      </w:pPr>
      <w:r>
        <w:t>9. Scope of the delivered design</w:t>
      </w:r>
    </w:p>
    <w:p>
      <w:pPr>
        <w:keepNext/>
        <w:spacing w:after="40"/>
      </w:pPr>
      <w:r>
        <w:rPr>
          <w:b/>
          <w:color w:val="1E3A5F"/>
          <w:sz w:val="19"/>
        </w:rPr>
        <w:t>Table 13. What is in and out of scope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835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6576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Features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Required by the brief</w:t>
            </w:r>
          </w:p>
        </w:tc>
        <w:tc>
          <w:tcPr>
            <w:tcW w:type="dxa" w:w="6576"/>
          </w:tcPr>
          <w:p>
            <w:pPr>
              <w:spacing w:after="0"/>
            </w:pPr>
            <w:r/>
            <w:r>
              <w:rPr>
                <w:sz w:val="19"/>
              </w:rPr>
              <w:t>4 concurrent channels; priority arbitration; AXI4 burst transfers; DONE / ERR interrupts and status registers; error detection, isolation and restart</w:t>
            </w:r>
          </w:p>
        </w:tc>
      </w:tr>
      <w:tr>
        <w:tc>
          <w:tcPr>
            <w:tcW w:type="dxa" w:w="2835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Basic extras (needed for correctness)</w:t>
            </w:r>
          </w:p>
        </w:tc>
        <w:tc>
          <w:tcPr>
            <w:tcW w:type="dxa" w:w="6576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Sensor-stream input with a 32-word FIFO per channel; round-robin between equal priorities; automatic 4 KB burst splitting; illegal-configuration detection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Not included (future work)</w:t>
            </w:r>
          </w:p>
        </w:tc>
        <w:tc>
          <w:tcPr>
            <w:tcW w:type="dxa" w:w="6576"/>
          </w:tcPr>
          <w:p>
            <w:pPr>
              <w:spacing w:after="0"/>
            </w:pPr>
            <w:r/>
            <w:r>
              <w:rPr>
                <w:sz w:val="19"/>
              </w:rPr>
              <w:t>Anti-starvation aging, continuous / ring mode, bus watchdog, abort, performance counters, scatter-gather descriptors</w:t>
            </w:r>
          </w:p>
        </w:tc>
      </w:tr>
    </w:tbl>
    <w:p>
      <w:pPr>
        <w:spacing w:after="40"/>
      </w:pPr>
    </w:p>
    <w:p>
      <w:pPr>
        <w:pStyle w:val="Heading1"/>
      </w:pPr>
      <w:r>
        <w:t>10. Deliverables</w:t>
      </w:r>
    </w:p>
    <w:p>
      <w:pPr>
        <w:keepNext/>
        <w:spacing w:after="40"/>
      </w:pPr>
      <w:r>
        <w:rPr>
          <w:b/>
          <w:color w:val="1E3A5F"/>
          <w:sz w:val="19"/>
        </w:rPr>
        <w:t>Table 14. Deliverables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402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Deliverable</w:t>
            </w:r>
          </w:p>
        </w:tc>
        <w:tc>
          <w:tcPr>
            <w:tcW w:type="dxa" w:w="4422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Location</w:t>
            </w:r>
          </w:p>
        </w:tc>
        <w:tc>
          <w:tcPr>
            <w:tcW w:type="dxa" w:w="1587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9"/>
              </w:rPr>
              <w:t>Requirements and architecture documents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sz w:val="19"/>
              </w:rPr>
              <w:t>docs/01 - docs/04, docs/block_diagram.svg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COMPLETE</w:t>
            </w:r>
          </w:p>
        </w:tc>
      </w:tr>
      <w:tr>
        <w:tc>
          <w:tcPr>
            <w:tcW w:type="dxa" w:w="3402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RTL source (6 modules)</w:t>
            </w:r>
          </w:p>
        </w:tc>
        <w:tc>
          <w:tcPr>
            <w:tcW w:type="dxa" w:w="4422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rtl/</w:t>
            </w:r>
          </w:p>
        </w:tc>
        <w:tc>
          <w:tcPr>
            <w:tcW w:type="dxa" w:w="1587"/>
            <w:shd w:val="clear" w:color="auto" w:fill="F3F6FA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COMPLETE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9"/>
              </w:rPr>
              <w:t>UVM testbench and assertions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sz w:val="19"/>
              </w:rPr>
              <w:t>tb/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COMPLETE</w:t>
            </w:r>
          </w:p>
        </w:tc>
      </w:tr>
      <w:tr>
        <w:tc>
          <w:tcPr>
            <w:tcW w:type="dxa" w:w="3402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Simulation and regression scripts</w:t>
            </w:r>
          </w:p>
        </w:tc>
        <w:tc>
          <w:tcPr>
            <w:tcW w:type="dxa" w:w="4422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sim/*.bat, sim/*.sh</w:t>
            </w:r>
          </w:p>
        </w:tc>
        <w:tc>
          <w:tcPr>
            <w:tcW w:type="dxa" w:w="1587"/>
            <w:shd w:val="clear" w:color="auto" w:fill="F3F6FA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COMPLETE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9"/>
              </w:rPr>
              <w:t>Regression logs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sz w:val="19"/>
              </w:rPr>
              <w:t>sim/logs/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COMPLETE</w:t>
            </w:r>
          </w:p>
        </w:tc>
      </w:tr>
      <w:tr>
        <w:tc>
          <w:tcPr>
            <w:tcW w:type="dxa" w:w="3402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Functional and code coverage reports (HTML)</w:t>
            </w:r>
          </w:p>
        </w:tc>
        <w:tc>
          <w:tcPr>
            <w:tcW w:type="dxa" w:w="4422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sim/report/</w:t>
            </w:r>
          </w:p>
        </w:tc>
        <w:tc>
          <w:tcPr>
            <w:tcW w:type="dxa" w:w="1587"/>
            <w:shd w:val="clear" w:color="auto" w:fill="F3F6FA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COMPLETE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9"/>
              </w:rPr>
              <w:t>Synthesis script and reports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sz w:val="19"/>
              </w:rPr>
              <w:t>synth/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COMPLETE</w:t>
            </w:r>
          </w:p>
        </w:tc>
      </w:tr>
      <w:tr>
        <w:tc>
          <w:tcPr>
            <w:tcW w:type="dxa" w:w="3402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Milestones Report</w:t>
            </w:r>
          </w:p>
        </w:tc>
        <w:tc>
          <w:tcPr>
            <w:tcW w:type="dxa" w:w="4422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docs/ADAS_DMA_Milestones_Report.docx</w:t>
            </w:r>
          </w:p>
        </w:tc>
        <w:tc>
          <w:tcPr>
            <w:tcW w:type="dxa" w:w="1587"/>
            <w:shd w:val="clear" w:color="auto" w:fill="F3F6FA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COMPLETE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9"/>
              </w:rPr>
              <w:t>Complete Project Flow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sz w:val="19"/>
              </w:rPr>
              <w:t>docs/ADAS_DMA_Complete_Project_Flow.docx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COMPLETE</w:t>
            </w:r>
          </w:p>
        </w:tc>
      </w:tr>
      <w:tr>
        <w:tc>
          <w:tcPr>
            <w:tcW w:type="dxa" w:w="3402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Project Status Report (this document)</w:t>
            </w:r>
          </w:p>
        </w:tc>
        <w:tc>
          <w:tcPr>
            <w:tcW w:type="dxa" w:w="4422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docs/ADAS_DMA_Project_Status_Report.docx</w:t>
            </w:r>
          </w:p>
        </w:tc>
        <w:tc>
          <w:tcPr>
            <w:tcW w:type="dxa" w:w="1587"/>
            <w:shd w:val="clear" w:color="auto" w:fill="F3F6FA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COMPLETE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9"/>
              </w:rPr>
              <w:t>Submission package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sz w:val="19"/>
              </w:rPr>
              <w:t>LNT_ADAS_DMA_Subsystem_Submission.zip (next to the project folder)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COMPLETE</w:t>
            </w:r>
          </w:p>
        </w:tc>
      </w:tr>
    </w:tbl>
    <w:p>
      <w:pPr>
        <w:spacing w:after="40"/>
      </w:pPr>
    </w:p>
    <w:p>
      <w:pPr>
        <w:pStyle w:val="Heading1"/>
      </w:pPr>
      <w:r>
        <w:t>11. Known limits and remaining actions</w:t>
      </w:r>
    </w:p>
    <w:p>
      <w:pPr>
        <w:pStyle w:val="Heading2"/>
      </w:pPr>
      <w:r>
        <w:t>11.1 Known limits (documented, not defects)</w:t>
      </w:r>
    </w:p>
    <w:p>
      <w:pPr>
        <w:pStyle w:val="ListBullet"/>
        <w:spacing w:after="60"/>
      </w:pPr>
      <w:r>
        <w:t>One outstanding AXI burst at a time (reads and writes do not overlap).</w:t>
      </w:r>
    </w:p>
    <w:p>
      <w:pPr>
        <w:pStyle w:val="ListBullet"/>
        <w:spacing w:after="60"/>
      </w:pPr>
      <w:r>
        <w:t>32-bit data, INCR bursts only; one transfer per channel (no descriptor chains).</w:t>
      </w:r>
    </w:p>
    <w:p>
      <w:pPr>
        <w:pStyle w:val="ListBullet"/>
        <w:spacing w:after="60"/>
      </w:pPr>
      <w:r>
        <w:t>Strict priority: a long high-priority transfer delays lower priorities until it finishes (intentional for safety-critical radar).</w:t>
      </w:r>
    </w:p>
    <w:p>
      <w:pPr>
        <w:pStyle w:val="ListBullet"/>
        <w:spacing w:after="60"/>
      </w:pPr>
      <w:r>
        <w:t>No formal verification or UVM register model; xsim ignores cover property; synthesis numbers are pre-route estimates.</w:t>
      </w:r>
    </w:p>
    <w:p>
      <w:pPr>
        <w:pStyle w:val="Heading2"/>
      </w:pPr>
      <w:r>
        <w:t>11.2 Remaining actions before submission</w:t>
      </w:r>
    </w:p>
    <w:p>
      <w:pPr>
        <w:keepNext/>
        <w:spacing w:after="40"/>
      </w:pPr>
      <w:r>
        <w:rPr>
          <w:b/>
          <w:color w:val="1E3A5F"/>
          <w:sz w:val="19"/>
        </w:rPr>
        <w:t>Table 15. Remaining actions</w:t>
      </w:r>
    </w:p>
    <w:tbl>
      <w:tblPr>
        <w:tblStyle w:val="TableGrid"/>
        <w:tblW w:type="auto" w:w="0"/>
        <w:jc w:val="cente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5669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1474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Who</w:t>
            </w:r>
          </w:p>
        </w:tc>
        <w:tc>
          <w:tcPr>
            <w:tcW w:type="dxa" w:w="2268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5669"/>
          </w:tcPr>
          <w:p>
            <w:pPr>
              <w:spacing w:after="0"/>
            </w:pPr>
            <w:r/>
            <w:r>
              <w:rPr>
                <w:sz w:val="19"/>
              </w:rPr>
              <w:t>Fill in student name and LMS ID on the cover pages of the three reports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9"/>
              </w:rPr>
              <w:t>Student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9"/>
              </w:rPr>
              <w:t>To do</w:t>
            </w:r>
          </w:p>
        </w:tc>
      </w:tr>
      <w:tr>
        <w:tc>
          <w:tcPr>
            <w:tcW w:type="dxa" w:w="5669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Open each report in Word and update the table of contents (right-click, Update Field)</w:t>
            </w:r>
          </w:p>
        </w:tc>
        <w:tc>
          <w:tcPr>
            <w:tcW w:type="dxa" w:w="1474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Student</w:t>
            </w:r>
          </w:p>
        </w:tc>
        <w:tc>
          <w:tcPr>
            <w:tcW w:type="dxa" w:w="2268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To do</w:t>
            </w:r>
          </w:p>
        </w:tc>
      </w:tr>
      <w:tr>
        <w:tc>
          <w:tcPr>
            <w:tcW w:type="dxa" w:w="5669"/>
          </w:tcPr>
          <w:p>
            <w:pPr>
              <w:spacing w:after="0"/>
            </w:pPr>
            <w:r/>
            <w:r>
              <w:rPr>
                <w:sz w:val="19"/>
              </w:rPr>
              <w:t>Export to PDF if the LMS portal requires PDF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9"/>
              </w:rPr>
              <w:t>Student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9"/>
              </w:rPr>
              <w:t>If required</w:t>
            </w:r>
          </w:p>
        </w:tc>
      </w:tr>
      <w:tr>
        <w:tc>
          <w:tcPr>
            <w:tcW w:type="dxa" w:w="5669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Upload LNT_ADAS_DMA_Subsystem_Submission.zip to the LMS portal</w:t>
            </w:r>
          </w:p>
        </w:tc>
        <w:tc>
          <w:tcPr>
            <w:tcW w:type="dxa" w:w="1474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Student</w:t>
            </w:r>
          </w:p>
        </w:tc>
        <w:tc>
          <w:tcPr>
            <w:tcW w:type="dxa" w:w="2268"/>
            <w:shd w:val="clear" w:color="auto" w:fill="F3F6FA"/>
          </w:tcPr>
          <w:p>
            <w:pPr>
              <w:spacing w:after="0"/>
            </w:pPr>
            <w:r/>
            <w:r>
              <w:rPr>
                <w:sz w:val="19"/>
              </w:rPr>
              <w:t>To do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13"/>
      <w:footerReference w:type="default" r:id="rId14"/>
      <w:pgSz w:w="11906" w:h="16838"/>
      <w:pgMar w:top="1134" w:right="1247" w:bottom="1134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472"/>
        <w:sz w:val="17"/>
      </w:rPr>
      <w:t>ADAS Multi-Channel DMA Controller Subsystem - Project Status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="Calibri" w:hAnsi="Calibri"/>
      <w:b/>
      <w:bCs/>
      <w:color w:val="1E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Calibri" w:hAnsi="Calibri"/>
      <w:b/>
      <w:bCs/>
      <w:color w:val="2F5D9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Calibri" w:hAnsi="Calibri"/>
      <w:b/>
      <w:bCs/>
      <w:color w:val="1E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ADAS Multi-Channel DMA Controller Subsystem - Project Status Report</dc:title>
  <dc:subject>L&amp;T EduTech - VLSI Principles, RTL Design and Verification - Project 1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