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A0F" w:rsidRDefault="00965A0F" w:rsidP="00965A0F">
      <w:pPr>
        <w:jc w:val="center"/>
      </w:pPr>
      <w:r>
        <w:t xml:space="preserve">Cloud Computing Group Activity- </w:t>
      </w:r>
      <w:bookmarkStart w:id="0" w:name="_GoBack"/>
      <w:bookmarkEnd w:id="0"/>
      <w:r>
        <w:t>Group 9</w:t>
      </w:r>
    </w:p>
    <w:p w:rsidR="005E3CF5" w:rsidRDefault="00764D33">
      <w:r>
        <w:t>Orange – Decision Tree for Iris Data</w:t>
      </w:r>
    </w:p>
    <w:p w:rsidR="00764D33" w:rsidRDefault="00764D33">
      <w:pPr>
        <w:rPr>
          <w:noProof/>
        </w:rPr>
      </w:pPr>
      <w:r>
        <w:rPr>
          <w:noProof/>
        </w:rPr>
        <w:drawing>
          <wp:inline distT="0" distB="0" distL="0" distR="0" wp14:anchorId="37CF73D0" wp14:editId="79F83328">
            <wp:extent cx="6800850" cy="3825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33" w:rsidRDefault="00764D33">
      <w:pPr>
        <w:rPr>
          <w:noProof/>
        </w:rPr>
      </w:pPr>
    </w:p>
    <w:p w:rsidR="00764D33" w:rsidRDefault="00764D33">
      <w:r>
        <w:rPr>
          <w:noProof/>
        </w:rPr>
        <w:drawing>
          <wp:inline distT="0" distB="0" distL="0" distR="0" wp14:anchorId="19A1186F" wp14:editId="2FABCDE1">
            <wp:extent cx="6800850" cy="3825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33" w:rsidRDefault="00764D33"/>
    <w:p w:rsidR="0024464A" w:rsidRDefault="0024464A" w:rsidP="0024464A">
      <w:r>
        <w:t xml:space="preserve">Orange – </w:t>
      </w:r>
      <w:r>
        <w:t>Kmeans Clustering</w:t>
      </w:r>
      <w:r>
        <w:t xml:space="preserve"> for Iris Data</w:t>
      </w:r>
    </w:p>
    <w:p w:rsidR="00764D33" w:rsidRDefault="00764D33"/>
    <w:p w:rsidR="00764D33" w:rsidRDefault="0024464A">
      <w:r>
        <w:rPr>
          <w:noProof/>
        </w:rPr>
        <w:drawing>
          <wp:inline distT="0" distB="0" distL="0" distR="0" wp14:anchorId="5E7A2239" wp14:editId="790FFB3A">
            <wp:extent cx="6800850" cy="3825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C3" w:rsidRDefault="00BC2DC3">
      <w:r>
        <w:rPr>
          <w:noProof/>
        </w:rPr>
        <w:drawing>
          <wp:inline distT="0" distB="0" distL="0" distR="0" wp14:anchorId="63E33AA9" wp14:editId="3E36C201">
            <wp:extent cx="6800850" cy="3825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C3" w:rsidRDefault="00BC2DC3"/>
    <w:p w:rsidR="00BC2DC3" w:rsidRDefault="00BC2DC3">
      <w:r>
        <w:t>Orange Association Rule Mining on Market Basket dataset</w:t>
      </w:r>
    </w:p>
    <w:p w:rsidR="00BC2DC3" w:rsidRDefault="00BC2DC3">
      <w:r>
        <w:rPr>
          <w:noProof/>
        </w:rPr>
        <w:drawing>
          <wp:inline distT="0" distB="0" distL="0" distR="0" wp14:anchorId="7DD9E411" wp14:editId="652514FD">
            <wp:extent cx="6800850" cy="3825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C6" w:rsidRDefault="00BC5FC6">
      <w:r>
        <w:rPr>
          <w:noProof/>
        </w:rPr>
        <w:drawing>
          <wp:inline distT="0" distB="0" distL="0" distR="0" wp14:anchorId="42882467" wp14:editId="438C39F2">
            <wp:extent cx="6800850" cy="3825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FC6" w:rsidSect="00764D33">
      <w:pgSz w:w="12240" w:h="15840"/>
      <w:pgMar w:top="720" w:right="63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D33"/>
    <w:rsid w:val="0024464A"/>
    <w:rsid w:val="005E3CF5"/>
    <w:rsid w:val="00764D33"/>
    <w:rsid w:val="00965A0F"/>
    <w:rsid w:val="00BC2DC3"/>
    <w:rsid w:val="00BC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B4B7E"/>
  <w15:chartTrackingRefBased/>
  <w15:docId w15:val="{504E7320-4577-42D3-9052-8E7FA245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rasam</dc:creator>
  <cp:keywords/>
  <dc:description/>
  <cp:lastModifiedBy>tanvi rasam</cp:lastModifiedBy>
  <cp:revision>5</cp:revision>
  <dcterms:created xsi:type="dcterms:W3CDTF">2020-04-15T07:09:00Z</dcterms:created>
  <dcterms:modified xsi:type="dcterms:W3CDTF">2020-04-15T08:51:00Z</dcterms:modified>
</cp:coreProperties>
</file>