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2BD" w:rsidRDefault="006462BD" w:rsidP="006462BD">
      <w:pPr>
        <w:spacing w:line="360" w:lineRule="auto"/>
        <w:jc w:val="center"/>
        <w:rPr>
          <w:rFonts w:ascii="Times New Roman" w:hAnsi="Times New Roman" w:cs="Times New Roman"/>
          <w:b/>
          <w:sz w:val="32"/>
        </w:rPr>
      </w:pPr>
      <w:r w:rsidRPr="006462BD">
        <w:rPr>
          <w:rFonts w:ascii="Times New Roman" w:hAnsi="Times New Roman" w:cs="Times New Roman"/>
          <w:b/>
          <w:sz w:val="32"/>
        </w:rPr>
        <w:t>De-</w:t>
      </w:r>
      <w:proofErr w:type="spellStart"/>
      <w:r w:rsidRPr="006462BD">
        <w:rPr>
          <w:rFonts w:ascii="Times New Roman" w:hAnsi="Times New Roman" w:cs="Times New Roman"/>
          <w:b/>
          <w:sz w:val="32"/>
        </w:rPr>
        <w:t>anonymisation</w:t>
      </w:r>
      <w:proofErr w:type="spellEnd"/>
      <w:r w:rsidRPr="006462BD">
        <w:rPr>
          <w:rFonts w:ascii="Times New Roman" w:hAnsi="Times New Roman" w:cs="Times New Roman"/>
          <w:b/>
          <w:sz w:val="32"/>
        </w:rPr>
        <w:t xml:space="preserve"> of illegal </w:t>
      </w:r>
      <w:proofErr w:type="spellStart"/>
      <w:r w:rsidRPr="006462BD">
        <w:rPr>
          <w:rFonts w:ascii="Times New Roman" w:hAnsi="Times New Roman" w:cs="Times New Roman"/>
          <w:b/>
          <w:sz w:val="32"/>
        </w:rPr>
        <w:t>cryptocurrency</w:t>
      </w:r>
      <w:proofErr w:type="spellEnd"/>
      <w:r w:rsidRPr="006462BD">
        <w:rPr>
          <w:rFonts w:ascii="Times New Roman" w:hAnsi="Times New Roman" w:cs="Times New Roman"/>
          <w:b/>
          <w:sz w:val="32"/>
        </w:rPr>
        <w:t xml:space="preserve"> transactions</w:t>
      </w:r>
    </w:p>
    <w:p w:rsidR="006462BD" w:rsidRDefault="006462BD" w:rsidP="006462BD">
      <w:pPr>
        <w:spacing w:line="360" w:lineRule="auto"/>
        <w:rPr>
          <w:rFonts w:ascii="Times New Roman" w:hAnsi="Times New Roman" w:cs="Times New Roman"/>
          <w:b/>
          <w:sz w:val="32"/>
        </w:rPr>
      </w:pPr>
    </w:p>
    <w:p w:rsidR="001A6AF5" w:rsidRPr="006462BD" w:rsidRDefault="00657C9B" w:rsidP="006462BD">
      <w:pPr>
        <w:spacing w:line="360" w:lineRule="auto"/>
        <w:rPr>
          <w:rFonts w:ascii="Times New Roman" w:hAnsi="Times New Roman" w:cs="Times New Roman"/>
          <w:b/>
          <w:sz w:val="32"/>
        </w:rPr>
      </w:pPr>
      <w:r w:rsidRPr="006462BD">
        <w:rPr>
          <w:rFonts w:ascii="Times New Roman" w:hAnsi="Times New Roman" w:cs="Times New Roman"/>
          <w:b/>
          <w:sz w:val="32"/>
        </w:rPr>
        <w:t>Background for the Methodology</w:t>
      </w:r>
    </w:p>
    <w:p w:rsidR="00657C9B" w:rsidRDefault="00657C9B" w:rsidP="006462BD">
      <w:pPr>
        <w:spacing w:line="360" w:lineRule="auto"/>
        <w:rPr>
          <w:rFonts w:ascii="Times New Roman" w:hAnsi="Times New Roman" w:cs="Times New Roman"/>
          <w:sz w:val="24"/>
        </w:rPr>
      </w:pPr>
      <w:r w:rsidRPr="00657C9B">
        <w:rPr>
          <w:rFonts w:ascii="Times New Roman" w:hAnsi="Times New Roman" w:cs="Times New Roman"/>
          <w:sz w:val="24"/>
        </w:rPr>
        <w:t>Bitcoin allows end-users to create (pseudo-)anonymous financial transactions without the need for disclosing their personal information. This is done by generating</w:t>
      </w:r>
      <w:r>
        <w:rPr>
          <w:rFonts w:ascii="Times New Roman" w:hAnsi="Times New Roman" w:cs="Times New Roman"/>
          <w:sz w:val="24"/>
        </w:rPr>
        <w:t xml:space="preserve"> </w:t>
      </w:r>
      <w:r w:rsidRPr="00657C9B">
        <w:rPr>
          <w:rFonts w:ascii="Times New Roman" w:hAnsi="Times New Roman" w:cs="Times New Roman"/>
          <w:sz w:val="24"/>
        </w:rPr>
        <w:t>a pseudonym for the user, also called “address.” The apparent anonymity and ease</w:t>
      </w:r>
      <w:r>
        <w:rPr>
          <w:rFonts w:ascii="Times New Roman" w:hAnsi="Times New Roman" w:cs="Times New Roman"/>
          <w:sz w:val="24"/>
        </w:rPr>
        <w:t xml:space="preserve"> </w:t>
      </w:r>
      <w:r w:rsidRPr="00657C9B">
        <w:rPr>
          <w:rFonts w:ascii="Times New Roman" w:hAnsi="Times New Roman" w:cs="Times New Roman"/>
          <w:sz w:val="24"/>
        </w:rPr>
        <w:t>to create pseudo-anonymous financial transactions attracted users who value their</w:t>
      </w:r>
      <w:r>
        <w:rPr>
          <w:rFonts w:ascii="Times New Roman" w:hAnsi="Times New Roman" w:cs="Times New Roman"/>
          <w:sz w:val="24"/>
        </w:rPr>
        <w:t xml:space="preserve"> </w:t>
      </w:r>
      <w:r w:rsidRPr="00657C9B">
        <w:rPr>
          <w:rFonts w:ascii="Times New Roman" w:hAnsi="Times New Roman" w:cs="Times New Roman"/>
          <w:sz w:val="24"/>
        </w:rPr>
        <w:t>privacy on one hand and, on the other hand, it has also attracted cybercriminals who want to use it for ransom-ware and other illegal activities</w:t>
      </w:r>
      <w:r>
        <w:rPr>
          <w:rFonts w:ascii="Times New Roman" w:hAnsi="Times New Roman" w:cs="Times New Roman"/>
          <w:sz w:val="24"/>
        </w:rPr>
        <w:t xml:space="preserve">. </w:t>
      </w:r>
    </w:p>
    <w:p w:rsidR="00657C9B" w:rsidRDefault="00657C9B" w:rsidP="006462BD">
      <w:pPr>
        <w:spacing w:line="360" w:lineRule="auto"/>
        <w:rPr>
          <w:rFonts w:ascii="Times New Roman" w:hAnsi="Times New Roman" w:cs="Times New Roman"/>
          <w:sz w:val="24"/>
        </w:rPr>
      </w:pPr>
      <w:r w:rsidRPr="00657C9B">
        <w:rPr>
          <w:rFonts w:ascii="Times New Roman" w:hAnsi="Times New Roman" w:cs="Times New Roman"/>
          <w:sz w:val="24"/>
        </w:rPr>
        <w:t xml:space="preserve">Therefore, analyzing the pseudo-anonymity and understanding the traceability of </w:t>
      </w:r>
      <w:proofErr w:type="spellStart"/>
      <w:r w:rsidRPr="00657C9B">
        <w:rPr>
          <w:rFonts w:ascii="Times New Roman" w:hAnsi="Times New Roman" w:cs="Times New Roman"/>
          <w:sz w:val="24"/>
        </w:rPr>
        <w:t>Bitcoin</w:t>
      </w:r>
      <w:proofErr w:type="spellEnd"/>
      <w:r w:rsidRPr="00657C9B">
        <w:rPr>
          <w:rFonts w:ascii="Times New Roman" w:hAnsi="Times New Roman" w:cs="Times New Roman"/>
          <w:sz w:val="24"/>
        </w:rPr>
        <w:t xml:space="preserve"> flows to investigate the use of it for criminal or fraudulent purposes is of high academic importance as well as practical relevance</w:t>
      </w:r>
      <w:r w:rsidR="006462BD">
        <w:rPr>
          <w:rFonts w:ascii="Times New Roman" w:hAnsi="Times New Roman" w:cs="Times New Roman"/>
          <w:sz w:val="24"/>
        </w:rPr>
        <w:t>.</w:t>
      </w:r>
    </w:p>
    <w:p w:rsidR="006462BD" w:rsidRDefault="006462BD" w:rsidP="006462BD">
      <w:pPr>
        <w:spacing w:line="360" w:lineRule="auto"/>
        <w:rPr>
          <w:rFonts w:ascii="Times New Roman" w:hAnsi="Times New Roman" w:cs="Times New Roman"/>
          <w:sz w:val="24"/>
        </w:rPr>
      </w:pPr>
    </w:p>
    <w:p w:rsidR="006462BD" w:rsidRPr="006462BD" w:rsidRDefault="006462BD" w:rsidP="006462BD">
      <w:pPr>
        <w:spacing w:line="360" w:lineRule="auto"/>
        <w:rPr>
          <w:rFonts w:ascii="Times New Roman" w:hAnsi="Times New Roman" w:cs="Times New Roman"/>
          <w:b/>
          <w:sz w:val="32"/>
        </w:rPr>
      </w:pPr>
      <w:r w:rsidRPr="006462BD">
        <w:rPr>
          <w:rFonts w:ascii="Times New Roman" w:hAnsi="Times New Roman" w:cs="Times New Roman"/>
          <w:b/>
          <w:sz w:val="32"/>
        </w:rPr>
        <w:t>Methodology</w:t>
      </w:r>
    </w:p>
    <w:p w:rsidR="006462BD" w:rsidRPr="006462BD" w:rsidRDefault="006462BD" w:rsidP="006462BD">
      <w:pPr>
        <w:pStyle w:val="ListParagraph"/>
        <w:numPr>
          <w:ilvl w:val="0"/>
          <w:numId w:val="1"/>
        </w:numPr>
        <w:spacing w:line="360" w:lineRule="auto"/>
        <w:ind w:left="284"/>
        <w:rPr>
          <w:rFonts w:ascii="Times New Roman" w:hAnsi="Times New Roman" w:cs="Times New Roman"/>
          <w:b/>
          <w:sz w:val="24"/>
        </w:rPr>
      </w:pPr>
      <w:r w:rsidRPr="006462BD">
        <w:rPr>
          <w:rFonts w:ascii="Times New Roman" w:hAnsi="Times New Roman" w:cs="Times New Roman"/>
          <w:b/>
          <w:sz w:val="24"/>
        </w:rPr>
        <w:t>Dataset Preprocessing</w:t>
      </w:r>
    </w:p>
    <w:p w:rsidR="006462BD" w:rsidRDefault="006462BD" w:rsidP="006462BD">
      <w:pPr>
        <w:spacing w:line="360" w:lineRule="auto"/>
        <w:jc w:val="both"/>
        <w:rPr>
          <w:rFonts w:ascii="Times New Roman" w:hAnsi="Times New Roman" w:cs="Times New Roman"/>
          <w:sz w:val="24"/>
        </w:rPr>
      </w:pPr>
      <w:r w:rsidRPr="006462BD">
        <w:rPr>
          <w:rFonts w:ascii="Times New Roman" w:hAnsi="Times New Roman" w:cs="Times New Roman"/>
          <w:sz w:val="24"/>
        </w:rPr>
        <w:t xml:space="preserve">We used an effective 70/30 train-test split with respect to time steps for both the transactions and actors datasets, with time steps 1 to 34 for training and time steps 35 to 49 for testing. </w:t>
      </w:r>
      <w:r>
        <w:rPr>
          <w:rFonts w:ascii="Times New Roman" w:hAnsi="Times New Roman" w:cs="Times New Roman"/>
          <w:sz w:val="24"/>
        </w:rPr>
        <w:t xml:space="preserve">we </w:t>
      </w:r>
      <w:proofErr w:type="spellStart"/>
      <w:r>
        <w:rPr>
          <w:rFonts w:ascii="Times New Roman" w:hAnsi="Times New Roman" w:cs="Times New Roman"/>
          <w:sz w:val="24"/>
        </w:rPr>
        <w:t>genearate</w:t>
      </w:r>
      <w:proofErr w:type="spellEnd"/>
      <w:r>
        <w:rPr>
          <w:rFonts w:ascii="Times New Roman" w:hAnsi="Times New Roman" w:cs="Times New Roman"/>
          <w:sz w:val="24"/>
        </w:rPr>
        <w:t xml:space="preserve"> graph which </w:t>
      </w:r>
      <w:r w:rsidRPr="006462BD">
        <w:rPr>
          <w:rFonts w:ascii="Times New Roman" w:hAnsi="Times New Roman" w:cs="Times New Roman"/>
          <w:sz w:val="24"/>
        </w:rPr>
        <w:t xml:space="preserve">graphically shows the distribution of data points (top for transactions, bottom for actors) of all three classes by time step for both the training and testing sets. Due to the underlying class imbalance across illicit and licit classes, normalization and standardization transformations are applied. </w:t>
      </w:r>
    </w:p>
    <w:p w:rsidR="006462BD" w:rsidRDefault="006462BD" w:rsidP="006462BD">
      <w:pPr>
        <w:spacing w:line="360" w:lineRule="auto"/>
        <w:jc w:val="both"/>
        <w:rPr>
          <w:rFonts w:ascii="Times New Roman" w:hAnsi="Times New Roman" w:cs="Times New Roman"/>
          <w:sz w:val="24"/>
        </w:rPr>
      </w:pPr>
      <w:r w:rsidRPr="006462BD">
        <w:rPr>
          <w:rFonts w:ascii="Times New Roman" w:hAnsi="Times New Roman" w:cs="Times New Roman"/>
          <w:sz w:val="24"/>
        </w:rPr>
        <w:t xml:space="preserve">The augmented features in the transactions dataset and all features in the </w:t>
      </w:r>
      <w:proofErr w:type="gramStart"/>
      <w:r w:rsidRPr="006462BD">
        <w:rPr>
          <w:rFonts w:ascii="Times New Roman" w:hAnsi="Times New Roman" w:cs="Times New Roman"/>
          <w:sz w:val="24"/>
        </w:rPr>
        <w:t>actors</w:t>
      </w:r>
      <w:proofErr w:type="gramEnd"/>
      <w:r w:rsidRPr="006462BD">
        <w:rPr>
          <w:rFonts w:ascii="Times New Roman" w:hAnsi="Times New Roman" w:cs="Times New Roman"/>
          <w:sz w:val="24"/>
        </w:rPr>
        <w:t xml:space="preserve"> dataset are transformed by scaling each feature using the MinMaxScaler to the range (0, 1), reducing imbalance and assisting with model convergence</w:t>
      </w:r>
      <w:r>
        <w:rPr>
          <w:rFonts w:ascii="Times New Roman" w:hAnsi="Times New Roman" w:cs="Times New Roman"/>
          <w:sz w:val="24"/>
        </w:rPr>
        <w:t>.</w:t>
      </w:r>
    </w:p>
    <w:p w:rsidR="006462BD" w:rsidRPr="006462BD" w:rsidRDefault="006462BD" w:rsidP="006462BD">
      <w:pPr>
        <w:pStyle w:val="ListParagraph"/>
        <w:numPr>
          <w:ilvl w:val="0"/>
          <w:numId w:val="1"/>
        </w:numPr>
        <w:spacing w:line="360" w:lineRule="auto"/>
        <w:ind w:left="284"/>
        <w:jc w:val="both"/>
        <w:rPr>
          <w:rFonts w:ascii="Times New Roman" w:hAnsi="Times New Roman" w:cs="Times New Roman"/>
          <w:b/>
          <w:sz w:val="24"/>
        </w:rPr>
      </w:pPr>
      <w:r w:rsidRPr="006462BD">
        <w:rPr>
          <w:rFonts w:ascii="Times New Roman" w:hAnsi="Times New Roman" w:cs="Times New Roman"/>
          <w:b/>
          <w:sz w:val="24"/>
        </w:rPr>
        <w:t>Machine Learning Models</w:t>
      </w:r>
    </w:p>
    <w:p w:rsidR="006462BD" w:rsidRDefault="006462BD" w:rsidP="006462BD">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lastRenderedPageBreak/>
        <w:t>T</w:t>
      </w:r>
      <w:r w:rsidRPr="006462BD">
        <w:rPr>
          <w:rFonts w:ascii="Times New Roman" w:hAnsi="Times New Roman" w:cs="Times New Roman"/>
          <w:sz w:val="24"/>
        </w:rPr>
        <w:t xml:space="preserve">he ML models used for evaluation </w:t>
      </w:r>
      <w:r>
        <w:rPr>
          <w:rFonts w:ascii="Times New Roman" w:hAnsi="Times New Roman" w:cs="Times New Roman"/>
          <w:sz w:val="24"/>
        </w:rPr>
        <w:t>included Random Forest (RF</w:t>
      </w:r>
      <w:proofErr w:type="gramStart"/>
      <w:r>
        <w:rPr>
          <w:rFonts w:ascii="Times New Roman" w:hAnsi="Times New Roman" w:cs="Times New Roman"/>
          <w:sz w:val="24"/>
        </w:rPr>
        <w:t xml:space="preserve">) </w:t>
      </w:r>
      <w:r w:rsidRPr="006462BD">
        <w:rPr>
          <w:rFonts w:ascii="Times New Roman" w:hAnsi="Times New Roman" w:cs="Times New Roman"/>
          <w:sz w:val="24"/>
        </w:rPr>
        <w:t>,</w:t>
      </w:r>
      <w:proofErr w:type="gramEnd"/>
      <w:r w:rsidRPr="006462BD">
        <w:rPr>
          <w:rFonts w:ascii="Times New Roman" w:hAnsi="Times New Roman" w:cs="Times New Roman"/>
          <w:sz w:val="24"/>
        </w:rPr>
        <w:t xml:space="preserve"> </w:t>
      </w:r>
      <w:r>
        <w:rPr>
          <w:rFonts w:ascii="Times New Roman" w:hAnsi="Times New Roman" w:cs="Times New Roman"/>
          <w:sz w:val="24"/>
        </w:rPr>
        <w:t xml:space="preserve">Multilayer </w:t>
      </w:r>
      <w:proofErr w:type="spellStart"/>
      <w:r>
        <w:rPr>
          <w:rFonts w:ascii="Times New Roman" w:hAnsi="Times New Roman" w:cs="Times New Roman"/>
          <w:sz w:val="24"/>
        </w:rPr>
        <w:t>Perceptrons</w:t>
      </w:r>
      <w:proofErr w:type="spellEnd"/>
      <w:r>
        <w:rPr>
          <w:rFonts w:ascii="Times New Roman" w:hAnsi="Times New Roman" w:cs="Times New Roman"/>
          <w:sz w:val="24"/>
        </w:rPr>
        <w:t xml:space="preserve"> (MLP) </w:t>
      </w:r>
      <w:r w:rsidRPr="006462BD">
        <w:rPr>
          <w:rFonts w:ascii="Times New Roman" w:hAnsi="Times New Roman" w:cs="Times New Roman"/>
          <w:sz w:val="24"/>
        </w:rPr>
        <w:t>, Lo</w:t>
      </w:r>
      <w:r>
        <w:rPr>
          <w:rFonts w:ascii="Times New Roman" w:hAnsi="Times New Roman" w:cs="Times New Roman"/>
          <w:sz w:val="24"/>
        </w:rPr>
        <w:t xml:space="preserve">ng Short-Term Memory (LSTM) </w:t>
      </w:r>
      <w:r w:rsidRPr="006462BD">
        <w:rPr>
          <w:rFonts w:ascii="Times New Roman" w:hAnsi="Times New Roman" w:cs="Times New Roman"/>
          <w:sz w:val="24"/>
        </w:rPr>
        <w:t>, and Extr</w:t>
      </w:r>
      <w:r>
        <w:rPr>
          <w:rFonts w:ascii="Times New Roman" w:hAnsi="Times New Roman" w:cs="Times New Roman"/>
          <w:sz w:val="24"/>
        </w:rPr>
        <w:t xml:space="preserve">eme Gradient Boosting (XGB) </w:t>
      </w:r>
      <w:r w:rsidRPr="006462BD">
        <w:rPr>
          <w:rFonts w:ascii="Times New Roman" w:hAnsi="Times New Roman" w:cs="Times New Roman"/>
          <w:sz w:val="24"/>
        </w:rPr>
        <w:t>. We also inclu</w:t>
      </w:r>
      <w:r>
        <w:rPr>
          <w:rFonts w:ascii="Times New Roman" w:hAnsi="Times New Roman" w:cs="Times New Roman"/>
          <w:sz w:val="24"/>
        </w:rPr>
        <w:t>de Logistic Regression (LR</w:t>
      </w:r>
      <w:proofErr w:type="gramStart"/>
      <w:r>
        <w:rPr>
          <w:rFonts w:ascii="Times New Roman" w:hAnsi="Times New Roman" w:cs="Times New Roman"/>
          <w:sz w:val="24"/>
        </w:rPr>
        <w:t xml:space="preserve">) </w:t>
      </w:r>
      <w:r w:rsidRPr="006462BD">
        <w:rPr>
          <w:rFonts w:ascii="Times New Roman" w:hAnsi="Times New Roman" w:cs="Times New Roman"/>
          <w:sz w:val="24"/>
        </w:rPr>
        <w:t xml:space="preserve"> as</w:t>
      </w:r>
      <w:proofErr w:type="gramEnd"/>
      <w:r w:rsidRPr="006462BD">
        <w:rPr>
          <w:rFonts w:ascii="Times New Roman" w:hAnsi="Times New Roman" w:cs="Times New Roman"/>
          <w:sz w:val="24"/>
        </w:rPr>
        <w:t xml:space="preserve"> the baseline. LR is a single layer neural network which estimates the probability of an event, such as licit or illicit, based on independent variables. RF is an ensemble of classification trees trained on samples with random subsets of features for each decision, evaluating a final decision from averaging all decision trees</w:t>
      </w:r>
      <w:r>
        <w:rPr>
          <w:rFonts w:ascii="Times New Roman" w:hAnsi="Times New Roman" w:cs="Times New Roman"/>
          <w:sz w:val="24"/>
        </w:rPr>
        <w:t>.</w:t>
      </w:r>
    </w:p>
    <w:p w:rsidR="006462BD" w:rsidRDefault="006462BD" w:rsidP="006462BD">
      <w:pPr>
        <w:pStyle w:val="ListParagraph"/>
        <w:spacing w:line="360" w:lineRule="auto"/>
        <w:ind w:left="0"/>
        <w:jc w:val="both"/>
        <w:rPr>
          <w:rFonts w:ascii="Times New Roman" w:hAnsi="Times New Roman" w:cs="Times New Roman"/>
          <w:sz w:val="24"/>
        </w:rPr>
      </w:pPr>
    </w:p>
    <w:p w:rsidR="006462BD" w:rsidRDefault="006462BD" w:rsidP="006462BD">
      <w:pPr>
        <w:pStyle w:val="ListParagraph"/>
        <w:numPr>
          <w:ilvl w:val="0"/>
          <w:numId w:val="1"/>
        </w:numPr>
        <w:spacing w:line="360" w:lineRule="auto"/>
        <w:ind w:left="284"/>
        <w:jc w:val="both"/>
        <w:rPr>
          <w:rFonts w:ascii="Times New Roman" w:hAnsi="Times New Roman" w:cs="Times New Roman"/>
          <w:b/>
          <w:sz w:val="24"/>
        </w:rPr>
      </w:pPr>
      <w:r w:rsidRPr="006462BD">
        <w:rPr>
          <w:rFonts w:ascii="Times New Roman" w:hAnsi="Times New Roman" w:cs="Times New Roman"/>
          <w:b/>
          <w:sz w:val="24"/>
        </w:rPr>
        <w:t>Fraud Detection Evaluation Metrics</w:t>
      </w:r>
    </w:p>
    <w:p w:rsidR="006462BD" w:rsidRDefault="006462BD" w:rsidP="006462BD">
      <w:pPr>
        <w:pStyle w:val="ListParagraph"/>
        <w:spacing w:line="360" w:lineRule="auto"/>
        <w:ind w:left="0"/>
        <w:jc w:val="both"/>
        <w:rPr>
          <w:rFonts w:ascii="Times New Roman" w:hAnsi="Times New Roman" w:cs="Times New Roman"/>
          <w:sz w:val="24"/>
        </w:rPr>
      </w:pPr>
    </w:p>
    <w:p w:rsidR="006462BD" w:rsidRPr="006462BD" w:rsidRDefault="006462BD" w:rsidP="006462BD">
      <w:pPr>
        <w:pStyle w:val="ListParagraph"/>
        <w:spacing w:line="360" w:lineRule="auto"/>
        <w:ind w:left="0"/>
        <w:jc w:val="both"/>
        <w:rPr>
          <w:rFonts w:ascii="Times New Roman" w:hAnsi="Times New Roman" w:cs="Times New Roman"/>
          <w:sz w:val="24"/>
        </w:rPr>
      </w:pPr>
      <w:r w:rsidRPr="006462BD">
        <w:rPr>
          <w:rFonts w:ascii="Times New Roman" w:hAnsi="Times New Roman" w:cs="Times New Roman"/>
          <w:sz w:val="24"/>
        </w:rPr>
        <w:t xml:space="preserve">The metrics used to verify the models were Precision (ratio of correct classifications), Recall (proportion of actual positive labels correctly classified), F1 Score (harmonic mean of precision </w:t>
      </w:r>
      <w:proofErr w:type="gramStart"/>
      <w:r w:rsidRPr="006462BD">
        <w:rPr>
          <w:rFonts w:ascii="Times New Roman" w:hAnsi="Times New Roman" w:cs="Times New Roman"/>
          <w:sz w:val="24"/>
        </w:rPr>
        <w:t>and</w:t>
      </w:r>
      <w:proofErr w:type="gramEnd"/>
      <w:r w:rsidRPr="006462BD">
        <w:rPr>
          <w:rFonts w:ascii="Times New Roman" w:hAnsi="Times New Roman" w:cs="Times New Roman"/>
          <w:sz w:val="24"/>
        </w:rPr>
        <w:t xml:space="preserve"> recall), and Micro-</w:t>
      </w:r>
      <w:proofErr w:type="spellStart"/>
      <w:r w:rsidRPr="006462BD">
        <w:rPr>
          <w:rFonts w:ascii="Times New Roman" w:hAnsi="Times New Roman" w:cs="Times New Roman"/>
          <w:sz w:val="24"/>
        </w:rPr>
        <w:t>Avg</w:t>
      </w:r>
      <w:proofErr w:type="spellEnd"/>
      <w:r w:rsidRPr="006462BD">
        <w:rPr>
          <w:rFonts w:ascii="Times New Roman" w:hAnsi="Times New Roman" w:cs="Times New Roman"/>
          <w:sz w:val="24"/>
        </w:rPr>
        <w:t xml:space="preserve"> F1 (Micro-F1) Score (ratio of correct classifications to total classifications)</w:t>
      </w:r>
    </w:p>
    <w:p w:rsidR="006462BD" w:rsidRPr="00657C9B" w:rsidRDefault="006462BD" w:rsidP="006462BD">
      <w:pPr>
        <w:spacing w:line="360" w:lineRule="auto"/>
        <w:jc w:val="both"/>
        <w:rPr>
          <w:rFonts w:ascii="Times New Roman" w:hAnsi="Times New Roman" w:cs="Times New Roman"/>
          <w:sz w:val="24"/>
        </w:rPr>
      </w:pPr>
    </w:p>
    <w:p w:rsidR="006462BD" w:rsidRPr="00657C9B" w:rsidRDefault="006462BD">
      <w:pPr>
        <w:spacing w:line="360" w:lineRule="auto"/>
        <w:jc w:val="both"/>
        <w:rPr>
          <w:rFonts w:ascii="Times New Roman" w:hAnsi="Times New Roman" w:cs="Times New Roman"/>
          <w:sz w:val="24"/>
        </w:rPr>
      </w:pPr>
    </w:p>
    <w:sectPr w:rsidR="006462BD" w:rsidRPr="00657C9B" w:rsidSect="001A6A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387877"/>
    <w:multiLevelType w:val="hybridMultilevel"/>
    <w:tmpl w:val="8B0E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657C9B"/>
    <w:rsid w:val="001A6AF5"/>
    <w:rsid w:val="006462BD"/>
    <w:rsid w:val="00657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AF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2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gkrishna</dc:creator>
  <cp:lastModifiedBy>gkrishna</cp:lastModifiedBy>
  <cp:revision>1</cp:revision>
  <dcterms:created xsi:type="dcterms:W3CDTF">2023-12-14T06:12:00Z</dcterms:created>
  <dcterms:modified xsi:type="dcterms:W3CDTF">2023-12-14T07:36:00Z</dcterms:modified>
</cp:coreProperties>
</file>