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2F6" w:rsidRPr="00722987" w:rsidRDefault="008F42F6" w:rsidP="008F42F6">
      <w:pPr>
        <w:pStyle w:val="Title"/>
        <w:rPr>
          <w:rFonts w:ascii="Bookman Old Style" w:hAnsi="Bookman Old Style"/>
          <w:sz w:val="36"/>
          <w:u w:val="single"/>
        </w:rPr>
      </w:pPr>
      <w:r w:rsidRPr="00722987">
        <w:rPr>
          <w:rFonts w:ascii="Bookman Old Style" w:hAnsi="Bookman Old Style"/>
          <w:sz w:val="36"/>
          <w:u w:val="single"/>
        </w:rPr>
        <w:t>ABSOLUTE SALE DEED</w:t>
      </w:r>
    </w:p>
    <w:p w:rsidR="008F42F6" w:rsidRDefault="008F42F6" w:rsidP="008F42F6">
      <w:pPr>
        <w:pStyle w:val="Title"/>
        <w:rPr>
          <w:rFonts w:ascii="Bookman Old Style" w:hAnsi="Bookman Old Style"/>
          <w:b w:val="0"/>
          <w:sz w:val="26"/>
          <w:u w:val="single"/>
        </w:rPr>
      </w:pPr>
      <w:r>
        <w:rPr>
          <w:rFonts w:ascii="Bookman Old Style" w:hAnsi="Bookman Old Style"/>
          <w:b w:val="0"/>
          <w:sz w:val="26"/>
          <w:u w:val="single"/>
        </w:rPr>
        <w:t xml:space="preserve"> </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 xml:space="preserve">This Deed of Sale of the Scheduled property is made on this </w:t>
      </w:r>
      <w:r w:rsidRPr="00722987">
        <w:rPr>
          <w:rFonts w:ascii="Bookman Old Style" w:hAnsi="Bookman Old Style"/>
          <w:sz w:val="26"/>
        </w:rPr>
        <w:softHyphen/>
      </w:r>
      <w:r w:rsidRPr="00722987">
        <w:rPr>
          <w:rFonts w:ascii="Bookman Old Style" w:hAnsi="Bookman Old Style"/>
          <w:sz w:val="26"/>
        </w:rPr>
        <w:softHyphen/>
      </w:r>
      <w:r w:rsidRPr="00722987">
        <w:rPr>
          <w:rFonts w:ascii="Bookman Old Style" w:hAnsi="Bookman Old Style"/>
          <w:sz w:val="26"/>
        </w:rPr>
        <w:softHyphen/>
      </w:r>
      <w:r w:rsidRPr="00722987">
        <w:rPr>
          <w:rFonts w:ascii="Bookman Old Style" w:hAnsi="Bookman Old Style"/>
          <w:sz w:val="26"/>
        </w:rPr>
        <w:softHyphen/>
      </w:r>
      <w:r w:rsidRPr="00722987">
        <w:rPr>
          <w:rFonts w:ascii="Bookman Old Style" w:hAnsi="Bookman Old Style"/>
          <w:sz w:val="26"/>
        </w:rPr>
        <w:softHyphen/>
      </w:r>
      <w:r w:rsidRPr="00722987">
        <w:rPr>
          <w:rFonts w:ascii="Bookman Old Style" w:hAnsi="Bookman Old Style"/>
          <w:sz w:val="26"/>
        </w:rPr>
        <w:softHyphen/>
      </w:r>
      <w:r w:rsidRPr="00722987">
        <w:rPr>
          <w:rFonts w:ascii="Bookman Old Style" w:hAnsi="Bookman Old Style"/>
          <w:sz w:val="26"/>
        </w:rPr>
        <w:softHyphen/>
        <w:t>16</w:t>
      </w:r>
      <w:r w:rsidRPr="00442E8A">
        <w:rPr>
          <w:rFonts w:ascii="Bookman Old Style" w:hAnsi="Bookman Old Style"/>
          <w:sz w:val="26"/>
          <w:vertAlign w:val="superscript"/>
        </w:rPr>
        <w:t>th</w:t>
      </w:r>
      <w:r w:rsidR="00442E8A">
        <w:rPr>
          <w:rFonts w:ascii="Bookman Old Style" w:hAnsi="Bookman Old Style"/>
          <w:sz w:val="26"/>
        </w:rPr>
        <w:t xml:space="preserve"> </w:t>
      </w:r>
      <w:r w:rsidRPr="00722987">
        <w:rPr>
          <w:rFonts w:ascii="Bookman Old Style" w:hAnsi="Bookman Old Style"/>
          <w:sz w:val="26"/>
        </w:rPr>
        <w:t xml:space="preserve">day of </w:t>
      </w:r>
      <w:r w:rsidR="00442E8A">
        <w:rPr>
          <w:rFonts w:ascii="Bookman Old Style" w:hAnsi="Bookman Old Style"/>
          <w:sz w:val="26"/>
        </w:rPr>
        <w:t>Octo</w:t>
      </w:r>
      <w:r w:rsidRPr="00722987">
        <w:rPr>
          <w:rFonts w:ascii="Bookman Old Style" w:hAnsi="Bookman Old Style"/>
          <w:sz w:val="26"/>
        </w:rPr>
        <w:t xml:space="preserve">ber, Two Thousand and Twenty Three </w:t>
      </w:r>
      <w:r w:rsidRPr="00442E8A">
        <w:rPr>
          <w:rFonts w:ascii="Bookman Old Style" w:hAnsi="Bookman Old Style"/>
          <w:b/>
          <w:sz w:val="26"/>
        </w:rPr>
        <w:t>(</w:t>
      </w:r>
      <w:r w:rsidRPr="00442E8A">
        <w:rPr>
          <w:rFonts w:ascii="Bookman Old Style" w:hAnsi="Bookman Old Style"/>
          <w:b/>
          <w:sz w:val="26"/>
        </w:rPr>
        <w:softHyphen/>
      </w:r>
      <w:r w:rsidRPr="00442E8A">
        <w:rPr>
          <w:rFonts w:ascii="Bookman Old Style" w:hAnsi="Bookman Old Style"/>
          <w:b/>
          <w:sz w:val="26"/>
        </w:rPr>
        <w:softHyphen/>
        <w:t>16/10/2023)</w:t>
      </w:r>
      <w:r w:rsidRPr="00722987">
        <w:rPr>
          <w:rFonts w:ascii="Bookman Old Style" w:hAnsi="Bookman Old Style"/>
          <w:sz w:val="26"/>
        </w:rPr>
        <w:t xml:space="preserve"> by ---</w:t>
      </w:r>
    </w:p>
    <w:p w:rsidR="008F42F6" w:rsidRDefault="008F42F6" w:rsidP="008F42F6">
      <w:pPr>
        <w:spacing w:after="0" w:line="240" w:lineRule="auto"/>
        <w:jc w:val="both"/>
        <w:rPr>
          <w:rFonts w:ascii="Bookman Old Style" w:hAnsi="Bookman Old Style"/>
          <w:b/>
          <w:sz w:val="16"/>
        </w:rPr>
      </w:pPr>
    </w:p>
    <w:p w:rsidR="008F42F6" w:rsidRPr="00722987" w:rsidRDefault="00722987" w:rsidP="008F42F6">
      <w:pPr>
        <w:numPr>
          <w:ilvl w:val="0"/>
          <w:numId w:val="1"/>
        </w:numPr>
        <w:tabs>
          <w:tab w:val="num" w:pos="426"/>
        </w:tabs>
        <w:spacing w:after="0" w:line="240" w:lineRule="auto"/>
        <w:ind w:left="284" w:hanging="284"/>
        <w:jc w:val="both"/>
        <w:rPr>
          <w:rFonts w:ascii="Bookman Old Style" w:hAnsi="Bookman Old Style"/>
          <w:b/>
          <w:sz w:val="26"/>
        </w:rPr>
      </w:pPr>
      <w:r>
        <w:rPr>
          <w:rFonts w:ascii="Bookman Old Style" w:hAnsi="Bookman Old Style"/>
          <w:bCs/>
          <w:sz w:val="26"/>
        </w:rPr>
        <w:t xml:space="preserve"> </w:t>
      </w:r>
      <w:r w:rsidR="008F42F6" w:rsidRPr="00722987">
        <w:rPr>
          <w:rFonts w:ascii="Bookman Old Style" w:hAnsi="Bookman Old Style"/>
          <w:b/>
          <w:bCs/>
          <w:sz w:val="26"/>
        </w:rPr>
        <w:t>Sri. M.R. CHANDRA KUMAR,</w:t>
      </w:r>
    </w:p>
    <w:p w:rsidR="008F42F6" w:rsidRPr="00722987" w:rsidRDefault="008F42F6" w:rsidP="008F42F6">
      <w:pPr>
        <w:spacing w:after="0" w:line="240" w:lineRule="auto"/>
        <w:ind w:left="284"/>
        <w:jc w:val="both"/>
        <w:rPr>
          <w:rFonts w:ascii="Bookman Old Style" w:hAnsi="Bookman Old Style"/>
          <w:sz w:val="26"/>
        </w:rPr>
      </w:pPr>
      <w:r>
        <w:rPr>
          <w:rFonts w:ascii="Bookman Old Style" w:hAnsi="Bookman Old Style"/>
          <w:bCs/>
          <w:sz w:val="26"/>
        </w:rPr>
        <w:t xml:space="preserve"> </w:t>
      </w:r>
      <w:r w:rsidRPr="00722987">
        <w:rPr>
          <w:rFonts w:ascii="Bookman Old Style" w:hAnsi="Bookman Old Style"/>
          <w:sz w:val="26"/>
        </w:rPr>
        <w:t>S/o. Late. M.S. Ramaiah,</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aged about 53 years,</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residing at No.9, 9</w:t>
      </w:r>
      <w:r w:rsidRPr="00722987">
        <w:rPr>
          <w:rFonts w:ascii="Bookman Old Style" w:hAnsi="Bookman Old Style"/>
          <w:sz w:val="26"/>
          <w:vertAlign w:val="superscript"/>
        </w:rPr>
        <w:t>th</w:t>
      </w:r>
      <w:r w:rsidRPr="00722987">
        <w:rPr>
          <w:rFonts w:ascii="Bookman Old Style" w:hAnsi="Bookman Old Style"/>
          <w:sz w:val="26"/>
        </w:rPr>
        <w:t xml:space="preserve"> Main, </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Saraswathipuram, Chamaraja Mohalla,</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Mysore – 570 009.</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Aadhar No: 6099 8819 3219.</w:t>
      </w:r>
    </w:p>
    <w:p w:rsidR="008F42F6" w:rsidRDefault="008F42F6" w:rsidP="008F42F6">
      <w:pPr>
        <w:spacing w:after="0" w:line="240" w:lineRule="auto"/>
        <w:ind w:left="360"/>
        <w:jc w:val="both"/>
        <w:rPr>
          <w:rFonts w:ascii="Bookman Old Style" w:hAnsi="Bookman Old Style"/>
          <w:b/>
          <w:sz w:val="26"/>
        </w:rPr>
      </w:pPr>
    </w:p>
    <w:p w:rsidR="008F42F6" w:rsidRPr="00722987" w:rsidRDefault="00722987" w:rsidP="008F42F6">
      <w:pPr>
        <w:numPr>
          <w:ilvl w:val="0"/>
          <w:numId w:val="1"/>
        </w:numPr>
        <w:tabs>
          <w:tab w:val="num" w:pos="426"/>
        </w:tabs>
        <w:spacing w:after="0" w:line="240" w:lineRule="auto"/>
        <w:ind w:left="284" w:hanging="284"/>
        <w:jc w:val="both"/>
        <w:rPr>
          <w:rFonts w:ascii="Bookman Old Style" w:hAnsi="Bookman Old Style"/>
          <w:b/>
          <w:sz w:val="26"/>
        </w:rPr>
      </w:pPr>
      <w:r>
        <w:rPr>
          <w:rFonts w:ascii="Bookman Old Style" w:hAnsi="Bookman Old Style"/>
          <w:bCs/>
          <w:sz w:val="26"/>
        </w:rPr>
        <w:t xml:space="preserve"> </w:t>
      </w:r>
      <w:r w:rsidR="008F42F6" w:rsidRPr="00722987">
        <w:rPr>
          <w:rFonts w:ascii="Bookman Old Style" w:hAnsi="Bookman Old Style"/>
          <w:b/>
          <w:bCs/>
          <w:sz w:val="26"/>
        </w:rPr>
        <w:t xml:space="preserve">Sri. YUDHISTERA. N, </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bCs/>
          <w:sz w:val="26"/>
        </w:rPr>
        <w:t xml:space="preserve"> </w:t>
      </w:r>
      <w:r w:rsidRPr="00722987">
        <w:rPr>
          <w:rFonts w:ascii="Bookman Old Style" w:hAnsi="Bookman Old Style"/>
          <w:sz w:val="26"/>
        </w:rPr>
        <w:t>S/o. Late. Nanjaiah,</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aged about 63 years,</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residing at No. 591, III Block, H.M.T. Layout,</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Vidyaranyapuram,   Bangalore –560 097.</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Aadhar:7525 3335 2130.</w:t>
      </w:r>
    </w:p>
    <w:p w:rsidR="008F42F6" w:rsidRDefault="008F42F6" w:rsidP="008F42F6">
      <w:pPr>
        <w:spacing w:after="0" w:line="240" w:lineRule="auto"/>
        <w:jc w:val="both"/>
        <w:rPr>
          <w:rFonts w:ascii="Bookman Old Style" w:hAnsi="Bookman Old Style"/>
          <w:b/>
          <w:sz w:val="26"/>
        </w:rPr>
      </w:pPr>
    </w:p>
    <w:p w:rsidR="008F42F6" w:rsidRPr="00722987" w:rsidRDefault="00722987" w:rsidP="008F42F6">
      <w:pPr>
        <w:numPr>
          <w:ilvl w:val="0"/>
          <w:numId w:val="1"/>
        </w:numPr>
        <w:tabs>
          <w:tab w:val="num" w:pos="426"/>
        </w:tabs>
        <w:spacing w:after="0" w:line="240" w:lineRule="auto"/>
        <w:ind w:left="284" w:hanging="284"/>
        <w:jc w:val="both"/>
        <w:rPr>
          <w:rFonts w:ascii="Bookman Old Style" w:hAnsi="Bookman Old Style"/>
          <w:b/>
          <w:bCs/>
          <w:sz w:val="26"/>
        </w:rPr>
      </w:pPr>
      <w:r>
        <w:rPr>
          <w:rFonts w:ascii="Bookman Old Style" w:hAnsi="Bookman Old Style"/>
          <w:bCs/>
          <w:sz w:val="26"/>
        </w:rPr>
        <w:t xml:space="preserve"> </w:t>
      </w:r>
      <w:r w:rsidR="008F42F6" w:rsidRPr="00722987">
        <w:rPr>
          <w:rFonts w:ascii="Bookman Old Style" w:hAnsi="Bookman Old Style"/>
          <w:b/>
          <w:bCs/>
          <w:sz w:val="26"/>
        </w:rPr>
        <w:t>Sri. M.B. LINGANNA,</w:t>
      </w:r>
    </w:p>
    <w:p w:rsidR="008F42F6" w:rsidRPr="00722987" w:rsidRDefault="008F42F6" w:rsidP="008F42F6">
      <w:pPr>
        <w:spacing w:after="0" w:line="240" w:lineRule="auto"/>
        <w:ind w:left="284"/>
        <w:jc w:val="both"/>
        <w:rPr>
          <w:rFonts w:ascii="Bookman Old Style" w:hAnsi="Bookman Old Style"/>
          <w:sz w:val="26"/>
        </w:rPr>
      </w:pPr>
      <w:r>
        <w:rPr>
          <w:rFonts w:ascii="Bookman Old Style" w:hAnsi="Bookman Old Style"/>
          <w:b/>
          <w:sz w:val="26"/>
        </w:rPr>
        <w:t xml:space="preserve"> </w:t>
      </w:r>
      <w:r w:rsidRPr="00722987">
        <w:rPr>
          <w:rFonts w:ascii="Bookman Old Style" w:hAnsi="Bookman Old Style"/>
          <w:sz w:val="26"/>
        </w:rPr>
        <w:t>S/o. Late. Basanna,</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aged about 83 years,</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residing at No. 595, VI Block, H.M.T. Layout,</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Vidyaranyapuram, Bangalore –560 097,</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 Aadhar:5628 4271 4837.</w:t>
      </w:r>
    </w:p>
    <w:p w:rsidR="008F42F6" w:rsidRDefault="008F42F6" w:rsidP="008F42F6">
      <w:pPr>
        <w:spacing w:after="0" w:line="240" w:lineRule="auto"/>
        <w:ind w:left="284"/>
        <w:jc w:val="both"/>
        <w:rPr>
          <w:rFonts w:ascii="Bookman Old Style" w:hAnsi="Bookman Old Style"/>
          <w:b/>
          <w:sz w:val="26"/>
        </w:rPr>
      </w:pPr>
    </w:p>
    <w:p w:rsidR="008F42F6" w:rsidRPr="00722987" w:rsidRDefault="00722987" w:rsidP="008F42F6">
      <w:pPr>
        <w:spacing w:after="0" w:line="240" w:lineRule="auto"/>
        <w:ind w:left="284"/>
        <w:jc w:val="both"/>
        <w:rPr>
          <w:rFonts w:ascii="Bookman Old Style" w:hAnsi="Bookman Old Style"/>
          <w:bCs/>
          <w:sz w:val="26"/>
        </w:rPr>
      </w:pPr>
      <w:r w:rsidRPr="00722987">
        <w:rPr>
          <w:rFonts w:ascii="Bookman Old Style" w:hAnsi="Bookman Old Style"/>
          <w:sz w:val="26"/>
        </w:rPr>
        <w:t>H</w:t>
      </w:r>
      <w:r w:rsidR="008F42F6" w:rsidRPr="00722987">
        <w:rPr>
          <w:rFonts w:ascii="Bookman Old Style" w:hAnsi="Bookman Old Style"/>
          <w:sz w:val="26"/>
        </w:rPr>
        <w:t xml:space="preserve">ereinafter collectively referred to as the </w:t>
      </w:r>
      <w:r w:rsidR="008F42F6" w:rsidRPr="00722987">
        <w:rPr>
          <w:rFonts w:ascii="Bookman Old Style" w:hAnsi="Bookman Old Style"/>
          <w:b/>
          <w:sz w:val="26"/>
        </w:rPr>
        <w:t>VENDOR,</w:t>
      </w:r>
      <w:r w:rsidR="008F42F6" w:rsidRPr="00722987">
        <w:rPr>
          <w:rFonts w:ascii="Bookman Old Style" w:hAnsi="Bookman Old Style"/>
          <w:sz w:val="26"/>
        </w:rPr>
        <w:t xml:space="preserve"> which expression shall mean and include wherever the context so requires or admits his/their legal heirs, survivors, representatives, successors, administrators in-office, executors, agents and assigns of the one part.</w:t>
      </w:r>
    </w:p>
    <w:p w:rsidR="008F42F6" w:rsidRDefault="008F42F6" w:rsidP="008F42F6">
      <w:pPr>
        <w:spacing w:after="0" w:line="240" w:lineRule="auto"/>
        <w:ind w:left="720"/>
        <w:jc w:val="both"/>
        <w:rPr>
          <w:rFonts w:ascii="Bookman Old Style" w:hAnsi="Bookman Old Style"/>
          <w:sz w:val="26"/>
          <w:u w:val="single"/>
        </w:rPr>
      </w:pPr>
      <w:r>
        <w:rPr>
          <w:rFonts w:ascii="Bookman Old Style" w:hAnsi="Bookman Old Style"/>
          <w:sz w:val="26"/>
        </w:rPr>
        <w:lastRenderedPageBreak/>
        <w:t>Vendor No. 1, 2 &amp; 3 represented by their GPA Holder:</w:t>
      </w:r>
    </w:p>
    <w:p w:rsidR="008F42F6" w:rsidRDefault="008F42F6" w:rsidP="008F42F6">
      <w:pPr>
        <w:spacing w:after="0" w:line="240" w:lineRule="auto"/>
        <w:ind w:left="720"/>
        <w:jc w:val="both"/>
        <w:rPr>
          <w:rFonts w:ascii="Bookman Old Style" w:hAnsi="Bookman Old Style"/>
          <w:sz w:val="26"/>
        </w:rPr>
      </w:pPr>
    </w:p>
    <w:p w:rsidR="008F42F6" w:rsidRPr="00722987" w:rsidRDefault="008F42F6" w:rsidP="008F42F6">
      <w:pPr>
        <w:spacing w:after="0" w:line="240" w:lineRule="auto"/>
        <w:ind w:left="284"/>
        <w:jc w:val="both"/>
        <w:rPr>
          <w:rFonts w:ascii="Bookman Old Style" w:hAnsi="Bookman Old Style"/>
          <w:b/>
          <w:bCs/>
          <w:sz w:val="26"/>
        </w:rPr>
      </w:pPr>
      <w:r w:rsidRPr="00722987">
        <w:rPr>
          <w:rFonts w:ascii="Bookman Old Style" w:hAnsi="Bookman Old Style"/>
          <w:b/>
          <w:bCs/>
          <w:sz w:val="26"/>
        </w:rPr>
        <w:t xml:space="preserve">Dr. NAIRUTHYA S. </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S/o. Late. K.N. Shivatheerthan, </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aged about 46 years,</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residing at No. 43, 2nd Stage,</w:t>
      </w:r>
    </w:p>
    <w:p w:rsid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M Block, Kuvempunagar, </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Chamaraja Mohalla, Mysore.</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AADHAR:5220 3856 9845.</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PAN:ACWPN7648H.</w:t>
      </w:r>
    </w:p>
    <w:p w:rsidR="008F42F6" w:rsidRDefault="008F42F6" w:rsidP="008F42F6">
      <w:pPr>
        <w:spacing w:after="0" w:line="240" w:lineRule="auto"/>
        <w:ind w:left="284"/>
        <w:jc w:val="both"/>
        <w:rPr>
          <w:rFonts w:ascii="Bookman Old Style" w:hAnsi="Bookman Old Style"/>
          <w:b/>
          <w:sz w:val="26"/>
        </w:rPr>
      </w:pP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General Power of Attorney is duly registered for the Vendors 1, 2 &amp; 3 on 19-11-2013 and respectively registered as document Nos. MYW-00279-2013-14, MYS-00278-2013-14 &amp; MYW-00281-2013-14 of Book IV stored at C.D No. MYWD 18 registered at office of the Sub-Registrar, Mysore West, Mysore.</w:t>
      </w:r>
    </w:p>
    <w:p w:rsidR="008F42F6" w:rsidRDefault="008F42F6" w:rsidP="008F42F6">
      <w:pPr>
        <w:pStyle w:val="ListParagraph"/>
        <w:rPr>
          <w:rFonts w:ascii="Bookman Old Style" w:hAnsi="Bookman Old Style"/>
          <w:b w:val="0"/>
          <w:bCs/>
          <w:color w:val="auto"/>
          <w:sz w:val="26"/>
          <w:u w:val="none"/>
        </w:rPr>
      </w:pPr>
    </w:p>
    <w:p w:rsidR="008F42F6" w:rsidRPr="00722987" w:rsidRDefault="008F42F6" w:rsidP="008F42F6">
      <w:pPr>
        <w:spacing w:after="0" w:line="240" w:lineRule="auto"/>
        <w:ind w:left="284"/>
        <w:jc w:val="both"/>
        <w:rPr>
          <w:rFonts w:ascii="Bookman Old Style" w:hAnsi="Bookman Old Style"/>
          <w:b/>
          <w:sz w:val="26"/>
        </w:rPr>
      </w:pPr>
      <w:r w:rsidRPr="00722987">
        <w:rPr>
          <w:rFonts w:ascii="Bookman Old Style" w:hAnsi="Bookman Old Style"/>
          <w:b/>
          <w:bCs/>
          <w:sz w:val="26"/>
        </w:rPr>
        <w:t xml:space="preserve">Dr. NAIRUTHYA. </w:t>
      </w:r>
      <w:r w:rsidRPr="00722987">
        <w:rPr>
          <w:rFonts w:ascii="Bookman Old Style" w:hAnsi="Bookman Old Style"/>
          <w:b/>
          <w:sz w:val="26"/>
        </w:rPr>
        <w:t>S</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 xml:space="preserve">S/o. Late. K.N. Shivatheerthan, </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aged about 46 years,</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residing at No. 43, 2nd Stage,</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M Block, Kuvempunagar,</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Chamaraja Mohalla, Mysore – 570 023.</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AADHAR:5220 3856 9845.</w:t>
      </w:r>
    </w:p>
    <w:p w:rsidR="008F42F6" w:rsidRPr="00722987" w:rsidRDefault="008F42F6" w:rsidP="008F42F6">
      <w:pPr>
        <w:spacing w:after="0" w:line="240" w:lineRule="auto"/>
        <w:ind w:left="284"/>
        <w:jc w:val="both"/>
        <w:rPr>
          <w:rFonts w:ascii="Bookman Old Style" w:hAnsi="Bookman Old Style"/>
          <w:sz w:val="26"/>
        </w:rPr>
      </w:pPr>
      <w:r w:rsidRPr="00722987">
        <w:rPr>
          <w:rFonts w:ascii="Bookman Old Style" w:hAnsi="Bookman Old Style"/>
          <w:sz w:val="26"/>
        </w:rPr>
        <w:t>PAN:ACWPN7648H.</w:t>
      </w:r>
    </w:p>
    <w:p w:rsidR="008F42F6" w:rsidRDefault="008F42F6" w:rsidP="008F42F6">
      <w:pPr>
        <w:spacing w:after="0" w:line="240" w:lineRule="auto"/>
        <w:ind w:left="284"/>
        <w:jc w:val="both"/>
        <w:rPr>
          <w:rFonts w:ascii="Bookman Old Style" w:hAnsi="Bookman Old Style"/>
          <w:b/>
          <w:sz w:val="26"/>
        </w:rPr>
      </w:pPr>
    </w:p>
    <w:p w:rsidR="008F42F6" w:rsidRPr="00722987" w:rsidRDefault="00722987" w:rsidP="008F42F6">
      <w:pPr>
        <w:spacing w:after="0" w:line="240" w:lineRule="auto"/>
        <w:ind w:left="284"/>
        <w:jc w:val="both"/>
        <w:rPr>
          <w:rFonts w:ascii="Bookman Old Style" w:hAnsi="Bookman Old Style"/>
          <w:sz w:val="26"/>
        </w:rPr>
      </w:pPr>
      <w:r w:rsidRPr="00722987">
        <w:rPr>
          <w:rFonts w:ascii="Bookman Old Style" w:hAnsi="Bookman Old Style"/>
          <w:sz w:val="26"/>
        </w:rPr>
        <w:t>H</w:t>
      </w:r>
      <w:r w:rsidR="008F42F6" w:rsidRPr="00722987">
        <w:rPr>
          <w:rFonts w:ascii="Bookman Old Style" w:hAnsi="Bookman Old Style"/>
          <w:sz w:val="26"/>
        </w:rPr>
        <w:t xml:space="preserve">ereinafter referred to as the </w:t>
      </w:r>
      <w:r w:rsidR="008F42F6" w:rsidRPr="00722987">
        <w:rPr>
          <w:rFonts w:ascii="Bookman Old Style" w:hAnsi="Bookman Old Style"/>
          <w:b/>
          <w:bCs/>
          <w:sz w:val="26"/>
        </w:rPr>
        <w:t>DEVELOPER</w:t>
      </w:r>
      <w:r w:rsidR="008F42F6" w:rsidRPr="00722987">
        <w:rPr>
          <w:rFonts w:ascii="Bookman Old Style" w:hAnsi="Bookman Old Style"/>
          <w:sz w:val="26"/>
        </w:rPr>
        <w:t xml:space="preserve"> which expression shall mean and include wherever the context so requires or admits his legal heirs, survivors, representatives, successors, administrators in-office, executors, agents and assigns of the one part. </w:t>
      </w:r>
    </w:p>
    <w:p w:rsidR="008F42F6" w:rsidRDefault="008F42F6" w:rsidP="008F42F6">
      <w:pPr>
        <w:spacing w:after="0" w:line="240" w:lineRule="auto"/>
        <w:jc w:val="both"/>
        <w:rPr>
          <w:rFonts w:ascii="Bookman Old Style" w:hAnsi="Bookman Old Style"/>
          <w:b/>
          <w:sz w:val="26"/>
        </w:rPr>
      </w:pPr>
    </w:p>
    <w:p w:rsidR="00442E8A" w:rsidRDefault="00442E8A">
      <w:pPr>
        <w:rPr>
          <w:rFonts w:ascii="Bookman Old Style" w:hAnsi="Bookman Old Style"/>
          <w:bCs/>
          <w:sz w:val="26"/>
        </w:rPr>
      </w:pPr>
      <w:r>
        <w:rPr>
          <w:rFonts w:ascii="Bookman Old Style" w:hAnsi="Bookman Old Style"/>
          <w:bCs/>
          <w:sz w:val="26"/>
        </w:rPr>
        <w:br w:type="page"/>
      </w:r>
    </w:p>
    <w:p w:rsidR="008F42F6" w:rsidRDefault="008F42F6" w:rsidP="008F42F6">
      <w:pPr>
        <w:spacing w:after="0" w:line="240" w:lineRule="auto"/>
        <w:jc w:val="center"/>
        <w:rPr>
          <w:rFonts w:ascii="Bookman Old Style" w:hAnsi="Bookman Old Style"/>
          <w:b/>
          <w:bCs/>
          <w:sz w:val="26"/>
        </w:rPr>
      </w:pPr>
      <w:r>
        <w:rPr>
          <w:rFonts w:ascii="Bookman Old Style" w:hAnsi="Bookman Old Style"/>
          <w:bCs/>
          <w:sz w:val="26"/>
        </w:rPr>
        <w:lastRenderedPageBreak/>
        <w:t>IN FAVOUR OF</w:t>
      </w:r>
    </w:p>
    <w:p w:rsidR="008F42F6" w:rsidRDefault="008F42F6" w:rsidP="008F42F6">
      <w:pPr>
        <w:spacing w:after="0" w:line="240" w:lineRule="auto"/>
        <w:jc w:val="center"/>
        <w:rPr>
          <w:rFonts w:ascii="Bookman Old Style" w:hAnsi="Bookman Old Style"/>
          <w:bCs/>
          <w:sz w:val="26"/>
        </w:rPr>
      </w:pPr>
    </w:p>
    <w:p w:rsidR="008F42F6" w:rsidRPr="00722987" w:rsidRDefault="00722987" w:rsidP="008F42F6">
      <w:pPr>
        <w:spacing w:after="0" w:line="240" w:lineRule="auto"/>
        <w:jc w:val="both"/>
        <w:rPr>
          <w:rFonts w:ascii="Bookman Old Style" w:hAnsi="Bookman Old Style"/>
          <w:b/>
          <w:bCs/>
          <w:sz w:val="26"/>
        </w:rPr>
      </w:pPr>
      <w:r>
        <w:rPr>
          <w:rFonts w:ascii="Bookman Old Style" w:hAnsi="Bookman Old Style"/>
          <w:b/>
          <w:bCs/>
          <w:sz w:val="26"/>
        </w:rPr>
        <w:t>Smt. SHILPA</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W/o. Jnanesh Kumar S P,</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aged about 37 years,</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residing at Flat No.301,</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Tapovana Saraswathi Apartment,</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Block B, 28C1, 3</w:t>
      </w:r>
      <w:r w:rsidRPr="00722987">
        <w:rPr>
          <w:rFonts w:ascii="Bookman Old Style" w:hAnsi="Bookman Old Style"/>
          <w:sz w:val="26"/>
          <w:vertAlign w:val="superscript"/>
        </w:rPr>
        <w:t>rd</w:t>
      </w:r>
      <w:r w:rsidRPr="00722987">
        <w:rPr>
          <w:rFonts w:ascii="Bookman Old Style" w:hAnsi="Bookman Old Style"/>
          <w:sz w:val="26"/>
        </w:rPr>
        <w:t xml:space="preserve"> Stage,</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Industrial Suburb, Vishveshwaranagara,</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Mysuru – 570 008.</w:t>
      </w:r>
    </w:p>
    <w:p w:rsidR="008F42F6" w:rsidRDefault="008F42F6" w:rsidP="008F42F6">
      <w:pPr>
        <w:spacing w:after="0" w:line="240" w:lineRule="auto"/>
        <w:jc w:val="both"/>
        <w:rPr>
          <w:rFonts w:ascii="Bookman Old Style" w:hAnsi="Bookman Old Style"/>
          <w:b/>
          <w:bCs/>
          <w:sz w:val="26"/>
        </w:rPr>
      </w:pPr>
      <w:r w:rsidRPr="00722987">
        <w:rPr>
          <w:rFonts w:ascii="Bookman Old Style" w:hAnsi="Bookman Old Style"/>
          <w:bCs/>
          <w:sz w:val="26"/>
        </w:rPr>
        <w:t>Aadhar: 2912 8038 9714.</w:t>
      </w:r>
      <w:r>
        <w:rPr>
          <w:rFonts w:ascii="Bookman Old Style" w:hAnsi="Bookman Old Style"/>
          <w:b/>
          <w:bCs/>
          <w:sz w:val="26"/>
        </w:rPr>
        <w:t xml:space="preserve"> </w:t>
      </w:r>
    </w:p>
    <w:p w:rsidR="008F42F6" w:rsidRDefault="008F42F6" w:rsidP="008F42F6">
      <w:pPr>
        <w:spacing w:after="0" w:line="240" w:lineRule="auto"/>
        <w:jc w:val="both"/>
        <w:rPr>
          <w:rFonts w:ascii="Bookman Old Style" w:hAnsi="Bookman Old Style"/>
          <w:b/>
          <w:sz w:val="26"/>
        </w:rPr>
      </w:pPr>
      <w:r>
        <w:rPr>
          <w:rFonts w:ascii="Bookman Old Style" w:hAnsi="Bookman Old Style"/>
          <w:b/>
          <w:sz w:val="26"/>
        </w:rPr>
        <w:t xml:space="preserve"> </w:t>
      </w:r>
    </w:p>
    <w:p w:rsidR="008F42F6" w:rsidRPr="00722987" w:rsidRDefault="008F42F6" w:rsidP="008F42F6">
      <w:pPr>
        <w:spacing w:after="0" w:line="240" w:lineRule="auto"/>
        <w:jc w:val="both"/>
        <w:rPr>
          <w:rFonts w:ascii="Bookman Old Style" w:hAnsi="Bookman Old Style"/>
          <w:sz w:val="26"/>
        </w:rPr>
      </w:pPr>
      <w:r w:rsidRPr="00722987">
        <w:rPr>
          <w:rFonts w:ascii="Bookman Old Style" w:hAnsi="Bookman Old Style"/>
          <w:sz w:val="26"/>
        </w:rPr>
        <w:t xml:space="preserve">Hereinafter referred to as the </w:t>
      </w:r>
      <w:r w:rsidRPr="00722987">
        <w:rPr>
          <w:rFonts w:ascii="Bookman Old Style" w:hAnsi="Bookman Old Style"/>
          <w:b/>
          <w:sz w:val="26"/>
        </w:rPr>
        <w:t>PURCHASER,</w:t>
      </w:r>
      <w:r w:rsidRPr="00722987">
        <w:rPr>
          <w:rFonts w:ascii="Bookman Old Style" w:hAnsi="Bookman Old Style"/>
          <w:sz w:val="26"/>
        </w:rPr>
        <w:t xml:space="preserve"> which expression shall mean and include wherever the context so requires or admits his/her heirs, legal representatives, administrators, executors, nominees and assigns of the other part. </w:t>
      </w:r>
    </w:p>
    <w:p w:rsidR="008F42F6" w:rsidRDefault="008F42F6" w:rsidP="008F42F6">
      <w:pPr>
        <w:spacing w:after="0" w:line="240" w:lineRule="auto"/>
        <w:jc w:val="both"/>
        <w:rPr>
          <w:rFonts w:ascii="Bookman Old Style" w:hAnsi="Bookman Old Style"/>
          <w:b/>
          <w:sz w:val="16"/>
        </w:rPr>
      </w:pPr>
    </w:p>
    <w:p w:rsidR="008F42F6" w:rsidRDefault="008F42F6" w:rsidP="008F42F6">
      <w:pPr>
        <w:pStyle w:val="Title"/>
        <w:jc w:val="both"/>
        <w:rPr>
          <w:rFonts w:ascii="Bookman Old Style" w:hAnsi="Bookman Old Style"/>
          <w:b w:val="0"/>
          <w:sz w:val="26"/>
        </w:rPr>
      </w:pPr>
      <w:r>
        <w:rPr>
          <w:rFonts w:ascii="Bookman Old Style" w:hAnsi="Bookman Old Style"/>
          <w:b w:val="0"/>
          <w:bCs/>
          <w:sz w:val="26"/>
        </w:rPr>
        <w:t xml:space="preserve">Whereas, the residential property bearing </w:t>
      </w:r>
      <w:r>
        <w:rPr>
          <w:rFonts w:ascii="Bookman Old Style" w:hAnsi="Bookman Old Style"/>
          <w:sz w:val="26"/>
        </w:rPr>
        <w:t>Site No. 169</w:t>
      </w:r>
      <w:r>
        <w:rPr>
          <w:rFonts w:ascii="Bookman Old Style" w:hAnsi="Bookman Old Style"/>
          <w:b w:val="0"/>
          <w:bCs/>
          <w:sz w:val="26"/>
        </w:rPr>
        <w:t xml:space="preserve"> measuring </w:t>
      </w:r>
      <w:r>
        <w:rPr>
          <w:rFonts w:ascii="Bookman Old Style" w:hAnsi="Bookman Old Style"/>
          <w:sz w:val="26"/>
        </w:rPr>
        <w:t xml:space="preserve">East to West : 12.00 Mtrs </w:t>
      </w:r>
      <w:r>
        <w:rPr>
          <w:rFonts w:ascii="Bookman Old Style" w:hAnsi="Bookman Old Style"/>
          <w:b w:val="0"/>
          <w:bCs/>
          <w:sz w:val="26"/>
        </w:rPr>
        <w:t xml:space="preserve">and </w:t>
      </w:r>
      <w:r>
        <w:rPr>
          <w:rFonts w:ascii="Bookman Old Style" w:hAnsi="Bookman Old Style"/>
          <w:sz w:val="26"/>
        </w:rPr>
        <w:t>North to South: 9.00 Mtrs,</w:t>
      </w:r>
      <w:r>
        <w:rPr>
          <w:rFonts w:ascii="Bookman Old Style" w:hAnsi="Bookman Old Style"/>
          <w:b w:val="0"/>
          <w:bCs/>
          <w:sz w:val="26"/>
        </w:rPr>
        <w:t xml:space="preserve"> in total measuring </w:t>
      </w:r>
      <w:r>
        <w:rPr>
          <w:rFonts w:ascii="Bookman Old Style" w:hAnsi="Bookman Old Style"/>
          <w:sz w:val="26"/>
        </w:rPr>
        <w:t>108.00 Sq.Mtrs.,</w:t>
      </w:r>
      <w:r>
        <w:rPr>
          <w:rFonts w:ascii="Bookman Old Style" w:hAnsi="Bookman Old Style"/>
          <w:b w:val="0"/>
          <w:bCs/>
          <w:sz w:val="26"/>
        </w:rPr>
        <w:t xml:space="preserve"> carved out of residential converted land bearing Sy No. 266, 267/1 &amp; 267/2</w:t>
      </w:r>
      <w:r>
        <w:rPr>
          <w:rFonts w:ascii="Bookman Old Style" w:hAnsi="Bookman Old Style"/>
          <w:sz w:val="26"/>
        </w:rPr>
        <w:t xml:space="preserve"> </w:t>
      </w:r>
      <w:r>
        <w:rPr>
          <w:rFonts w:ascii="Bookman Old Style" w:hAnsi="Bookman Old Style"/>
          <w:b w:val="0"/>
          <w:bCs/>
          <w:sz w:val="26"/>
        </w:rPr>
        <w:t>measuring an extent of 10-00 Acres,</w:t>
      </w:r>
      <w:r>
        <w:rPr>
          <w:rFonts w:ascii="Bookman Old Style" w:hAnsi="Bookman Old Style"/>
          <w:sz w:val="26"/>
        </w:rPr>
        <w:t xml:space="preserve"> </w:t>
      </w:r>
      <w:r>
        <w:rPr>
          <w:rFonts w:ascii="Bookman Old Style" w:hAnsi="Bookman Old Style"/>
          <w:b w:val="0"/>
          <w:bCs/>
          <w:sz w:val="26"/>
        </w:rPr>
        <w:t xml:space="preserve">formed at K.Hemmanahalli Village, Yelwala Hobli, Mysore Taluk duly converted by the Deputy Commissioner of Mysore District for residential purpose vide their order No. ALN(1)C.R.338/2017 (13912) dated 09-03-2018, No. ALN(1)C.R.613/2017 (25817) dated 02-02-2018 and No. ALN(1)C.R.612/2017 (25809) dated 02-02-2018, </w:t>
      </w:r>
      <w:r>
        <w:rPr>
          <w:rFonts w:ascii="Bookman Old Style" w:hAnsi="Bookman Old Style"/>
          <w:b w:val="0"/>
          <w:sz w:val="25"/>
        </w:rPr>
        <w:t xml:space="preserve">and the Layout Plan has been duly approved by the Town Planning Authority of MUDA, Mysore, </w:t>
      </w:r>
      <w:r w:rsidR="00722987">
        <w:rPr>
          <w:rFonts w:ascii="Bookman Old Style" w:hAnsi="Bookman Old Style"/>
          <w:b w:val="0"/>
          <w:sz w:val="26"/>
        </w:rPr>
        <w:t>M</w:t>
      </w:r>
      <w:r>
        <w:rPr>
          <w:rFonts w:ascii="Bookman Old Style" w:hAnsi="Bookman Old Style"/>
          <w:b w:val="0"/>
          <w:sz w:val="26"/>
        </w:rPr>
        <w:t>ore</w:t>
      </w:r>
      <w:r w:rsidR="00722987">
        <w:rPr>
          <w:rFonts w:ascii="Bookman Old Style" w:hAnsi="Bookman Old Style"/>
          <w:b w:val="0"/>
          <w:sz w:val="26"/>
        </w:rPr>
        <w:t>-</w:t>
      </w:r>
      <w:r>
        <w:rPr>
          <w:rFonts w:ascii="Bookman Old Style" w:hAnsi="Bookman Old Style"/>
          <w:b w:val="0"/>
          <w:sz w:val="26"/>
        </w:rPr>
        <w:t>fully described in the schedule hereunder, hereinafter referred to as the “schedule property”.</w:t>
      </w:r>
    </w:p>
    <w:p w:rsidR="00442E8A" w:rsidRPr="00442E8A" w:rsidRDefault="00442E8A" w:rsidP="00722987">
      <w:pPr>
        <w:pStyle w:val="Title"/>
        <w:jc w:val="both"/>
        <w:rPr>
          <w:rFonts w:ascii="Bookman Old Style" w:hAnsi="Bookman Old Style"/>
          <w:b w:val="0"/>
          <w:sz w:val="20"/>
        </w:rPr>
      </w:pPr>
    </w:p>
    <w:p w:rsidR="008F42F6" w:rsidRDefault="008F42F6" w:rsidP="00722987">
      <w:pPr>
        <w:pStyle w:val="Title"/>
        <w:jc w:val="both"/>
        <w:rPr>
          <w:rFonts w:ascii="Bookman Old Style" w:hAnsi="Bookman Old Style"/>
          <w:b w:val="0"/>
          <w:sz w:val="26"/>
        </w:rPr>
      </w:pPr>
      <w:r>
        <w:rPr>
          <w:rFonts w:ascii="Bookman Old Style" w:hAnsi="Bookman Old Style"/>
          <w:b w:val="0"/>
          <w:sz w:val="26"/>
        </w:rPr>
        <w:t xml:space="preserve">Whereas previously the landed property bearing </w:t>
      </w:r>
      <w:r>
        <w:rPr>
          <w:rFonts w:ascii="Bookman Old Style" w:hAnsi="Bookman Old Style"/>
          <w:b w:val="0"/>
          <w:bCs/>
          <w:sz w:val="26"/>
        </w:rPr>
        <w:t>Sy No. 266 measuring an extent of 5-00 Acres</w:t>
      </w:r>
      <w:r>
        <w:rPr>
          <w:rFonts w:ascii="Bookman Old Style" w:hAnsi="Bookman Old Style"/>
          <w:b w:val="0"/>
          <w:sz w:val="26"/>
        </w:rPr>
        <w:t xml:space="preserve"> was the self acquired property of the 1</w:t>
      </w:r>
      <w:r>
        <w:rPr>
          <w:rFonts w:ascii="Bookman Old Style" w:hAnsi="Bookman Old Style"/>
          <w:b w:val="0"/>
          <w:sz w:val="26"/>
          <w:vertAlign w:val="superscript"/>
        </w:rPr>
        <w:t>st</w:t>
      </w:r>
      <w:r>
        <w:rPr>
          <w:rFonts w:ascii="Bookman Old Style" w:hAnsi="Bookman Old Style"/>
          <w:b w:val="0"/>
          <w:sz w:val="26"/>
        </w:rPr>
        <w:t xml:space="preserve"> vendor Sri. M.R. Chandra Kumar by virtue of sale deed on 18-05-2012 from </w:t>
      </w:r>
      <w:r>
        <w:rPr>
          <w:rFonts w:ascii="Bookman Old Style" w:hAnsi="Bookman Old Style"/>
          <w:b w:val="0"/>
          <w:sz w:val="26"/>
        </w:rPr>
        <w:lastRenderedPageBreak/>
        <w:t xml:space="preserve">Sri. M. Devaraj and others and the sale deed registered as document No. MYN-1-14994/2012-13 of Book I stored at C.D.No. MYND 337 and </w:t>
      </w:r>
      <w:r>
        <w:rPr>
          <w:rFonts w:ascii="Bookman Old Style" w:hAnsi="Bookman Old Style"/>
          <w:b w:val="0"/>
          <w:bCs/>
          <w:color w:val="auto"/>
          <w:sz w:val="26"/>
        </w:rPr>
        <w:t xml:space="preserve">the khata was transferred in favour of </w:t>
      </w:r>
      <w:r>
        <w:rPr>
          <w:rFonts w:ascii="Bookman Old Style" w:hAnsi="Bookman Old Style"/>
          <w:b w:val="0"/>
          <w:sz w:val="26"/>
        </w:rPr>
        <w:t xml:space="preserve">Sri. M.R. Chandra Kumar </w:t>
      </w:r>
      <w:r>
        <w:rPr>
          <w:rFonts w:ascii="Bookman Old Style" w:hAnsi="Bookman Old Style"/>
          <w:b w:val="0"/>
          <w:bCs/>
          <w:color w:val="auto"/>
          <w:sz w:val="26"/>
        </w:rPr>
        <w:t xml:space="preserve">at Revenue Authorities of Mysore Taluk and </w:t>
      </w:r>
      <w:r>
        <w:rPr>
          <w:rFonts w:ascii="Bookman Old Style" w:hAnsi="Bookman Old Style"/>
          <w:b w:val="0"/>
          <w:sz w:val="26"/>
        </w:rPr>
        <w:t>Sri. M.R. Chandra Kumar executed the Joint Development Agreement with the Developer Dr. Nairuthya.S on 19-11-2013 and the Joint Development Agreement was registered at office of the Sub-Registrar, Mysore West, Mysore as document No. MYW-1-06534/2013-14 of Book I stored at C.D. No. MYWD 18 dated 19-11-2013 and also G.P.A was registered in favour of the Developer on 19-11-2013 vide document No. MYW-4-00279/2013-14 of Book IV stored at C.D No. MYWD 18.</w:t>
      </w:r>
    </w:p>
    <w:p w:rsidR="008F42F6" w:rsidRPr="00442E8A" w:rsidRDefault="008F42F6" w:rsidP="008F42F6">
      <w:pPr>
        <w:pStyle w:val="Title"/>
        <w:jc w:val="both"/>
        <w:rPr>
          <w:rFonts w:ascii="Bookman Old Style" w:hAnsi="Bookman Old Style"/>
          <w:b w:val="0"/>
          <w:sz w:val="20"/>
        </w:rPr>
      </w:pPr>
    </w:p>
    <w:p w:rsidR="008F42F6" w:rsidRDefault="008F42F6" w:rsidP="008F42F6">
      <w:pPr>
        <w:pStyle w:val="Title"/>
        <w:jc w:val="both"/>
        <w:rPr>
          <w:rFonts w:ascii="Bookman Old Style" w:hAnsi="Bookman Old Style"/>
          <w:b w:val="0"/>
          <w:bCs/>
          <w:sz w:val="26"/>
        </w:rPr>
      </w:pPr>
      <w:r>
        <w:rPr>
          <w:rFonts w:ascii="Bookman Old Style" w:hAnsi="Bookman Old Style"/>
          <w:b w:val="0"/>
          <w:bCs/>
          <w:sz w:val="26"/>
        </w:rPr>
        <w:t xml:space="preserve">The said 5-00 Acres of land was alienated from agricultural purpose to non-agricultural residential purpose as per the application submitted by </w:t>
      </w:r>
      <w:r>
        <w:rPr>
          <w:rFonts w:ascii="Bookman Old Style" w:hAnsi="Bookman Old Style"/>
          <w:b w:val="0"/>
          <w:sz w:val="26"/>
        </w:rPr>
        <w:t xml:space="preserve">Sri. M.R. Chandra Kumar </w:t>
      </w:r>
      <w:r>
        <w:rPr>
          <w:rFonts w:ascii="Bookman Old Style" w:hAnsi="Bookman Old Style"/>
          <w:b w:val="0"/>
          <w:bCs/>
          <w:sz w:val="26"/>
        </w:rPr>
        <w:t>on 07-11-201</w:t>
      </w:r>
      <w:r>
        <w:rPr>
          <w:rFonts w:ascii="Bookman Old Style" w:hAnsi="Bookman Old Style"/>
          <w:b w:val="0"/>
          <w:bCs/>
          <w:color w:val="auto"/>
          <w:sz w:val="26"/>
        </w:rPr>
        <w:t>6</w:t>
      </w:r>
      <w:r>
        <w:rPr>
          <w:rFonts w:ascii="Bookman Old Style" w:hAnsi="Bookman Old Style"/>
          <w:b w:val="0"/>
          <w:bCs/>
          <w:sz w:val="26"/>
        </w:rPr>
        <w:t xml:space="preserve">. On that basis Tahshildar of Mysore has given their report vide letter No. ALN(E)P.R.202/2016-17(E) dated 30-01-2017. Based on that report, the Deputy Commissioner have directed to pay Rs.1,63,418/- as Alienation charges and Rs.55/- as podi fee </w:t>
      </w:r>
      <w:r>
        <w:rPr>
          <w:rFonts w:ascii="Bookman Old Style" w:hAnsi="Bookman Old Style"/>
          <w:b w:val="0"/>
          <w:bCs/>
          <w:snapToGrid w:val="0"/>
          <w:sz w:val="26"/>
        </w:rPr>
        <w:t xml:space="preserve">as per the directions, the vendor has remitted the above sum through Challan No. 206 &amp; 203 dated 08-03-2018. Based on the above grounds, </w:t>
      </w:r>
      <w:r>
        <w:rPr>
          <w:rFonts w:ascii="Bookman Old Style" w:hAnsi="Bookman Old Style"/>
          <w:b w:val="0"/>
          <w:bCs/>
          <w:sz w:val="26"/>
        </w:rPr>
        <w:t>The Deputy Commissioner of Mysore, Mysore District, vide their Order No. ALN(1)C.R.338/2017 (13912) dated 09-03-2018.</w:t>
      </w:r>
    </w:p>
    <w:p w:rsidR="00722987" w:rsidRPr="00442E8A" w:rsidRDefault="00722987" w:rsidP="00722987">
      <w:pPr>
        <w:pStyle w:val="Title"/>
        <w:jc w:val="both"/>
        <w:rPr>
          <w:rFonts w:ascii="Bookman Old Style" w:hAnsi="Bookman Old Style"/>
          <w:b w:val="0"/>
          <w:sz w:val="20"/>
        </w:rPr>
      </w:pPr>
    </w:p>
    <w:p w:rsidR="008F42F6" w:rsidRDefault="008F42F6" w:rsidP="00722987">
      <w:pPr>
        <w:pStyle w:val="Title"/>
        <w:jc w:val="both"/>
        <w:rPr>
          <w:rFonts w:ascii="Bookman Old Style" w:hAnsi="Bookman Old Style"/>
          <w:b w:val="0"/>
          <w:sz w:val="26"/>
        </w:rPr>
      </w:pPr>
      <w:r>
        <w:rPr>
          <w:rFonts w:ascii="Bookman Old Style" w:hAnsi="Bookman Old Style"/>
          <w:b w:val="0"/>
          <w:sz w:val="26"/>
        </w:rPr>
        <w:t xml:space="preserve">Whereas previously the landed property bearing Sy No. 267/1 measuring an extent of 2 Acres 20 guntas was the self acquired property of the 2nd vendor Sri. Yudhistera.N by virtue of sale deed on 18-12-2006 from Sri. Chandra Kumar and the sale deed registered as document No. MYN-1-24941/2006-07 of Book I stored at C.D.No. MYND 125 and the khata was transferred in favour of Sri. Yudhistera.N at Revenue Authorities of Mysore Taluk and Sri. Yudhistera.N executed the Joint Development Agreement with the Developer Dr. Nairuthya.S on 18-11-2013 and the Joint Development </w:t>
      </w:r>
      <w:r>
        <w:rPr>
          <w:rFonts w:ascii="Bookman Old Style" w:hAnsi="Bookman Old Style"/>
          <w:b w:val="0"/>
          <w:sz w:val="26"/>
        </w:rPr>
        <w:lastRenderedPageBreak/>
        <w:t xml:space="preserve">Agreement was registered at office of the Sub-Registrar, Mysore West, Mysore as document No. MYW-1-06553/2013-14 of Book I stored at C.D. No. MYWD 18 dated 19-11-2013 and also G.P.A was registered in favour of the Developer on 19-11-2013 vide document No. MYW-4-00278/2013-14 of Book IV stored at C.D No. MYWD 18. </w:t>
      </w:r>
    </w:p>
    <w:p w:rsidR="008F42F6" w:rsidRPr="00442E8A" w:rsidRDefault="008F42F6" w:rsidP="008F42F6">
      <w:pPr>
        <w:pStyle w:val="Title"/>
        <w:jc w:val="both"/>
        <w:rPr>
          <w:rFonts w:ascii="Bookman Old Style" w:hAnsi="Bookman Old Style"/>
          <w:b w:val="0"/>
          <w:sz w:val="20"/>
        </w:rPr>
      </w:pPr>
    </w:p>
    <w:p w:rsidR="008F42F6" w:rsidRDefault="008F42F6" w:rsidP="008F42F6">
      <w:pPr>
        <w:pStyle w:val="Title"/>
        <w:jc w:val="both"/>
        <w:rPr>
          <w:rFonts w:ascii="Bookman Old Style" w:hAnsi="Bookman Old Style"/>
          <w:b w:val="0"/>
          <w:bCs/>
          <w:sz w:val="26"/>
        </w:rPr>
      </w:pPr>
      <w:r>
        <w:rPr>
          <w:rFonts w:ascii="Bookman Old Style" w:hAnsi="Bookman Old Style"/>
          <w:b w:val="0"/>
          <w:bCs/>
          <w:sz w:val="26"/>
        </w:rPr>
        <w:t>The said 2 Acres 20 guntas</w:t>
      </w:r>
      <w:r>
        <w:rPr>
          <w:rFonts w:ascii="Bookman Old Style" w:hAnsi="Bookman Old Style"/>
          <w:b w:val="0"/>
          <w:sz w:val="26"/>
        </w:rPr>
        <w:t xml:space="preserve"> </w:t>
      </w:r>
      <w:r>
        <w:rPr>
          <w:rFonts w:ascii="Bookman Old Style" w:hAnsi="Bookman Old Style"/>
          <w:b w:val="0"/>
          <w:bCs/>
          <w:sz w:val="26"/>
        </w:rPr>
        <w:t xml:space="preserve">of land alienated from agricultural purpose to non-agricultural residential purpose as per the application submitted by </w:t>
      </w:r>
      <w:r>
        <w:rPr>
          <w:rFonts w:ascii="Bookman Old Style" w:hAnsi="Bookman Old Style"/>
          <w:b w:val="0"/>
          <w:sz w:val="26"/>
        </w:rPr>
        <w:t xml:space="preserve">Sri. Yudhistera.N </w:t>
      </w:r>
      <w:r>
        <w:rPr>
          <w:rFonts w:ascii="Bookman Old Style" w:hAnsi="Bookman Old Style"/>
          <w:b w:val="0"/>
          <w:bCs/>
          <w:sz w:val="26"/>
        </w:rPr>
        <w:t xml:space="preserve">on 07-11-2017. On that basis Tahshildar of Mysore has given their report vide letter No. ALN(E)P.R.198/2016-17(E) dated 30-01-2017. Based on that report, the Deputy Commissioner have directed to pay Rs.81,709/- as Alienation charges and Rs.55/- as podi fee </w:t>
      </w:r>
      <w:r>
        <w:rPr>
          <w:rFonts w:ascii="Bookman Old Style" w:hAnsi="Bookman Old Style"/>
          <w:b w:val="0"/>
          <w:bCs/>
          <w:snapToGrid w:val="0"/>
          <w:sz w:val="26"/>
        </w:rPr>
        <w:t xml:space="preserve">as per the directions, the vendor has remitted the above sum through Challan No. 542 &amp; 543 dated 01-02-2018. Based on the above grounds, </w:t>
      </w:r>
      <w:r>
        <w:rPr>
          <w:rFonts w:ascii="Bookman Old Style" w:hAnsi="Bookman Old Style"/>
          <w:b w:val="0"/>
          <w:bCs/>
          <w:sz w:val="26"/>
        </w:rPr>
        <w:t>The Deputy Commissioner of Mysore, Mysore District, vide their Order No. ALN(1)C.R.613/2017 (25817) dated 02-02-2018.</w:t>
      </w:r>
    </w:p>
    <w:p w:rsidR="008F42F6" w:rsidRPr="00442E8A" w:rsidRDefault="008F42F6" w:rsidP="008F42F6">
      <w:pPr>
        <w:pStyle w:val="Title"/>
        <w:jc w:val="both"/>
        <w:rPr>
          <w:rFonts w:ascii="Bookman Old Style" w:hAnsi="Bookman Old Style"/>
          <w:b w:val="0"/>
          <w:bCs/>
          <w:sz w:val="20"/>
        </w:rPr>
      </w:pPr>
    </w:p>
    <w:p w:rsidR="008F42F6" w:rsidRDefault="008F42F6" w:rsidP="00722987">
      <w:pPr>
        <w:pStyle w:val="Title"/>
        <w:jc w:val="both"/>
        <w:rPr>
          <w:rFonts w:ascii="Bookman Old Style" w:hAnsi="Bookman Old Style"/>
          <w:b w:val="0"/>
          <w:sz w:val="26"/>
        </w:rPr>
      </w:pPr>
      <w:r>
        <w:rPr>
          <w:rFonts w:ascii="Bookman Old Style" w:hAnsi="Bookman Old Style"/>
          <w:b w:val="0"/>
          <w:sz w:val="26"/>
        </w:rPr>
        <w:t xml:space="preserve">Whereas previously the landed property bearing Sy No. 267/2 measuring an extent of 2 Acres 20 guntas was the self acquired property of the 3rd vendor Sri. H.B. Linganna by virtue of sale deed on 06-09-2008 and the sale deed registered as document No. MYN-1-07661/2008-09 of Book I stored at C.D.No. MYND 180 and the khata was transferred in favour of Sri. H.B. Linganna at Revenue Authorities of Mysore Taluk and Sri. H.B. Linganna executed the Joint Development Agreement with the Developer Dr. Nairuthya.S on 18-11-2013 and the Joint Development Agreement was registered at office of the Sub-Registrar, Mysore West, Mysore as document No. MYW-1-06540/2013-14 of Book I stored at C.D. No. MYWD 18 dated 19-11-2013 and also G.P.A was registered in favour of the Developer on 19-11-2013 vide document No. MYW-4-00281/2013-14 of Book IV stored at C.D No. MYWD 18. </w:t>
      </w:r>
    </w:p>
    <w:p w:rsidR="008F42F6" w:rsidRDefault="008F42F6" w:rsidP="008F42F6">
      <w:pPr>
        <w:pStyle w:val="Title"/>
        <w:jc w:val="both"/>
        <w:rPr>
          <w:rFonts w:ascii="Bookman Old Style" w:hAnsi="Bookman Old Style"/>
          <w:b w:val="0"/>
          <w:sz w:val="26"/>
        </w:rPr>
      </w:pPr>
    </w:p>
    <w:p w:rsidR="008F42F6" w:rsidRDefault="008F42F6" w:rsidP="008F42F6">
      <w:pPr>
        <w:pStyle w:val="Title"/>
        <w:jc w:val="both"/>
        <w:rPr>
          <w:rFonts w:ascii="Bookman Old Style" w:hAnsi="Bookman Old Style"/>
          <w:b w:val="0"/>
          <w:bCs/>
          <w:sz w:val="26"/>
        </w:rPr>
      </w:pPr>
      <w:r>
        <w:rPr>
          <w:rFonts w:ascii="Bookman Old Style" w:hAnsi="Bookman Old Style"/>
          <w:b w:val="0"/>
          <w:bCs/>
          <w:sz w:val="26"/>
        </w:rPr>
        <w:lastRenderedPageBreak/>
        <w:t>The said 2 Acres 20 guntas</w:t>
      </w:r>
      <w:r>
        <w:rPr>
          <w:rFonts w:ascii="Bookman Old Style" w:hAnsi="Bookman Old Style"/>
          <w:b w:val="0"/>
          <w:sz w:val="26"/>
        </w:rPr>
        <w:t xml:space="preserve"> </w:t>
      </w:r>
      <w:r>
        <w:rPr>
          <w:rFonts w:ascii="Bookman Old Style" w:hAnsi="Bookman Old Style"/>
          <w:b w:val="0"/>
          <w:bCs/>
          <w:sz w:val="26"/>
        </w:rPr>
        <w:t xml:space="preserve">of land alienated from agricultural purpose to non-agricultural residential purpose as per the application submitted by </w:t>
      </w:r>
      <w:r>
        <w:rPr>
          <w:rFonts w:ascii="Bookman Old Style" w:hAnsi="Bookman Old Style"/>
          <w:b w:val="0"/>
          <w:sz w:val="26"/>
        </w:rPr>
        <w:t xml:space="preserve">Sri. H.B. Linganna </w:t>
      </w:r>
      <w:r>
        <w:rPr>
          <w:rFonts w:ascii="Bookman Old Style" w:hAnsi="Bookman Old Style"/>
          <w:b w:val="0"/>
          <w:bCs/>
          <w:sz w:val="26"/>
        </w:rPr>
        <w:t xml:space="preserve">on 07-11-2017. On that basis Tahshildar of Mysore has given their report vide letter No. ALN(E)P.R.197/2016-17(E) dated 30-01-2017. Based on that report, the Deputy Commissioner have directed to pay Rs.81,709/- as Alienation charges and Rs.55/- as podi fee </w:t>
      </w:r>
      <w:r>
        <w:rPr>
          <w:rFonts w:ascii="Bookman Old Style" w:hAnsi="Bookman Old Style"/>
          <w:b w:val="0"/>
          <w:bCs/>
          <w:snapToGrid w:val="0"/>
          <w:sz w:val="26"/>
        </w:rPr>
        <w:t xml:space="preserve">as per the directions, the vendor has remitted the above sum through Challan No. 544 &amp; 538 dated 01-02-2018. Based on the above grounds, </w:t>
      </w:r>
      <w:r>
        <w:rPr>
          <w:rFonts w:ascii="Bookman Old Style" w:hAnsi="Bookman Old Style"/>
          <w:b w:val="0"/>
          <w:bCs/>
          <w:sz w:val="26"/>
        </w:rPr>
        <w:t xml:space="preserve">The Deputy Commissioner of Mysore, Mysore District, vide their Order No. ALN(1)C.R.612/2017 (25809) dated 02-02-2018. </w:t>
      </w:r>
    </w:p>
    <w:p w:rsidR="00722987" w:rsidRPr="00442E8A" w:rsidRDefault="00722987" w:rsidP="008F42F6">
      <w:pPr>
        <w:pStyle w:val="Title"/>
        <w:jc w:val="both"/>
        <w:rPr>
          <w:rFonts w:ascii="Bookman Old Style" w:hAnsi="Bookman Old Style"/>
          <w:b w:val="0"/>
          <w:bCs/>
          <w:sz w:val="20"/>
        </w:rPr>
      </w:pPr>
    </w:p>
    <w:p w:rsidR="008F42F6" w:rsidRDefault="008F42F6" w:rsidP="008F42F6">
      <w:pPr>
        <w:pStyle w:val="Title"/>
        <w:jc w:val="both"/>
        <w:rPr>
          <w:rFonts w:ascii="Bookman Old Style" w:hAnsi="Bookman Old Style"/>
          <w:b w:val="0"/>
          <w:bCs/>
          <w:sz w:val="26"/>
          <w:szCs w:val="26"/>
        </w:rPr>
      </w:pPr>
      <w:r>
        <w:rPr>
          <w:rFonts w:ascii="Bookman Old Style" w:hAnsi="Bookman Old Style"/>
          <w:b w:val="0"/>
          <w:bCs/>
          <w:sz w:val="26"/>
          <w:szCs w:val="26"/>
        </w:rPr>
        <w:t xml:space="preserve">Whereas the developer and the GPA holder Dr. Nairuthya. S developed the residential layout combining the adjacent alienated lands bearing Sy.No. 247/1 3 Acre 01 Guntas, in all 13 Acre 01 Guntas and also on behalf of the land owners Power of Attorney holder/ Developer executed Relinquishment Deed in respect of Road, park, civic amenities area to the Governor of Karnataka and the Relinquishment Deed registered at office of the Additional District Registrar, MUDA, Mysore as document No. MDA-1-01213/2020-21 of Book I stored at CD No. MDAD 509 dated 03-02-2021. </w:t>
      </w:r>
    </w:p>
    <w:p w:rsidR="008F42F6" w:rsidRPr="00442E8A" w:rsidRDefault="008F42F6" w:rsidP="008F42F6">
      <w:pPr>
        <w:pStyle w:val="Title"/>
        <w:jc w:val="both"/>
        <w:rPr>
          <w:rFonts w:ascii="Bookman Old Style" w:hAnsi="Bookman Old Style"/>
          <w:b w:val="0"/>
          <w:bCs/>
          <w:sz w:val="20"/>
        </w:rPr>
      </w:pPr>
    </w:p>
    <w:p w:rsidR="008F42F6" w:rsidRDefault="008F42F6" w:rsidP="008F42F6">
      <w:pPr>
        <w:pStyle w:val="Title"/>
        <w:jc w:val="both"/>
        <w:rPr>
          <w:rFonts w:ascii="Bookman Old Style" w:hAnsi="Bookman Old Style"/>
          <w:b w:val="0"/>
          <w:bCs/>
          <w:sz w:val="26"/>
          <w:szCs w:val="26"/>
        </w:rPr>
      </w:pPr>
      <w:r>
        <w:rPr>
          <w:rFonts w:ascii="Bookman Old Style" w:hAnsi="Bookman Old Style"/>
          <w:b w:val="0"/>
          <w:bCs/>
          <w:sz w:val="26"/>
          <w:szCs w:val="26"/>
        </w:rPr>
        <w:t xml:space="preserve">The revised and final layout plan approved by the Town Planning Authority, MUDA, Mysore on 25-05-2023 vide No. </w:t>
      </w:r>
      <w:r>
        <w:rPr>
          <w:rFonts w:ascii="Bookman Old Style" w:hAnsi="Bookman Old Style"/>
          <w:b w:val="0"/>
          <w:sz w:val="26"/>
          <w:szCs w:val="26"/>
        </w:rPr>
        <w:t xml:space="preserve">MYNAPRA/ NAYOSHA/VINYASA/NAYO-2:33/2023-24 </w:t>
      </w:r>
      <w:r>
        <w:rPr>
          <w:rFonts w:ascii="Bookman Old Style" w:hAnsi="Bookman Old Style"/>
          <w:b w:val="0"/>
          <w:bCs/>
          <w:sz w:val="26"/>
          <w:szCs w:val="26"/>
        </w:rPr>
        <w:t>and the developer formed and developed the residential layout as per the terms and conditions of MUDA and provide the basic amenities such as Road, electricity connection, water connection along with development of park and civic amenities plot.</w:t>
      </w:r>
    </w:p>
    <w:p w:rsidR="008F42F6" w:rsidRPr="00442E8A" w:rsidRDefault="008F42F6" w:rsidP="008F42F6">
      <w:pPr>
        <w:pStyle w:val="Title"/>
        <w:jc w:val="both"/>
        <w:rPr>
          <w:rFonts w:ascii="Bookman Old Style" w:hAnsi="Bookman Old Style"/>
          <w:b w:val="0"/>
          <w:bCs/>
          <w:sz w:val="20"/>
        </w:rPr>
      </w:pPr>
    </w:p>
    <w:p w:rsidR="008F42F6" w:rsidRDefault="008F42F6" w:rsidP="008F42F6">
      <w:pPr>
        <w:pStyle w:val="Title"/>
        <w:jc w:val="both"/>
        <w:rPr>
          <w:rFonts w:ascii="Bookman Old Style" w:hAnsi="Bookman Old Style"/>
          <w:b w:val="0"/>
          <w:bCs/>
          <w:sz w:val="26"/>
        </w:rPr>
      </w:pPr>
      <w:r>
        <w:rPr>
          <w:rFonts w:ascii="Bookman Old Style" w:hAnsi="Bookman Old Style"/>
          <w:b w:val="0"/>
          <w:sz w:val="26"/>
          <w:szCs w:val="26"/>
        </w:rPr>
        <w:t xml:space="preserve">Whereas the developer and Power of Attorney holder Dr. Nairuthya on behalf of the Land owners obtained Final Layout plan approval from MUDA, Mysore and the said layout developed by the developer and </w:t>
      </w:r>
      <w:r>
        <w:rPr>
          <w:rFonts w:ascii="Bookman Old Style" w:hAnsi="Bookman Old Style"/>
          <w:b w:val="0"/>
          <w:sz w:val="26"/>
          <w:szCs w:val="26"/>
        </w:rPr>
        <w:lastRenderedPageBreak/>
        <w:t>GPA holder Dr. Nairuthya and provide the basic amenities such as, Road, Park, Civic amenities, STP, electrical and water connection according to MUDA norms.</w:t>
      </w:r>
      <w:r>
        <w:rPr>
          <w:rFonts w:ascii="Bookman Old Style" w:hAnsi="Bookman Old Style"/>
        </w:rPr>
        <w:t xml:space="preserve">  </w:t>
      </w:r>
    </w:p>
    <w:p w:rsidR="008F42F6" w:rsidRPr="00442E8A" w:rsidRDefault="008F42F6" w:rsidP="008F42F6">
      <w:pPr>
        <w:pStyle w:val="Title"/>
        <w:jc w:val="both"/>
        <w:rPr>
          <w:rFonts w:ascii="Bookman Old Style" w:hAnsi="Bookman Old Style"/>
          <w:b w:val="0"/>
          <w:bCs/>
          <w:sz w:val="20"/>
        </w:rPr>
      </w:pPr>
    </w:p>
    <w:p w:rsidR="008F42F6" w:rsidRDefault="008F42F6" w:rsidP="008F42F6">
      <w:pPr>
        <w:pStyle w:val="Title"/>
        <w:jc w:val="both"/>
        <w:rPr>
          <w:rFonts w:ascii="Bookman Old Style" w:hAnsi="Bookman Old Style" w:cs="Bookman Old Style"/>
          <w:sz w:val="26"/>
          <w:szCs w:val="26"/>
        </w:rPr>
      </w:pPr>
      <w:r>
        <w:rPr>
          <w:rFonts w:ascii="Bookman Old Style" w:hAnsi="Bookman Old Style" w:cs="Bookman Old Style"/>
          <w:b w:val="0"/>
          <w:sz w:val="26"/>
          <w:szCs w:val="26"/>
        </w:rPr>
        <w:t>Whereas the above said Vendors 1,2 &amp; 3 and the Developer have shared their respective sites formed in the said alienated land in respect of the 10-00 Acres and the Supplementary Agreement (Site Sharing Agreement) was registered at the office of Sub-Registrar Mysore-West, Mysore on 12-04-2023 vide document No. MYW-1-00623/2023-24 of Book-I stored at CD No. MYWD-1208</w:t>
      </w:r>
      <w:r>
        <w:rPr>
          <w:rFonts w:ascii="Bookman Old Style" w:hAnsi="Bookman Old Style" w:cs="Bookman Old Style"/>
          <w:sz w:val="26"/>
          <w:szCs w:val="26"/>
        </w:rPr>
        <w:t>.</w:t>
      </w:r>
    </w:p>
    <w:p w:rsidR="008F42F6" w:rsidRPr="00442E8A" w:rsidRDefault="008F42F6" w:rsidP="008F42F6">
      <w:pPr>
        <w:pStyle w:val="BodyText"/>
        <w:jc w:val="both"/>
        <w:rPr>
          <w:rFonts w:ascii="Bookman Old Style" w:hAnsi="Bookman Old Style" w:cs="Bookman Old Style"/>
          <w:sz w:val="20"/>
        </w:rPr>
      </w:pPr>
    </w:p>
    <w:p w:rsidR="008F42F6" w:rsidRDefault="008F42F6" w:rsidP="008F42F6">
      <w:pPr>
        <w:pStyle w:val="BodyText"/>
        <w:jc w:val="both"/>
        <w:rPr>
          <w:rFonts w:ascii="Bookman Old Style" w:hAnsi="Bookman Old Style" w:cs="Bookman Old Style"/>
          <w:sz w:val="26"/>
          <w:szCs w:val="26"/>
        </w:rPr>
      </w:pPr>
      <w:r>
        <w:rPr>
          <w:rFonts w:ascii="Bookman Old Style" w:hAnsi="Bookman Old Style" w:cs="Bookman Old Style"/>
          <w:sz w:val="26"/>
          <w:szCs w:val="26"/>
        </w:rPr>
        <w:t xml:space="preserve">Further, the Schedule </w:t>
      </w:r>
      <w:r>
        <w:rPr>
          <w:rFonts w:ascii="Bookman Old Style" w:hAnsi="Bookman Old Style" w:cs="Bookman Old Style"/>
          <w:b/>
          <w:sz w:val="26"/>
          <w:szCs w:val="26"/>
        </w:rPr>
        <w:t xml:space="preserve">Site </w:t>
      </w:r>
      <w:r w:rsidR="00722987">
        <w:rPr>
          <w:rFonts w:ascii="Bookman Old Style" w:hAnsi="Bookman Old Style" w:cs="Bookman Old Style"/>
          <w:b/>
          <w:sz w:val="26"/>
          <w:szCs w:val="26"/>
        </w:rPr>
        <w:t>B</w:t>
      </w:r>
      <w:r>
        <w:rPr>
          <w:rFonts w:ascii="Bookman Old Style" w:hAnsi="Bookman Old Style" w:cs="Bookman Old Style"/>
          <w:b/>
          <w:sz w:val="26"/>
          <w:szCs w:val="26"/>
        </w:rPr>
        <w:t>earing No. 169</w:t>
      </w:r>
      <w:r w:rsidR="00722987">
        <w:rPr>
          <w:rFonts w:ascii="Bookman Old Style" w:hAnsi="Bookman Old Style" w:cs="Bookman Old Style"/>
          <w:b/>
          <w:sz w:val="26"/>
          <w:szCs w:val="26"/>
        </w:rPr>
        <w:t xml:space="preserve"> </w:t>
      </w:r>
      <w:r>
        <w:rPr>
          <w:rFonts w:ascii="Bookman Old Style" w:hAnsi="Bookman Old Style" w:cs="Bookman Old Style"/>
          <w:sz w:val="26"/>
          <w:szCs w:val="26"/>
        </w:rPr>
        <w:t>herein falls under the share of the Developer Dr. Nairuthya. S. Subsequently, the khatha of the schedule property has been registered in favour of the Developer by Mysore Urban Develop</w:t>
      </w:r>
      <w:r w:rsidR="00722987">
        <w:rPr>
          <w:rFonts w:ascii="Bookman Old Style" w:hAnsi="Bookman Old Style" w:cs="Bookman Old Style"/>
          <w:sz w:val="26"/>
          <w:szCs w:val="26"/>
        </w:rPr>
        <w:t xml:space="preserve">ment Authority, Mysore dated </w:t>
      </w:r>
      <w:r w:rsidR="00722987" w:rsidRPr="00722987">
        <w:rPr>
          <w:rFonts w:ascii="Bookman Old Style" w:hAnsi="Bookman Old Style" w:cs="Bookman Old Style"/>
          <w:b/>
          <w:sz w:val="26"/>
          <w:szCs w:val="26"/>
        </w:rPr>
        <w:t>24-04-</w:t>
      </w:r>
      <w:r w:rsidRPr="00722987">
        <w:rPr>
          <w:rFonts w:ascii="Bookman Old Style" w:hAnsi="Bookman Old Style" w:cs="Bookman Old Style"/>
          <w:b/>
          <w:sz w:val="26"/>
          <w:szCs w:val="26"/>
        </w:rPr>
        <w:t>2</w:t>
      </w:r>
      <w:r w:rsidR="00722987" w:rsidRPr="00722987">
        <w:rPr>
          <w:rFonts w:ascii="Bookman Old Style" w:hAnsi="Bookman Old Style" w:cs="Bookman Old Style"/>
          <w:b/>
          <w:sz w:val="26"/>
          <w:szCs w:val="26"/>
        </w:rPr>
        <w:t>02</w:t>
      </w:r>
      <w:r w:rsidRPr="00722987">
        <w:rPr>
          <w:rFonts w:ascii="Bookman Old Style" w:hAnsi="Bookman Old Style" w:cs="Bookman Old Style"/>
          <w:b/>
          <w:sz w:val="26"/>
          <w:szCs w:val="26"/>
        </w:rPr>
        <w:t>3</w:t>
      </w:r>
      <w:r>
        <w:rPr>
          <w:rFonts w:ascii="Bookman Old Style" w:hAnsi="Bookman Old Style" w:cs="Bookman Old Style"/>
          <w:sz w:val="26"/>
          <w:szCs w:val="26"/>
        </w:rPr>
        <w:t xml:space="preserve"> vide No. </w:t>
      </w:r>
      <w:r w:rsidRPr="00722987">
        <w:rPr>
          <w:rFonts w:ascii="Bookman Old Style" w:hAnsi="Bookman Old Style" w:cs="Bookman Old Style"/>
          <w:b/>
          <w:sz w:val="26"/>
          <w:szCs w:val="26"/>
        </w:rPr>
        <w:t>MY.NA.PRAA/KHATA- 58016/23-24</w:t>
      </w:r>
      <w:r>
        <w:rPr>
          <w:rFonts w:ascii="Bookman Old Style" w:hAnsi="Bookman Old Style" w:cs="Bookman Old Style"/>
          <w:sz w:val="26"/>
          <w:szCs w:val="26"/>
        </w:rPr>
        <w:t xml:space="preserve"> and he has paid upto date site tax to the concerned authorities. </w:t>
      </w:r>
    </w:p>
    <w:p w:rsidR="008F42F6" w:rsidRPr="00442E8A" w:rsidRDefault="008F42F6" w:rsidP="008F42F6">
      <w:pPr>
        <w:pStyle w:val="BodyText"/>
        <w:jc w:val="both"/>
        <w:rPr>
          <w:rFonts w:ascii="Bookman Old Style" w:hAnsi="Bookman Old Style" w:cs="Bookman Old Style"/>
          <w:sz w:val="20"/>
        </w:rPr>
      </w:pPr>
    </w:p>
    <w:p w:rsidR="008F42F6" w:rsidRDefault="008F42F6" w:rsidP="008F42F6">
      <w:pPr>
        <w:pStyle w:val="BodyText"/>
        <w:jc w:val="both"/>
        <w:rPr>
          <w:rFonts w:ascii="Bookman Old Style" w:hAnsi="Bookman Old Style"/>
          <w:sz w:val="26"/>
        </w:rPr>
      </w:pPr>
      <w:r>
        <w:rPr>
          <w:rFonts w:ascii="Bookman Old Style" w:hAnsi="Bookman Old Style"/>
          <w:sz w:val="26"/>
        </w:rPr>
        <w:t>Now the Developer is in the actual physical possession of the property and the said property is the self acquired property of the Developer. Thus the Developer is enjoying the same peacefully without any litigations whatsoever.</w:t>
      </w:r>
    </w:p>
    <w:p w:rsidR="008F42F6" w:rsidRPr="00442E8A" w:rsidRDefault="008F42F6" w:rsidP="008F42F6">
      <w:pPr>
        <w:pStyle w:val="BodyText"/>
        <w:jc w:val="both"/>
        <w:rPr>
          <w:rFonts w:ascii="Bookman Old Style" w:hAnsi="Bookman Old Style"/>
          <w:sz w:val="20"/>
        </w:rPr>
      </w:pPr>
    </w:p>
    <w:p w:rsidR="008F42F6" w:rsidRDefault="008F42F6" w:rsidP="008F42F6">
      <w:pPr>
        <w:pStyle w:val="BodyText"/>
        <w:jc w:val="both"/>
        <w:rPr>
          <w:rFonts w:ascii="Bookman Old Style" w:hAnsi="Bookman Old Style"/>
          <w:sz w:val="26"/>
        </w:rPr>
      </w:pPr>
      <w:r>
        <w:rPr>
          <w:rFonts w:ascii="Bookman Old Style" w:hAnsi="Bookman Old Style"/>
          <w:sz w:val="26"/>
        </w:rPr>
        <w:t xml:space="preserve">And whereas, the Vendor/Developer is in need of funds in order to meet some of his legal necessities and has therefore decided to sell the schedule property bearing </w:t>
      </w:r>
      <w:r w:rsidR="00722987">
        <w:rPr>
          <w:rFonts w:ascii="Bookman Old Style" w:hAnsi="Bookman Old Style"/>
          <w:b/>
          <w:bCs/>
          <w:sz w:val="26"/>
        </w:rPr>
        <w:t>Site No. 169</w:t>
      </w:r>
      <w:r>
        <w:rPr>
          <w:rFonts w:ascii="Bookman Old Style" w:hAnsi="Bookman Old Style"/>
          <w:b/>
          <w:bCs/>
          <w:sz w:val="26"/>
        </w:rPr>
        <w:t xml:space="preserve"> </w:t>
      </w:r>
      <w:r>
        <w:rPr>
          <w:rFonts w:ascii="Bookman Old Style" w:hAnsi="Bookman Old Style"/>
          <w:sz w:val="26"/>
        </w:rPr>
        <w:t xml:space="preserve">to the purchaser for a valuable sale consideration of </w:t>
      </w:r>
      <w:r>
        <w:rPr>
          <w:rFonts w:ascii="Bookman Old Style" w:hAnsi="Bookman Old Style"/>
          <w:b/>
          <w:bCs/>
          <w:sz w:val="26"/>
        </w:rPr>
        <w:t>Rs.7,60,000/- (Rupees Seven Lakh Sixty Thousand Only)</w:t>
      </w:r>
      <w:r>
        <w:rPr>
          <w:rFonts w:ascii="Bookman Old Style" w:hAnsi="Bookman Old Style"/>
          <w:sz w:val="26"/>
        </w:rPr>
        <w:t xml:space="preserve"> for which, the purchaser have also agreed to purchase the schedule property for the said sale consideration, free from all encumbrances, claims and demands.</w:t>
      </w:r>
    </w:p>
    <w:p w:rsidR="008F42F6" w:rsidRDefault="008F42F6" w:rsidP="008F42F6">
      <w:pPr>
        <w:pStyle w:val="BodyText"/>
        <w:jc w:val="center"/>
        <w:rPr>
          <w:rFonts w:ascii="Bookman Old Style" w:hAnsi="Bookman Old Style"/>
          <w:b/>
          <w:bCs/>
          <w:sz w:val="26"/>
        </w:rPr>
      </w:pPr>
    </w:p>
    <w:p w:rsidR="00442E8A" w:rsidRDefault="00442E8A">
      <w:pPr>
        <w:rPr>
          <w:rFonts w:ascii="Bookman Old Style" w:eastAsia="Times New Roman" w:hAnsi="Bookman Old Style" w:cs="Times New Roman"/>
          <w:b/>
          <w:bCs/>
          <w:caps/>
          <w:color w:val="000000"/>
          <w:sz w:val="24"/>
          <w:szCs w:val="20"/>
          <w:u w:val="single"/>
        </w:rPr>
      </w:pPr>
      <w:r>
        <w:rPr>
          <w:rFonts w:ascii="Bookman Old Style" w:hAnsi="Bookman Old Style"/>
          <w:b/>
          <w:bCs/>
          <w:caps/>
          <w:sz w:val="24"/>
          <w:u w:val="single"/>
        </w:rPr>
        <w:br w:type="page"/>
      </w:r>
    </w:p>
    <w:p w:rsidR="008F42F6" w:rsidRPr="00722987" w:rsidRDefault="008F42F6" w:rsidP="008F42F6">
      <w:pPr>
        <w:pStyle w:val="BodyText"/>
        <w:jc w:val="center"/>
        <w:rPr>
          <w:rFonts w:ascii="Bookman Old Style" w:hAnsi="Bookman Old Style"/>
          <w:b/>
          <w:bCs/>
          <w:caps/>
          <w:sz w:val="24"/>
          <w:u w:val="single"/>
        </w:rPr>
      </w:pPr>
      <w:r w:rsidRPr="00722987">
        <w:rPr>
          <w:rFonts w:ascii="Bookman Old Style" w:hAnsi="Bookman Old Style"/>
          <w:b/>
          <w:bCs/>
          <w:caps/>
          <w:sz w:val="24"/>
          <w:u w:val="single"/>
        </w:rPr>
        <w:lastRenderedPageBreak/>
        <w:t>Now This Deed of Sale has come into effect and witnesseth</w:t>
      </w:r>
    </w:p>
    <w:p w:rsidR="008F42F6" w:rsidRDefault="008F42F6" w:rsidP="008F42F6">
      <w:pPr>
        <w:pStyle w:val="BodyText"/>
        <w:jc w:val="both"/>
        <w:rPr>
          <w:rFonts w:ascii="Bookman Old Style" w:hAnsi="Bookman Old Style"/>
          <w:sz w:val="26"/>
        </w:rPr>
      </w:pPr>
    </w:p>
    <w:p w:rsidR="008F42F6" w:rsidRDefault="008F42F6" w:rsidP="008F42F6">
      <w:pPr>
        <w:pStyle w:val="BodyText"/>
        <w:jc w:val="both"/>
        <w:rPr>
          <w:rFonts w:ascii="Bookman Old Style" w:hAnsi="Bookman Old Style"/>
          <w:bCs/>
          <w:sz w:val="26"/>
        </w:rPr>
      </w:pPr>
      <w:r>
        <w:rPr>
          <w:rFonts w:ascii="Bookman Old Style" w:hAnsi="Bookman Old Style"/>
          <w:bCs/>
          <w:sz w:val="26"/>
        </w:rPr>
        <w:t xml:space="preserve">The </w:t>
      </w:r>
      <w:r>
        <w:rPr>
          <w:rFonts w:ascii="Bookman Old Style" w:hAnsi="Bookman Old Style"/>
          <w:sz w:val="26"/>
        </w:rPr>
        <w:t xml:space="preserve">Developer has </w:t>
      </w:r>
      <w:r>
        <w:rPr>
          <w:rFonts w:ascii="Bookman Old Style" w:hAnsi="Bookman Old Style"/>
          <w:bCs/>
          <w:sz w:val="26"/>
        </w:rPr>
        <w:t xml:space="preserve">received the entire sale consideration of </w:t>
      </w:r>
      <w:r>
        <w:rPr>
          <w:rFonts w:ascii="Bookman Old Style" w:hAnsi="Bookman Old Style"/>
          <w:b/>
          <w:bCs/>
          <w:sz w:val="26"/>
        </w:rPr>
        <w:t xml:space="preserve">Rs.7,60,000/- (Rupees Seven Lakh Sixty Thousand Only) </w:t>
      </w:r>
      <w:r>
        <w:rPr>
          <w:rFonts w:ascii="Bookman Old Style" w:hAnsi="Bookman Old Style"/>
          <w:sz w:val="26"/>
        </w:rPr>
        <w:t xml:space="preserve">from the purchaser in the following manner </w:t>
      </w:r>
      <w:r>
        <w:rPr>
          <w:rFonts w:ascii="Bookman Old Style" w:hAnsi="Bookman Old Style"/>
          <w:bCs/>
          <w:sz w:val="26"/>
        </w:rPr>
        <w:t>before undersigned witnesses in full &amp; final settlement.</w:t>
      </w:r>
    </w:p>
    <w:p w:rsidR="008F42F6" w:rsidRPr="00442E8A" w:rsidRDefault="008F42F6" w:rsidP="008F42F6">
      <w:pPr>
        <w:pStyle w:val="BodyText"/>
        <w:jc w:val="both"/>
        <w:rPr>
          <w:rFonts w:ascii="Bookman Old Style" w:hAnsi="Bookman Old Style"/>
          <w:sz w:val="10"/>
          <w:szCs w:val="10"/>
        </w:rPr>
      </w:pPr>
    </w:p>
    <w:p w:rsidR="008F42F6" w:rsidRDefault="008F42F6" w:rsidP="008F42F6">
      <w:pPr>
        <w:pStyle w:val="NormalWeb"/>
        <w:numPr>
          <w:ilvl w:val="0"/>
          <w:numId w:val="3"/>
        </w:numPr>
        <w:spacing w:before="0" w:beforeAutospacing="0" w:after="0" w:afterAutospacing="0"/>
        <w:ind w:right="299"/>
        <w:jc w:val="both"/>
        <w:rPr>
          <w:rFonts w:ascii="Bookman Old Style" w:hAnsi="Bookman Old Style" w:cs="Calibri"/>
          <w:color w:val="000000"/>
        </w:rPr>
      </w:pPr>
      <w:r>
        <w:rPr>
          <w:rFonts w:ascii="Bookman Old Style" w:hAnsi="Bookman Old Style" w:cs="Calibri"/>
          <w:b/>
          <w:color w:val="000000"/>
        </w:rPr>
        <w:t>Rs. 3,00,000/- (Rupees Three Lakh only)</w:t>
      </w:r>
      <w:r>
        <w:rPr>
          <w:rFonts w:ascii="Bookman Old Style" w:hAnsi="Bookman Old Style" w:cs="Calibri"/>
          <w:color w:val="000000"/>
        </w:rPr>
        <w:t xml:space="preserve"> in favor of first party by way of Cheque No.</w:t>
      </w:r>
      <w:r w:rsidR="00722987">
        <w:rPr>
          <w:rFonts w:ascii="Bookman Old Style" w:hAnsi="Bookman Old Style" w:cs="Calibri"/>
          <w:color w:val="000000"/>
        </w:rPr>
        <w:t xml:space="preserve"> </w:t>
      </w:r>
      <w:r w:rsidRPr="00722987">
        <w:rPr>
          <w:rFonts w:ascii="Bookman Old Style" w:hAnsi="Bookman Old Style" w:cs="Calibri"/>
          <w:b/>
          <w:color w:val="000000"/>
        </w:rPr>
        <w:t>033721</w:t>
      </w:r>
      <w:r>
        <w:rPr>
          <w:rFonts w:ascii="Bookman Old Style" w:hAnsi="Bookman Old Style" w:cs="Calibri"/>
          <w:color w:val="000000"/>
        </w:rPr>
        <w:t xml:space="preserve"> drawn on </w:t>
      </w:r>
      <w:r w:rsidRPr="00722987">
        <w:rPr>
          <w:rFonts w:ascii="Bookman Old Style" w:hAnsi="Bookman Old Style" w:cs="Calibri"/>
          <w:b/>
          <w:color w:val="000000"/>
        </w:rPr>
        <w:t>Axis Bank</w:t>
      </w:r>
      <w:r>
        <w:rPr>
          <w:rFonts w:ascii="Bookman Old Style" w:hAnsi="Bookman Old Style" w:cs="Calibri"/>
          <w:color w:val="000000"/>
        </w:rPr>
        <w:t xml:space="preserve"> dated </w:t>
      </w:r>
      <w:r w:rsidRPr="00722987">
        <w:rPr>
          <w:rFonts w:ascii="Bookman Old Style" w:hAnsi="Bookman Old Style" w:cs="Calibri"/>
          <w:b/>
          <w:color w:val="000000"/>
        </w:rPr>
        <w:t>15.05.2023.</w:t>
      </w:r>
    </w:p>
    <w:p w:rsidR="008F42F6" w:rsidRDefault="008F42F6" w:rsidP="008F42F6">
      <w:pPr>
        <w:pStyle w:val="NormalWeb"/>
        <w:numPr>
          <w:ilvl w:val="0"/>
          <w:numId w:val="3"/>
        </w:numPr>
        <w:spacing w:before="0" w:beforeAutospacing="0" w:after="0" w:afterAutospacing="0"/>
        <w:ind w:right="299"/>
        <w:jc w:val="both"/>
        <w:rPr>
          <w:rFonts w:ascii="Bookman Old Style" w:hAnsi="Bookman Old Style" w:cs="Calibri"/>
          <w:color w:val="000000"/>
        </w:rPr>
      </w:pPr>
      <w:r>
        <w:rPr>
          <w:rFonts w:ascii="Bookman Old Style" w:hAnsi="Bookman Old Style" w:cs="Calibri"/>
          <w:b/>
          <w:color w:val="000000"/>
        </w:rPr>
        <w:t>Rs. 4,60,000/- (Rupees Four Lakh Sixty Thousand only)</w:t>
      </w:r>
      <w:r>
        <w:rPr>
          <w:rFonts w:ascii="Bookman Old Style" w:hAnsi="Bookman Old Style" w:cs="Calibri"/>
          <w:color w:val="000000"/>
        </w:rPr>
        <w:t xml:space="preserve"> in favor of first party by way of Cheque No.</w:t>
      </w:r>
      <w:r w:rsidR="00722987">
        <w:rPr>
          <w:rFonts w:ascii="Bookman Old Style" w:hAnsi="Bookman Old Style" w:cs="Calibri"/>
          <w:color w:val="000000"/>
        </w:rPr>
        <w:t xml:space="preserve"> </w:t>
      </w:r>
      <w:r w:rsidRPr="00722987">
        <w:rPr>
          <w:rFonts w:ascii="Bookman Old Style" w:hAnsi="Bookman Old Style" w:cs="Calibri"/>
          <w:b/>
          <w:color w:val="000000"/>
        </w:rPr>
        <w:t>658899</w:t>
      </w:r>
      <w:r>
        <w:rPr>
          <w:rFonts w:ascii="Bookman Old Style" w:hAnsi="Bookman Old Style" w:cs="Calibri"/>
          <w:color w:val="000000"/>
        </w:rPr>
        <w:t xml:space="preserve"> drawn on </w:t>
      </w:r>
      <w:r w:rsidRPr="00722987">
        <w:rPr>
          <w:rFonts w:ascii="Bookman Old Style" w:hAnsi="Bookman Old Style" w:cs="Calibri"/>
          <w:b/>
          <w:color w:val="000000"/>
        </w:rPr>
        <w:t>State Bank of India</w:t>
      </w:r>
      <w:r>
        <w:rPr>
          <w:rFonts w:ascii="Bookman Old Style" w:hAnsi="Bookman Old Style" w:cs="Calibri"/>
          <w:color w:val="000000"/>
        </w:rPr>
        <w:t xml:space="preserve"> dated </w:t>
      </w:r>
      <w:r w:rsidRPr="00722987">
        <w:rPr>
          <w:rFonts w:ascii="Bookman Old Style" w:hAnsi="Bookman Old Style" w:cs="Calibri"/>
          <w:b/>
          <w:color w:val="000000"/>
        </w:rPr>
        <w:t>16/10/2023</w:t>
      </w:r>
      <w:r>
        <w:rPr>
          <w:rFonts w:ascii="Bookman Old Style" w:hAnsi="Bookman Old Style" w:cs="Calibri"/>
          <w:color w:val="000000"/>
        </w:rPr>
        <w:t>.</w:t>
      </w:r>
    </w:p>
    <w:p w:rsidR="008F42F6" w:rsidRPr="00442E8A" w:rsidRDefault="008F42F6" w:rsidP="008F42F6">
      <w:pPr>
        <w:pStyle w:val="BodyText"/>
        <w:jc w:val="both"/>
        <w:rPr>
          <w:rFonts w:ascii="Bookman Old Style" w:hAnsi="Bookman Old Style"/>
          <w:bCs/>
          <w:sz w:val="10"/>
          <w:szCs w:val="10"/>
        </w:rPr>
      </w:pPr>
    </w:p>
    <w:p w:rsidR="008F42F6" w:rsidRDefault="008F42F6" w:rsidP="008F42F6">
      <w:pPr>
        <w:pStyle w:val="BodyText"/>
        <w:jc w:val="both"/>
        <w:rPr>
          <w:rFonts w:ascii="Bookman Old Style" w:hAnsi="Bookman Old Style"/>
          <w:sz w:val="26"/>
        </w:rPr>
      </w:pPr>
      <w:r>
        <w:rPr>
          <w:rFonts w:ascii="Bookman Old Style" w:hAnsi="Bookman Old Style"/>
          <w:sz w:val="26"/>
        </w:rPr>
        <w:t xml:space="preserve">That in consideration of payment of the entire sale consideration of </w:t>
      </w:r>
      <w:r>
        <w:rPr>
          <w:rFonts w:ascii="Bookman Old Style" w:hAnsi="Bookman Old Style"/>
          <w:b/>
          <w:bCs/>
          <w:sz w:val="26"/>
        </w:rPr>
        <w:t xml:space="preserve">Rs.7,60,000/- (Rupees Seven Lakh Sixty Thousand Only) </w:t>
      </w:r>
      <w:r>
        <w:rPr>
          <w:rFonts w:ascii="Bookman Old Style" w:hAnsi="Bookman Old Style"/>
          <w:sz w:val="26"/>
        </w:rPr>
        <w:t>paid by the purchaser to the Developer as stated above, thus, the Developer acknowledges the receipt of the entire sale consideration and as the absolute and beneficial owner of the schedule property, the Vendor/Developer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Vendor/Developer in the schedule property hereby conveyed and every part thereof, free from all encumbrances, charges, liens, attachments, acquisitions, demands  arrears of taxes and claims of whatsoever nature, created by the vendor or anyone claiming under or through his. The PURCHASER TO HAVE AND TO HOLD the schedule property and any part thereof by him/herself, his/her legal heirs, representatives, successors and assigns absolutely and forever.</w:t>
      </w:r>
    </w:p>
    <w:p w:rsidR="00442E8A" w:rsidRDefault="00442E8A">
      <w:pPr>
        <w:rPr>
          <w:rFonts w:ascii="Bookman Old Style" w:eastAsia="Times New Roman" w:hAnsi="Bookman Old Style" w:cs="Times New Roman"/>
          <w:color w:val="000000"/>
          <w:sz w:val="26"/>
          <w:szCs w:val="20"/>
        </w:rPr>
      </w:pPr>
      <w:r>
        <w:rPr>
          <w:rFonts w:ascii="Bookman Old Style" w:hAnsi="Bookman Old Style"/>
          <w:sz w:val="26"/>
        </w:rPr>
        <w:br w:type="page"/>
      </w:r>
    </w:p>
    <w:p w:rsidR="008F42F6" w:rsidRDefault="008F42F6" w:rsidP="008F42F6">
      <w:pPr>
        <w:pStyle w:val="BodyText"/>
        <w:jc w:val="both"/>
        <w:rPr>
          <w:rFonts w:ascii="Bookman Old Style" w:hAnsi="Bookman Old Style"/>
          <w:sz w:val="26"/>
        </w:rPr>
      </w:pPr>
      <w:r>
        <w:rPr>
          <w:rFonts w:ascii="Bookman Old Style" w:hAnsi="Bookman Old Style"/>
          <w:sz w:val="26"/>
        </w:rPr>
        <w:lastRenderedPageBreak/>
        <w:t>The Vendors/Developer hereby assures the purchaser that they have not willingly or unknowingly done or been a party to any act or things, whereby the right, title and interest of the Vendor/Developer on the schedule property or any part thereof shall or can be impeached. The Developer further assures the purchaser that he has full and unrestricted right in and over the schedule property hereby conveyed.</w:t>
      </w:r>
      <w:r w:rsidR="00722987">
        <w:rPr>
          <w:rFonts w:ascii="Bookman Old Style" w:hAnsi="Bookman Old Style"/>
          <w:sz w:val="26"/>
        </w:rPr>
        <w:t xml:space="preserve"> </w:t>
      </w:r>
      <w:r>
        <w:rPr>
          <w:rFonts w:ascii="Bookman Old Style" w:hAnsi="Bookman Old Style"/>
          <w:sz w:val="26"/>
        </w:rPr>
        <w:t>The Vendors/Developer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 case of any such dispute or claim arises in future, the Vendor/Developer shall clear the same at their own costs and risks. In case the purchaser suffers any loss, expenses or inconvenience on account of such claims or disputes, then the Vendor/Developer shall reimburse and compensate the purchaser against the same.</w:t>
      </w:r>
    </w:p>
    <w:p w:rsidR="008F42F6" w:rsidRPr="00442E8A" w:rsidRDefault="008F42F6" w:rsidP="008F42F6">
      <w:pPr>
        <w:pStyle w:val="BodyText"/>
        <w:jc w:val="both"/>
        <w:rPr>
          <w:rFonts w:ascii="Bookman Old Style" w:hAnsi="Bookman Old Style"/>
          <w:sz w:val="20"/>
        </w:rPr>
      </w:pPr>
    </w:p>
    <w:p w:rsidR="008F42F6" w:rsidRDefault="008F42F6" w:rsidP="008F42F6">
      <w:pPr>
        <w:pStyle w:val="BodyText"/>
        <w:jc w:val="both"/>
        <w:rPr>
          <w:rFonts w:ascii="Bookman Old Style" w:hAnsi="Bookman Old Style"/>
          <w:sz w:val="26"/>
        </w:rPr>
      </w:pPr>
      <w:r>
        <w:rPr>
          <w:rFonts w:ascii="Bookman Old Style" w:hAnsi="Bookman Old Style"/>
          <w:sz w:val="26"/>
        </w:rPr>
        <w:t>The Vendors/Developer do hereby covenants with the purchaser that they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8F42F6" w:rsidRPr="00442E8A" w:rsidRDefault="008F42F6" w:rsidP="008F42F6">
      <w:pPr>
        <w:pStyle w:val="BodyText"/>
        <w:jc w:val="both"/>
        <w:rPr>
          <w:rFonts w:ascii="Bookman Old Style" w:hAnsi="Bookman Old Style"/>
          <w:sz w:val="20"/>
        </w:rPr>
      </w:pPr>
    </w:p>
    <w:p w:rsidR="008F42F6" w:rsidRDefault="008F42F6" w:rsidP="008F42F6">
      <w:pPr>
        <w:pStyle w:val="BodyText"/>
        <w:jc w:val="both"/>
        <w:rPr>
          <w:rFonts w:ascii="Bookman Old Style" w:hAnsi="Bookman Old Style"/>
          <w:sz w:val="26"/>
        </w:rPr>
      </w:pPr>
      <w:r>
        <w:rPr>
          <w:rFonts w:ascii="Bookman Old Style" w:hAnsi="Bookman Old Style"/>
          <w:sz w:val="26"/>
        </w:rPr>
        <w:t>The Vendors/Developer further covenants with the purchaser that they shall at all times and upon any reasonable request to do or execute or cause to be done or executed all such lawful acts, deeds and things, whatsoever, for further and more perfectly conveying the schedule property and every part thereof to the purchaser.</w:t>
      </w:r>
    </w:p>
    <w:p w:rsidR="008F42F6" w:rsidRDefault="008F42F6" w:rsidP="008F42F6">
      <w:pPr>
        <w:pStyle w:val="BodyText"/>
        <w:jc w:val="both"/>
        <w:rPr>
          <w:rFonts w:ascii="Bookman Old Style" w:hAnsi="Bookman Old Style"/>
          <w:sz w:val="26"/>
        </w:rPr>
      </w:pPr>
    </w:p>
    <w:p w:rsidR="008F42F6" w:rsidRDefault="008F42F6" w:rsidP="008F42F6">
      <w:pPr>
        <w:pStyle w:val="BodyText"/>
        <w:jc w:val="both"/>
        <w:rPr>
          <w:rFonts w:ascii="Bookman Old Style" w:hAnsi="Bookman Old Style"/>
          <w:sz w:val="26"/>
        </w:rPr>
      </w:pPr>
      <w:r>
        <w:rPr>
          <w:rFonts w:ascii="Bookman Old Style" w:hAnsi="Bookman Old Style"/>
          <w:sz w:val="26"/>
        </w:rPr>
        <w:t>The purchaser is entitled to enjoy the schedule property hereinafter by way of sale, mortgage, lease, gift etc., and shall enjoy all the available resources like water, minerals, etc., and enjoy the benefits accrued in the schedule property.</w:t>
      </w:r>
    </w:p>
    <w:p w:rsidR="008F42F6" w:rsidRPr="00442E8A" w:rsidRDefault="008F42F6" w:rsidP="008F42F6">
      <w:pPr>
        <w:pStyle w:val="BodyText"/>
        <w:jc w:val="both"/>
        <w:rPr>
          <w:rFonts w:ascii="Bookman Old Style" w:hAnsi="Bookman Old Style"/>
          <w:sz w:val="20"/>
        </w:rPr>
      </w:pPr>
    </w:p>
    <w:p w:rsidR="008F42F6" w:rsidRDefault="008F42F6" w:rsidP="008F42F6">
      <w:pPr>
        <w:pStyle w:val="BodyText"/>
        <w:jc w:val="both"/>
        <w:rPr>
          <w:rFonts w:ascii="Bookman Old Style" w:hAnsi="Bookman Old Style"/>
          <w:sz w:val="26"/>
        </w:rPr>
      </w:pPr>
      <w:r>
        <w:rPr>
          <w:rFonts w:ascii="Bookman Old Style" w:hAnsi="Bookman Old Style"/>
          <w:sz w:val="26"/>
        </w:rPr>
        <w:t>The purchaser have also entitled to get the khata and other documents transferred to their name in respect of the schedule property, for which, the Vendor/Developer has ‘No objection’.</w:t>
      </w:r>
    </w:p>
    <w:p w:rsidR="008F42F6" w:rsidRPr="00442E8A" w:rsidRDefault="008F42F6" w:rsidP="008F42F6">
      <w:pPr>
        <w:pStyle w:val="BodyText"/>
        <w:jc w:val="both"/>
        <w:rPr>
          <w:rFonts w:ascii="Bookman Old Style" w:hAnsi="Bookman Old Style"/>
          <w:sz w:val="20"/>
        </w:rPr>
      </w:pPr>
    </w:p>
    <w:p w:rsidR="008F42F6" w:rsidRDefault="008F42F6" w:rsidP="008F42F6">
      <w:pPr>
        <w:pStyle w:val="BodyText"/>
        <w:jc w:val="both"/>
        <w:rPr>
          <w:rFonts w:ascii="Bookman Old Style" w:hAnsi="Bookman Old Style"/>
          <w:sz w:val="26"/>
        </w:rPr>
      </w:pPr>
      <w:r>
        <w:rPr>
          <w:rFonts w:ascii="Bookman Old Style" w:hAnsi="Bookman Old Style"/>
          <w:sz w:val="26"/>
        </w:rPr>
        <w:t>The Vendor/Developer has handed over all the relevant original documents and vacant physical possession of the schedule property to the purchaser, today itself.</w:t>
      </w:r>
    </w:p>
    <w:p w:rsidR="008F42F6" w:rsidRPr="00442E8A" w:rsidRDefault="008F42F6" w:rsidP="008F42F6">
      <w:pPr>
        <w:pStyle w:val="Heading1"/>
        <w:ind w:left="0"/>
        <w:rPr>
          <w:rFonts w:ascii="Bookman Old Style" w:hAnsi="Bookman Old Style"/>
          <w:iCs/>
          <w:color w:val="auto"/>
          <w:sz w:val="20"/>
        </w:rPr>
      </w:pPr>
    </w:p>
    <w:p w:rsidR="008F42F6" w:rsidRPr="00442E8A" w:rsidRDefault="008F42F6" w:rsidP="008F42F6">
      <w:pPr>
        <w:pStyle w:val="Heading1"/>
        <w:ind w:left="0"/>
        <w:rPr>
          <w:rFonts w:ascii="Bookman Old Style" w:hAnsi="Bookman Old Style"/>
          <w:iCs/>
          <w:color w:val="auto"/>
          <w:sz w:val="26"/>
          <w:u w:val="single"/>
        </w:rPr>
      </w:pPr>
      <w:r w:rsidRPr="00442E8A">
        <w:rPr>
          <w:rFonts w:ascii="Bookman Old Style" w:hAnsi="Bookman Old Style"/>
          <w:iCs/>
          <w:color w:val="auto"/>
          <w:sz w:val="26"/>
          <w:u w:val="single"/>
        </w:rPr>
        <w:t>SCHEDULE OF THE PROPERTY</w:t>
      </w:r>
    </w:p>
    <w:p w:rsidR="008F42F6" w:rsidRPr="00442E8A" w:rsidRDefault="008F42F6" w:rsidP="008F42F6">
      <w:pPr>
        <w:spacing w:after="0" w:line="240" w:lineRule="auto"/>
        <w:jc w:val="both"/>
        <w:rPr>
          <w:rFonts w:ascii="Bookman Old Style" w:hAnsi="Bookman Old Style"/>
          <w:sz w:val="20"/>
          <w:szCs w:val="20"/>
        </w:rPr>
      </w:pPr>
    </w:p>
    <w:p w:rsidR="008F42F6" w:rsidRDefault="008F42F6" w:rsidP="008F42F6">
      <w:pPr>
        <w:spacing w:after="0" w:line="240" w:lineRule="auto"/>
        <w:jc w:val="both"/>
        <w:rPr>
          <w:rFonts w:ascii="Bookman Old Style" w:hAnsi="Bookman Old Style"/>
          <w:sz w:val="26"/>
        </w:rPr>
      </w:pPr>
      <w:r w:rsidRPr="00722987">
        <w:rPr>
          <w:rFonts w:ascii="Bookman Old Style" w:hAnsi="Bookman Old Style"/>
          <w:sz w:val="26"/>
        </w:rPr>
        <w:t xml:space="preserve">ALL THAT PIECE AND PARCEL of the </w:t>
      </w:r>
      <w:r w:rsidRPr="00722987">
        <w:rPr>
          <w:rFonts w:ascii="Bookman Old Style" w:hAnsi="Bookman Old Style"/>
          <w:bCs/>
          <w:sz w:val="26"/>
        </w:rPr>
        <w:t xml:space="preserve">residential property bearing </w:t>
      </w:r>
      <w:r w:rsidRPr="00722987">
        <w:rPr>
          <w:rFonts w:ascii="Bookman Old Style" w:hAnsi="Bookman Old Style"/>
          <w:b/>
          <w:sz w:val="26"/>
        </w:rPr>
        <w:t xml:space="preserve">Site </w:t>
      </w:r>
      <w:r w:rsidR="00722987">
        <w:rPr>
          <w:rFonts w:ascii="Bookman Old Style" w:hAnsi="Bookman Old Style"/>
          <w:b/>
          <w:sz w:val="26"/>
        </w:rPr>
        <w:t>B</w:t>
      </w:r>
      <w:r w:rsidRPr="00722987">
        <w:rPr>
          <w:rFonts w:ascii="Bookman Old Style" w:hAnsi="Bookman Old Style"/>
          <w:b/>
          <w:sz w:val="26"/>
        </w:rPr>
        <w:t>earing No. 169,</w:t>
      </w:r>
      <w:r w:rsidRPr="00722987">
        <w:rPr>
          <w:rFonts w:ascii="Bookman Old Style" w:hAnsi="Bookman Old Style"/>
          <w:bCs/>
          <w:sz w:val="26"/>
        </w:rPr>
        <w:t xml:space="preserve"> measuring </w:t>
      </w:r>
      <w:r w:rsidRPr="00722987">
        <w:rPr>
          <w:rFonts w:ascii="Bookman Old Style" w:hAnsi="Bookman Old Style"/>
          <w:b/>
          <w:sz w:val="26"/>
        </w:rPr>
        <w:t>East to West : 12.00 Mtrs, North to South : 9.00 Mtrs.,</w:t>
      </w:r>
      <w:r w:rsidRPr="00722987">
        <w:rPr>
          <w:rFonts w:ascii="Bookman Old Style" w:hAnsi="Bookman Old Style"/>
          <w:b/>
          <w:bCs/>
          <w:sz w:val="26"/>
        </w:rPr>
        <w:t xml:space="preserve"> in total </w:t>
      </w:r>
      <w:r w:rsidRPr="00722987">
        <w:rPr>
          <w:rFonts w:ascii="Bookman Old Style" w:hAnsi="Bookman Old Style"/>
          <w:b/>
          <w:sz w:val="26"/>
        </w:rPr>
        <w:t>108.00 Sq.Mtrs</w:t>
      </w:r>
      <w:r w:rsidRPr="00722987">
        <w:rPr>
          <w:rFonts w:ascii="Bookman Old Style" w:hAnsi="Bookman Old Style"/>
          <w:bCs/>
          <w:sz w:val="26"/>
        </w:rPr>
        <w:t xml:space="preserve"> in the layout known as </w:t>
      </w:r>
      <w:r w:rsidR="00722987">
        <w:rPr>
          <w:rFonts w:ascii="Bookman Old Style" w:hAnsi="Bookman Old Style"/>
          <w:b/>
          <w:bCs/>
          <w:sz w:val="26"/>
        </w:rPr>
        <w:t xml:space="preserve">“DR. </w:t>
      </w:r>
      <w:r w:rsidRPr="00722987">
        <w:rPr>
          <w:rFonts w:ascii="Bookman Old Style" w:hAnsi="Bookman Old Style"/>
          <w:b/>
          <w:bCs/>
          <w:sz w:val="26"/>
        </w:rPr>
        <w:t>NIRMALA NAGAR”</w:t>
      </w:r>
      <w:r w:rsidRPr="00722987">
        <w:rPr>
          <w:rFonts w:ascii="Bookman Old Style" w:hAnsi="Bookman Old Style"/>
          <w:bCs/>
          <w:sz w:val="26"/>
        </w:rPr>
        <w:t xml:space="preserve"> carved out of residential converted land bearing Sy No. 247/1 (3 Acre 01 guntas), 267/1 ( 2 Acres 20 guntas), 267/2</w:t>
      </w:r>
      <w:r w:rsidRPr="00722987">
        <w:rPr>
          <w:rFonts w:ascii="Bookman Old Style" w:hAnsi="Bookman Old Style"/>
          <w:sz w:val="26"/>
        </w:rPr>
        <w:t xml:space="preserve"> </w:t>
      </w:r>
      <w:r w:rsidRPr="00722987">
        <w:rPr>
          <w:rFonts w:ascii="Bookman Old Style" w:hAnsi="Bookman Old Style"/>
          <w:bCs/>
          <w:sz w:val="26"/>
        </w:rPr>
        <w:t xml:space="preserve">(2 Acres 20 guntas) &amp; 266 (5-00 Acres) in all a total extent of 13 Acres 01 guntas </w:t>
      </w:r>
      <w:r w:rsidRPr="00722987">
        <w:rPr>
          <w:rFonts w:ascii="Bookman Old Style" w:hAnsi="Bookman Old Style"/>
          <w:sz w:val="26"/>
        </w:rPr>
        <w:t xml:space="preserve"> </w:t>
      </w:r>
      <w:r w:rsidRPr="00722987">
        <w:rPr>
          <w:rFonts w:ascii="Bookman Old Style" w:hAnsi="Bookman Old Style"/>
          <w:bCs/>
          <w:sz w:val="26"/>
        </w:rPr>
        <w:t xml:space="preserve">being formed at K.Hemmanahalli Village, Yelwala Hobli, Mysore Taluk duly converted by the Deputy Commissioner of Mysore District for residential purpose </w:t>
      </w:r>
      <w:r w:rsidRPr="00722987">
        <w:rPr>
          <w:rFonts w:ascii="Bookman Old Style" w:hAnsi="Bookman Old Style"/>
          <w:sz w:val="25"/>
        </w:rPr>
        <w:t>and the Layout Plan has been duly approved by the Town Planning Authority of MUDA, Mysore</w:t>
      </w:r>
      <w:r w:rsidRPr="00722987">
        <w:rPr>
          <w:rFonts w:ascii="Bookman Old Style" w:hAnsi="Bookman Old Style"/>
          <w:color w:val="000000"/>
          <w:sz w:val="25"/>
        </w:rPr>
        <w:t xml:space="preserve"> </w:t>
      </w:r>
      <w:r w:rsidRPr="00722987">
        <w:rPr>
          <w:rFonts w:ascii="Bookman Old Style" w:hAnsi="Bookman Old Style"/>
          <w:sz w:val="26"/>
        </w:rPr>
        <w:t>bounded as follows:-</w:t>
      </w:r>
    </w:p>
    <w:p w:rsidR="00442E8A" w:rsidRPr="00722987" w:rsidRDefault="00442E8A" w:rsidP="008F42F6">
      <w:pPr>
        <w:spacing w:after="0" w:line="240" w:lineRule="auto"/>
        <w:jc w:val="both"/>
        <w:rPr>
          <w:rFonts w:ascii="Bookman Old Style" w:hAnsi="Bookman Old Style"/>
          <w:sz w:val="26"/>
        </w:rPr>
      </w:pPr>
    </w:p>
    <w:p w:rsidR="008F42F6" w:rsidRDefault="008F42F6" w:rsidP="008F42F6">
      <w:pPr>
        <w:pStyle w:val="Heading3"/>
        <w:ind w:left="1440"/>
        <w:jc w:val="left"/>
        <w:rPr>
          <w:rFonts w:ascii="Bookman Old Style" w:hAnsi="Bookman Old Style"/>
          <w:b w:val="0"/>
          <w:sz w:val="26"/>
          <w:u w:val="none"/>
        </w:rPr>
      </w:pPr>
      <w:r>
        <w:rPr>
          <w:rFonts w:ascii="Bookman Old Style" w:hAnsi="Bookman Old Style"/>
          <w:b w:val="0"/>
          <w:sz w:val="26"/>
          <w:u w:val="none"/>
        </w:rPr>
        <w:t xml:space="preserve">East by </w:t>
      </w:r>
      <w:r>
        <w:rPr>
          <w:rFonts w:ascii="Bookman Old Style" w:hAnsi="Bookman Old Style"/>
          <w:b w:val="0"/>
          <w:sz w:val="26"/>
          <w:u w:val="none"/>
        </w:rPr>
        <w:tab/>
        <w:t>:</w:t>
      </w:r>
      <w:r>
        <w:rPr>
          <w:rFonts w:ascii="Bookman Old Style" w:hAnsi="Bookman Old Style"/>
          <w:b w:val="0"/>
          <w:sz w:val="26"/>
          <w:u w:val="none"/>
        </w:rPr>
        <w:tab/>
        <w:t>Site No.178 &amp; 179</w:t>
      </w:r>
    </w:p>
    <w:p w:rsidR="008F42F6" w:rsidRDefault="008F42F6" w:rsidP="008F42F6">
      <w:pPr>
        <w:pStyle w:val="Heading3"/>
        <w:ind w:left="1440"/>
        <w:jc w:val="left"/>
        <w:rPr>
          <w:rFonts w:ascii="Bookman Old Style" w:hAnsi="Bookman Old Style"/>
          <w:b w:val="0"/>
          <w:sz w:val="26"/>
          <w:u w:val="none"/>
        </w:rPr>
      </w:pPr>
      <w:r>
        <w:rPr>
          <w:rFonts w:ascii="Bookman Old Style" w:hAnsi="Bookman Old Style"/>
          <w:b w:val="0"/>
          <w:sz w:val="26"/>
          <w:u w:val="none"/>
        </w:rPr>
        <w:t xml:space="preserve">West by </w:t>
      </w:r>
      <w:r>
        <w:rPr>
          <w:rFonts w:ascii="Bookman Old Style" w:hAnsi="Bookman Old Style"/>
          <w:b w:val="0"/>
          <w:sz w:val="26"/>
          <w:u w:val="none"/>
        </w:rPr>
        <w:tab/>
        <w:t xml:space="preserve">: </w:t>
      </w:r>
      <w:r>
        <w:rPr>
          <w:rFonts w:ascii="Bookman Old Style" w:hAnsi="Bookman Old Style"/>
          <w:b w:val="0"/>
          <w:sz w:val="26"/>
          <w:u w:val="none"/>
        </w:rPr>
        <w:tab/>
        <w:t>9.00 Mtr Road,</w:t>
      </w:r>
    </w:p>
    <w:p w:rsidR="008F42F6" w:rsidRDefault="008F42F6" w:rsidP="008F42F6">
      <w:pPr>
        <w:pStyle w:val="Heading3"/>
        <w:ind w:left="1440"/>
        <w:jc w:val="left"/>
        <w:rPr>
          <w:rFonts w:ascii="Bookman Old Style" w:hAnsi="Bookman Old Style"/>
          <w:b w:val="0"/>
          <w:sz w:val="26"/>
          <w:u w:val="none"/>
        </w:rPr>
      </w:pPr>
      <w:r>
        <w:rPr>
          <w:rFonts w:ascii="Bookman Old Style" w:hAnsi="Bookman Old Style"/>
          <w:b w:val="0"/>
          <w:sz w:val="26"/>
          <w:u w:val="none"/>
        </w:rPr>
        <w:t>North by</w:t>
      </w:r>
      <w:r>
        <w:rPr>
          <w:rFonts w:ascii="Bookman Old Style" w:hAnsi="Bookman Old Style"/>
          <w:b w:val="0"/>
          <w:sz w:val="26"/>
          <w:u w:val="none"/>
        </w:rPr>
        <w:tab/>
        <w:t xml:space="preserve">: </w:t>
      </w:r>
      <w:r>
        <w:rPr>
          <w:rFonts w:ascii="Bookman Old Style" w:hAnsi="Bookman Old Style"/>
          <w:b w:val="0"/>
          <w:sz w:val="26"/>
          <w:u w:val="none"/>
        </w:rPr>
        <w:tab/>
        <w:t>Site No. 168,</w:t>
      </w:r>
    </w:p>
    <w:p w:rsidR="008F42F6" w:rsidRDefault="008F42F6" w:rsidP="008F42F6">
      <w:pPr>
        <w:pStyle w:val="Heading3"/>
        <w:ind w:left="1440"/>
        <w:jc w:val="left"/>
        <w:rPr>
          <w:rFonts w:ascii="Bookman Old Style" w:hAnsi="Bookman Old Style"/>
          <w:b w:val="0"/>
          <w:sz w:val="26"/>
          <w:u w:val="none"/>
        </w:rPr>
      </w:pPr>
      <w:r>
        <w:rPr>
          <w:rFonts w:ascii="Bookman Old Style" w:hAnsi="Bookman Old Style"/>
          <w:b w:val="0"/>
          <w:sz w:val="26"/>
          <w:u w:val="none"/>
        </w:rPr>
        <w:t>South by</w:t>
      </w:r>
      <w:r>
        <w:rPr>
          <w:rFonts w:ascii="Bookman Old Style" w:hAnsi="Bookman Old Style"/>
          <w:b w:val="0"/>
          <w:sz w:val="26"/>
          <w:u w:val="none"/>
        </w:rPr>
        <w:tab/>
        <w:t xml:space="preserve">: </w:t>
      </w:r>
      <w:r>
        <w:rPr>
          <w:rFonts w:ascii="Bookman Old Style" w:hAnsi="Bookman Old Style"/>
          <w:b w:val="0"/>
          <w:sz w:val="26"/>
          <w:u w:val="none"/>
        </w:rPr>
        <w:tab/>
        <w:t>Site No. 170.</w:t>
      </w:r>
    </w:p>
    <w:p w:rsidR="00442E8A" w:rsidRDefault="00442E8A" w:rsidP="008F42F6">
      <w:pPr>
        <w:spacing w:after="0" w:line="240" w:lineRule="auto"/>
        <w:jc w:val="both"/>
        <w:rPr>
          <w:rFonts w:ascii="Bookman Old Style" w:hAnsi="Bookman Old Style"/>
          <w:bCs/>
          <w:sz w:val="26"/>
        </w:rPr>
      </w:pPr>
    </w:p>
    <w:p w:rsidR="008F42F6" w:rsidRDefault="008F42F6" w:rsidP="008F42F6">
      <w:pPr>
        <w:spacing w:after="0" w:line="240" w:lineRule="auto"/>
        <w:jc w:val="both"/>
        <w:rPr>
          <w:rFonts w:ascii="Bookman Old Style" w:hAnsi="Bookman Old Style"/>
          <w:b/>
          <w:bCs/>
          <w:sz w:val="26"/>
        </w:rPr>
      </w:pPr>
      <w:r w:rsidRPr="00442E8A">
        <w:rPr>
          <w:rFonts w:ascii="Bookman Old Style" w:hAnsi="Bookman Old Style"/>
          <w:bCs/>
          <w:sz w:val="26"/>
        </w:rPr>
        <w:lastRenderedPageBreak/>
        <w:t xml:space="preserve">Measuring </w:t>
      </w:r>
      <w:r w:rsidRPr="00442E8A">
        <w:rPr>
          <w:rFonts w:ascii="Bookman Old Style" w:hAnsi="Bookman Old Style"/>
          <w:b/>
          <w:sz w:val="26"/>
        </w:rPr>
        <w:t>East to West : 12.00 Mtrs, North to South : 9.00 Mtrs, in all measuring 108.00 Sq.Mtrs.,</w:t>
      </w:r>
      <w:r>
        <w:rPr>
          <w:rFonts w:ascii="Bookman Old Style" w:hAnsi="Bookman Old Style"/>
          <w:b/>
          <w:bCs/>
          <w:sz w:val="26"/>
        </w:rPr>
        <w:t xml:space="preserve"> </w:t>
      </w:r>
    </w:p>
    <w:p w:rsidR="008F42F6" w:rsidRPr="00442E8A" w:rsidRDefault="008F42F6" w:rsidP="008F42F6">
      <w:pPr>
        <w:spacing w:after="0" w:line="240" w:lineRule="auto"/>
        <w:jc w:val="both"/>
        <w:rPr>
          <w:rFonts w:ascii="Century Schoolbook" w:hAnsi="Century Schoolbook"/>
          <w:b/>
          <w:color w:val="008000"/>
          <w:sz w:val="20"/>
          <w:szCs w:val="20"/>
          <w:u w:val="single"/>
        </w:rPr>
      </w:pPr>
    </w:p>
    <w:p w:rsidR="008F42F6" w:rsidRDefault="008F42F6" w:rsidP="008F42F6">
      <w:pPr>
        <w:pStyle w:val="Heading3"/>
        <w:jc w:val="both"/>
        <w:rPr>
          <w:rFonts w:ascii="Bookman Old Style" w:hAnsi="Bookman Old Style"/>
          <w:b w:val="0"/>
          <w:bCs/>
          <w:sz w:val="26"/>
          <w:u w:val="none"/>
        </w:rPr>
      </w:pPr>
      <w:r>
        <w:rPr>
          <w:rFonts w:ascii="Bookman Old Style" w:hAnsi="Bookman Old Style"/>
          <w:b w:val="0"/>
          <w:bCs/>
          <w:sz w:val="26"/>
          <w:u w:val="none"/>
        </w:rPr>
        <w:t xml:space="preserve">This Deed of Sale is prepared on information and documents provided by the parties and both the parties have read and understood the contents of the sale deed. </w:t>
      </w:r>
    </w:p>
    <w:p w:rsidR="008F42F6" w:rsidRPr="00442E8A" w:rsidRDefault="008F42F6" w:rsidP="008F42F6">
      <w:pPr>
        <w:pStyle w:val="Heading3"/>
        <w:jc w:val="both"/>
        <w:rPr>
          <w:rFonts w:ascii="Bookman Old Style" w:hAnsi="Bookman Old Style"/>
          <w:b w:val="0"/>
          <w:bCs/>
          <w:sz w:val="20"/>
          <w:u w:val="none"/>
        </w:rPr>
      </w:pPr>
    </w:p>
    <w:p w:rsidR="008F42F6" w:rsidRDefault="00442E8A" w:rsidP="008F42F6">
      <w:pPr>
        <w:pStyle w:val="Heading3"/>
        <w:jc w:val="both"/>
        <w:rPr>
          <w:rFonts w:ascii="Bookman Old Style" w:hAnsi="Bookman Old Style"/>
          <w:b w:val="0"/>
          <w:sz w:val="26"/>
          <w:u w:val="none"/>
        </w:rPr>
      </w:pPr>
      <w:r w:rsidRPr="00442E8A">
        <w:rPr>
          <w:rFonts w:ascii="Bookman Old Style" w:hAnsi="Bookman Old Style"/>
          <w:sz w:val="26"/>
          <w:u w:val="none"/>
        </w:rPr>
        <w:t>IN WITNESS WHEREOF,</w:t>
      </w:r>
      <w:r>
        <w:rPr>
          <w:rFonts w:ascii="Bookman Old Style" w:hAnsi="Bookman Old Style"/>
          <w:b w:val="0"/>
          <w:sz w:val="26"/>
          <w:u w:val="none"/>
        </w:rPr>
        <w:t xml:space="preserve"> </w:t>
      </w:r>
      <w:r w:rsidR="008F42F6">
        <w:rPr>
          <w:rFonts w:ascii="Bookman Old Style" w:hAnsi="Bookman Old Style"/>
          <w:b w:val="0"/>
          <w:sz w:val="26"/>
          <w:u w:val="none"/>
        </w:rPr>
        <w:t xml:space="preserve">the Vendor has executed this deed of absolute sale in favour of the purchaser on the day, month and the year first herein before written. </w:t>
      </w:r>
    </w:p>
    <w:p w:rsidR="008F42F6" w:rsidRPr="00442E8A" w:rsidRDefault="008F42F6" w:rsidP="008F42F6">
      <w:pPr>
        <w:pStyle w:val="Heading5"/>
        <w:rPr>
          <w:rFonts w:ascii="Bookman Old Style" w:hAnsi="Bookman Old Style"/>
          <w:b/>
          <w:bCs/>
          <w:sz w:val="20"/>
        </w:rPr>
      </w:pPr>
    </w:p>
    <w:p w:rsidR="008F42F6" w:rsidRDefault="008F42F6" w:rsidP="008F42F6">
      <w:pPr>
        <w:pStyle w:val="Heading5"/>
        <w:rPr>
          <w:rFonts w:ascii="Bookman Old Style" w:hAnsi="Bookman Old Style"/>
          <w:sz w:val="26"/>
        </w:rPr>
      </w:pPr>
      <w:r w:rsidRPr="00442E8A">
        <w:rPr>
          <w:rFonts w:ascii="Bookman Old Style" w:hAnsi="Bookman Old Style"/>
          <w:b/>
          <w:bCs/>
          <w:caps/>
          <w:sz w:val="26"/>
          <w:u w:val="single"/>
        </w:rPr>
        <w:t>Witnesses</w:t>
      </w:r>
      <w:r>
        <w:rPr>
          <w:rFonts w:ascii="Bookman Old Style" w:hAnsi="Bookman Old Style"/>
          <w:b/>
          <w:bCs/>
          <w:sz w:val="26"/>
        </w:rPr>
        <w:t>:-</w:t>
      </w:r>
      <w:r>
        <w:rPr>
          <w:rFonts w:ascii="Bookman Old Style" w:hAnsi="Bookman Old Style"/>
          <w:sz w:val="26"/>
        </w:rPr>
        <w:t xml:space="preserve"> </w:t>
      </w:r>
    </w:p>
    <w:p w:rsidR="00442E8A" w:rsidRDefault="008F42F6" w:rsidP="008F42F6">
      <w:pPr>
        <w:spacing w:after="0" w:line="240" w:lineRule="auto"/>
        <w:rPr>
          <w:rFonts w:ascii="Bookman Old Style" w:hAnsi="Bookman Old Style"/>
          <w:sz w:val="26"/>
        </w:rPr>
      </w:pPr>
      <w:r w:rsidRPr="00442E8A">
        <w:rPr>
          <w:rFonts w:ascii="Bookman Old Style" w:hAnsi="Bookman Old Style"/>
          <w:b/>
          <w:sz w:val="26"/>
        </w:rPr>
        <w:t>1</w:t>
      </w:r>
      <w:r>
        <w:rPr>
          <w:rFonts w:ascii="Bookman Old Style" w:hAnsi="Bookman Old Style"/>
          <w:sz w:val="26"/>
        </w:rPr>
        <w:t>.</w:t>
      </w:r>
    </w:p>
    <w:p w:rsidR="00442E8A" w:rsidRDefault="00442E8A" w:rsidP="008F42F6">
      <w:pPr>
        <w:spacing w:after="0" w:line="240" w:lineRule="auto"/>
        <w:rPr>
          <w:rFonts w:ascii="Bookman Old Style" w:hAnsi="Bookman Old Style"/>
          <w:sz w:val="26"/>
        </w:rPr>
      </w:pPr>
    </w:p>
    <w:p w:rsidR="008F42F6" w:rsidRDefault="008F42F6" w:rsidP="008F42F6">
      <w:pPr>
        <w:spacing w:after="0" w:line="240" w:lineRule="auto"/>
        <w:rPr>
          <w:rFonts w:ascii="Bookman Old Style" w:hAnsi="Bookman Old Style"/>
          <w:sz w:val="26"/>
        </w:rPr>
      </w:pPr>
      <w:r>
        <w:rPr>
          <w:rFonts w:ascii="Bookman Old Style" w:hAnsi="Bookman Old Style"/>
          <w:sz w:val="26"/>
        </w:rPr>
        <w:tab/>
      </w:r>
    </w:p>
    <w:p w:rsidR="008F42F6" w:rsidRDefault="008F42F6" w:rsidP="008F42F6">
      <w:pPr>
        <w:spacing w:after="0" w:line="240" w:lineRule="auto"/>
        <w:rPr>
          <w:rFonts w:ascii="Bookman Old Style" w:hAnsi="Bookman Old Style"/>
          <w:sz w:val="26"/>
        </w:rPr>
      </w:pPr>
      <w:r>
        <w:rPr>
          <w:rFonts w:ascii="Bookman Old Style" w:hAnsi="Bookman Old Style"/>
          <w:sz w:val="26"/>
        </w:rPr>
        <w:t xml:space="preserve"> </w:t>
      </w: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p>
    <w:p w:rsidR="008F42F6" w:rsidRDefault="008F42F6" w:rsidP="008F42F6">
      <w:pPr>
        <w:spacing w:after="0" w:line="240" w:lineRule="auto"/>
        <w:rPr>
          <w:rFonts w:ascii="Bookman Old Style" w:hAnsi="Bookman Old Style"/>
          <w:sz w:val="26"/>
        </w:rPr>
      </w:pPr>
      <w:r>
        <w:rPr>
          <w:rFonts w:ascii="Bookman Old Style" w:hAnsi="Bookman Old Style"/>
          <w:sz w:val="26"/>
        </w:rPr>
        <w:tab/>
        <w:t xml:space="preserve"> </w:t>
      </w:r>
      <w:r>
        <w:rPr>
          <w:rFonts w:ascii="Bookman Old Style" w:hAnsi="Bookman Old Style"/>
          <w:b/>
          <w:sz w:val="26"/>
        </w:rPr>
        <w:t xml:space="preserve">      </w:t>
      </w:r>
    </w:p>
    <w:p w:rsidR="008F42F6" w:rsidRDefault="008F42F6" w:rsidP="008F42F6">
      <w:pPr>
        <w:pStyle w:val="Heading8"/>
        <w:rPr>
          <w:sz w:val="26"/>
          <w:u w:val="none"/>
        </w:rPr>
      </w:pPr>
      <w:r>
        <w:rPr>
          <w:sz w:val="26"/>
          <w:u w:val="none"/>
        </w:rPr>
        <w:t xml:space="preserve">     </w:t>
      </w:r>
      <w:r>
        <w:rPr>
          <w:sz w:val="26"/>
          <w:u w:val="none"/>
        </w:rPr>
        <w:tab/>
      </w:r>
      <w:r>
        <w:rPr>
          <w:sz w:val="26"/>
          <w:u w:val="none"/>
        </w:rPr>
        <w:tab/>
      </w:r>
      <w:r>
        <w:rPr>
          <w:sz w:val="26"/>
          <w:u w:val="none"/>
        </w:rPr>
        <w:tab/>
      </w:r>
      <w:r>
        <w:rPr>
          <w:sz w:val="26"/>
          <w:u w:val="none"/>
        </w:rPr>
        <w:tab/>
      </w:r>
      <w:r>
        <w:rPr>
          <w:sz w:val="26"/>
          <w:u w:val="none"/>
        </w:rPr>
        <w:tab/>
      </w:r>
      <w:r>
        <w:rPr>
          <w:sz w:val="26"/>
          <w:u w:val="none"/>
        </w:rPr>
        <w:tab/>
      </w:r>
      <w:r>
        <w:rPr>
          <w:sz w:val="26"/>
          <w:u w:val="none"/>
        </w:rPr>
        <w:tab/>
        <w:t xml:space="preserve"> VENDOR/DEVELOPER</w:t>
      </w:r>
    </w:p>
    <w:p w:rsidR="008F42F6" w:rsidRDefault="008F42F6" w:rsidP="008F42F6">
      <w:pPr>
        <w:spacing w:after="0" w:line="240" w:lineRule="auto"/>
        <w:jc w:val="both"/>
        <w:rPr>
          <w:rFonts w:ascii="Bookman Old Style" w:hAnsi="Bookman Old Style"/>
          <w:sz w:val="26"/>
        </w:rPr>
      </w:pPr>
      <w:r>
        <w:rPr>
          <w:rFonts w:ascii="Bookman Old Style" w:hAnsi="Bookman Old Style"/>
          <w:b/>
          <w:sz w:val="26"/>
        </w:rPr>
        <w:tab/>
      </w:r>
      <w:r>
        <w:rPr>
          <w:rFonts w:ascii="Bookman Old Style" w:hAnsi="Bookman Old Style"/>
          <w:b/>
          <w:sz w:val="26"/>
        </w:rPr>
        <w:tab/>
      </w:r>
      <w:r>
        <w:rPr>
          <w:rFonts w:ascii="Bookman Old Style" w:hAnsi="Bookman Old Style"/>
          <w:b/>
          <w:sz w:val="26"/>
        </w:rPr>
        <w:tab/>
        <w:t xml:space="preserve"> </w:t>
      </w:r>
    </w:p>
    <w:p w:rsidR="008F42F6" w:rsidRDefault="008F42F6" w:rsidP="008F42F6">
      <w:pPr>
        <w:spacing w:after="0" w:line="240" w:lineRule="auto"/>
        <w:rPr>
          <w:rFonts w:ascii="Bookman Old Style" w:hAnsi="Bookman Old Style"/>
          <w:b/>
          <w:sz w:val="26"/>
        </w:rPr>
      </w:pPr>
    </w:p>
    <w:p w:rsidR="00442E8A" w:rsidRDefault="008F42F6" w:rsidP="008F42F6">
      <w:pPr>
        <w:spacing w:after="0" w:line="240" w:lineRule="auto"/>
        <w:rPr>
          <w:rFonts w:ascii="Bookman Old Style" w:hAnsi="Bookman Old Style"/>
          <w:b/>
          <w:sz w:val="26"/>
        </w:rPr>
      </w:pPr>
      <w:r w:rsidRPr="00442E8A">
        <w:rPr>
          <w:rFonts w:ascii="Bookman Old Style" w:hAnsi="Bookman Old Style"/>
          <w:b/>
          <w:sz w:val="26"/>
        </w:rPr>
        <w:t>2.</w:t>
      </w:r>
      <w:r w:rsidRPr="00442E8A">
        <w:rPr>
          <w:rFonts w:ascii="Bookman Old Style" w:hAnsi="Bookman Old Style"/>
          <w:b/>
          <w:sz w:val="26"/>
        </w:rPr>
        <w:tab/>
      </w:r>
    </w:p>
    <w:p w:rsidR="008F42F6" w:rsidRPr="00442E8A" w:rsidRDefault="008F42F6" w:rsidP="008F42F6">
      <w:pPr>
        <w:spacing w:after="0" w:line="240" w:lineRule="auto"/>
        <w:rPr>
          <w:rFonts w:ascii="Bookman Old Style" w:hAnsi="Bookman Old Style"/>
          <w:b/>
          <w:sz w:val="26"/>
        </w:rPr>
      </w:pPr>
      <w:r w:rsidRPr="00442E8A">
        <w:rPr>
          <w:rFonts w:ascii="Bookman Old Style" w:hAnsi="Bookman Old Style"/>
          <w:b/>
          <w:sz w:val="26"/>
        </w:rPr>
        <w:tab/>
      </w:r>
      <w:r w:rsidRPr="00442E8A">
        <w:rPr>
          <w:rFonts w:ascii="Bookman Old Style" w:hAnsi="Bookman Old Style"/>
          <w:b/>
          <w:sz w:val="26"/>
        </w:rPr>
        <w:tab/>
      </w:r>
    </w:p>
    <w:p w:rsidR="008F42F6" w:rsidRDefault="008F42F6" w:rsidP="008F42F6">
      <w:pPr>
        <w:spacing w:after="0" w:line="240" w:lineRule="auto"/>
        <w:rPr>
          <w:rFonts w:ascii="Bookman Old Style" w:hAnsi="Bookman Old Style"/>
          <w:sz w:val="26"/>
        </w:rPr>
      </w:pP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r>
        <w:rPr>
          <w:rFonts w:ascii="Bookman Old Style" w:hAnsi="Bookman Old Style"/>
          <w:sz w:val="26"/>
        </w:rPr>
        <w:tab/>
      </w:r>
    </w:p>
    <w:p w:rsidR="008F42F6" w:rsidRDefault="008F42F6" w:rsidP="008F42F6">
      <w:pPr>
        <w:pStyle w:val="Heading7"/>
        <w:rPr>
          <w:rFonts w:ascii="Bookman Old Style" w:hAnsi="Bookman Old Style"/>
          <w:b/>
          <w:bCs/>
          <w:sz w:val="26"/>
        </w:rPr>
      </w:pPr>
      <w:r>
        <w:rPr>
          <w:rFonts w:ascii="Bookman Old Style" w:hAnsi="Bookman Old Style"/>
          <w:sz w:val="26"/>
        </w:rPr>
        <w:t xml:space="preserve">            </w:t>
      </w:r>
      <w:r>
        <w:rPr>
          <w:rFonts w:ascii="Bookman Old Style" w:hAnsi="Bookman Old Style"/>
          <w:sz w:val="26"/>
        </w:rPr>
        <w:tab/>
      </w:r>
      <w:r>
        <w:rPr>
          <w:rFonts w:ascii="Bookman Old Style" w:hAnsi="Bookman Old Style"/>
          <w:sz w:val="26"/>
        </w:rPr>
        <w:tab/>
      </w:r>
      <w:r>
        <w:rPr>
          <w:rFonts w:ascii="Bookman Old Style" w:hAnsi="Bookman Old Style"/>
          <w:sz w:val="26"/>
        </w:rPr>
        <w:tab/>
        <w:t xml:space="preserve">   </w:t>
      </w:r>
      <w:r>
        <w:rPr>
          <w:rFonts w:ascii="Bookman Old Style" w:hAnsi="Bookman Old Style"/>
          <w:sz w:val="26"/>
        </w:rPr>
        <w:tab/>
        <w:t xml:space="preserve">   </w:t>
      </w:r>
      <w:r>
        <w:rPr>
          <w:rFonts w:ascii="Bookman Old Style" w:hAnsi="Bookman Old Style"/>
          <w:sz w:val="26"/>
        </w:rPr>
        <w:tab/>
        <w:t xml:space="preserve">       </w:t>
      </w:r>
      <w:r>
        <w:rPr>
          <w:rFonts w:ascii="Bookman Old Style" w:hAnsi="Bookman Old Style"/>
          <w:b/>
          <w:bCs/>
          <w:sz w:val="26"/>
        </w:rPr>
        <w:t xml:space="preserve">PURCHASER </w:t>
      </w:r>
    </w:p>
    <w:p w:rsidR="007D768B" w:rsidRPr="008F42F6" w:rsidRDefault="007D768B" w:rsidP="008F42F6">
      <w:pPr>
        <w:spacing w:after="0" w:line="240" w:lineRule="auto"/>
      </w:pPr>
    </w:p>
    <w:sectPr w:rsidR="007D768B" w:rsidRPr="008F42F6" w:rsidSect="00722987">
      <w:footerReference w:type="default" r:id="rId7"/>
      <w:pgSz w:w="11909" w:h="16834" w:code="9"/>
      <w:pgMar w:top="4608" w:right="1440" w:bottom="216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024C" w:rsidRDefault="0044024C" w:rsidP="004A17F5">
      <w:pPr>
        <w:spacing w:after="0" w:line="240" w:lineRule="auto"/>
      </w:pPr>
      <w:r>
        <w:separator/>
      </w:r>
    </w:p>
  </w:endnote>
  <w:endnote w:type="continuationSeparator" w:id="1">
    <w:p w:rsidR="0044024C" w:rsidRDefault="0044024C" w:rsidP="004A17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54563"/>
      <w:docPartObj>
        <w:docPartGallery w:val="Page Numbers (Bottom of Page)"/>
        <w:docPartUnique/>
      </w:docPartObj>
    </w:sdtPr>
    <w:sdtContent>
      <w:p w:rsidR="004A17F5" w:rsidRDefault="00D8235C">
        <w:pPr>
          <w:pStyle w:val="Footer"/>
          <w:jc w:val="right"/>
        </w:pPr>
        <w:fldSimple w:instr=" PAGE   \* MERGEFORMAT ">
          <w:r w:rsidR="00442E8A">
            <w:rPr>
              <w:noProof/>
            </w:rPr>
            <w:t>10</w:t>
          </w:r>
        </w:fldSimple>
      </w:p>
    </w:sdtContent>
  </w:sdt>
  <w:p w:rsidR="004A17F5" w:rsidRDefault="004A17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024C" w:rsidRDefault="0044024C" w:rsidP="004A17F5">
      <w:pPr>
        <w:spacing w:after="0" w:line="240" w:lineRule="auto"/>
      </w:pPr>
      <w:r>
        <w:separator/>
      </w:r>
    </w:p>
  </w:footnote>
  <w:footnote w:type="continuationSeparator" w:id="1">
    <w:p w:rsidR="0044024C" w:rsidRDefault="0044024C" w:rsidP="004A17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835C5"/>
    <w:multiLevelType w:val="hybridMultilevel"/>
    <w:tmpl w:val="0EA631DE"/>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nsid w:val="13084A44"/>
    <w:multiLevelType w:val="hybridMultilevel"/>
    <w:tmpl w:val="A664B9E0"/>
    <w:lvl w:ilvl="0" w:tplc="4009000F">
      <w:start w:val="1"/>
      <w:numFmt w:val="decimal"/>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59B65DC4"/>
    <w:multiLevelType w:val="hybridMultilevel"/>
    <w:tmpl w:val="88CC638A"/>
    <w:lvl w:ilvl="0" w:tplc="2BD0360A">
      <w:start w:val="1"/>
      <w:numFmt w:val="decimal"/>
      <w:lvlText w:val="%1)"/>
      <w:lvlJc w:val="left"/>
      <w:pPr>
        <w:tabs>
          <w:tab w:val="num" w:pos="720"/>
        </w:tabs>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useFELayout/>
  </w:compat>
  <w:rsids>
    <w:rsidRoot w:val="002E3554"/>
    <w:rsid w:val="002D0D19"/>
    <w:rsid w:val="002E3554"/>
    <w:rsid w:val="0037507B"/>
    <w:rsid w:val="0044024C"/>
    <w:rsid w:val="00442E8A"/>
    <w:rsid w:val="004A17F5"/>
    <w:rsid w:val="004A5303"/>
    <w:rsid w:val="00603787"/>
    <w:rsid w:val="00722987"/>
    <w:rsid w:val="0078212B"/>
    <w:rsid w:val="007D768B"/>
    <w:rsid w:val="0081064E"/>
    <w:rsid w:val="00825A0C"/>
    <w:rsid w:val="008F42F6"/>
    <w:rsid w:val="00A63D91"/>
    <w:rsid w:val="00D66244"/>
    <w:rsid w:val="00D8235C"/>
    <w:rsid w:val="00EE62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A0C"/>
  </w:style>
  <w:style w:type="paragraph" w:styleId="Heading1">
    <w:name w:val="heading 1"/>
    <w:basedOn w:val="Normal"/>
    <w:next w:val="Normal"/>
    <w:link w:val="Heading1Char"/>
    <w:qFormat/>
    <w:rsid w:val="002E3554"/>
    <w:pPr>
      <w:keepNext/>
      <w:spacing w:after="0" w:line="240" w:lineRule="auto"/>
      <w:ind w:left="2160"/>
      <w:jc w:val="center"/>
      <w:outlineLvl w:val="0"/>
    </w:pPr>
    <w:rPr>
      <w:rFonts w:ascii="Century Schoolbook" w:eastAsia="Times New Roman" w:hAnsi="Century Schoolbook" w:cs="Times New Roman"/>
      <w:b/>
      <w:color w:val="000000"/>
      <w:szCs w:val="20"/>
    </w:rPr>
  </w:style>
  <w:style w:type="paragraph" w:styleId="Heading3">
    <w:name w:val="heading 3"/>
    <w:basedOn w:val="Normal"/>
    <w:next w:val="Normal"/>
    <w:link w:val="Heading3Char"/>
    <w:semiHidden/>
    <w:unhideWhenUsed/>
    <w:qFormat/>
    <w:rsid w:val="002E3554"/>
    <w:pPr>
      <w:keepNext/>
      <w:spacing w:after="0" w:line="240" w:lineRule="auto"/>
      <w:jc w:val="center"/>
      <w:outlineLvl w:val="2"/>
    </w:pPr>
    <w:rPr>
      <w:rFonts w:ascii="Times New Roman" w:eastAsia="Times New Roman" w:hAnsi="Times New Roman" w:cs="Times New Roman"/>
      <w:b/>
      <w:sz w:val="32"/>
      <w:szCs w:val="20"/>
      <w:u w:val="single"/>
    </w:rPr>
  </w:style>
  <w:style w:type="paragraph" w:styleId="Heading5">
    <w:name w:val="heading 5"/>
    <w:basedOn w:val="Normal"/>
    <w:next w:val="Normal"/>
    <w:link w:val="Heading5Char"/>
    <w:semiHidden/>
    <w:unhideWhenUsed/>
    <w:qFormat/>
    <w:rsid w:val="002E3554"/>
    <w:pPr>
      <w:keepNext/>
      <w:spacing w:after="0" w:line="240" w:lineRule="auto"/>
      <w:jc w:val="both"/>
      <w:outlineLvl w:val="4"/>
    </w:pPr>
    <w:rPr>
      <w:rFonts w:ascii="Times New Roman" w:eastAsia="Times New Roman" w:hAnsi="Times New Roman" w:cs="Times New Roman"/>
      <w:sz w:val="24"/>
      <w:szCs w:val="20"/>
    </w:rPr>
  </w:style>
  <w:style w:type="paragraph" w:styleId="Heading7">
    <w:name w:val="heading 7"/>
    <w:basedOn w:val="Normal"/>
    <w:next w:val="Normal"/>
    <w:link w:val="Heading7Char"/>
    <w:semiHidden/>
    <w:unhideWhenUsed/>
    <w:qFormat/>
    <w:rsid w:val="002E3554"/>
    <w:pPr>
      <w:keepNext/>
      <w:spacing w:after="0" w:line="240" w:lineRule="auto"/>
      <w:ind w:left="720" w:firstLine="720"/>
      <w:jc w:val="both"/>
      <w:outlineLvl w:val="6"/>
    </w:pPr>
    <w:rPr>
      <w:rFonts w:ascii="Times New Roman" w:eastAsia="Times New Roman" w:hAnsi="Times New Roman" w:cs="Times New Roman"/>
      <w:sz w:val="24"/>
      <w:szCs w:val="20"/>
    </w:rPr>
  </w:style>
  <w:style w:type="paragraph" w:styleId="Heading8">
    <w:name w:val="heading 8"/>
    <w:basedOn w:val="Normal"/>
    <w:next w:val="Normal"/>
    <w:link w:val="Heading8Char"/>
    <w:semiHidden/>
    <w:unhideWhenUsed/>
    <w:qFormat/>
    <w:rsid w:val="002E3554"/>
    <w:pPr>
      <w:keepNext/>
      <w:spacing w:after="0" w:line="240" w:lineRule="auto"/>
      <w:jc w:val="center"/>
      <w:outlineLvl w:val="7"/>
    </w:pPr>
    <w:rPr>
      <w:rFonts w:ascii="Bookman Old Style" w:eastAsia="Times New Roman" w:hAnsi="Bookman Old Style" w:cs="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3554"/>
    <w:rPr>
      <w:rFonts w:ascii="Century Schoolbook" w:eastAsia="Times New Roman" w:hAnsi="Century Schoolbook" w:cs="Times New Roman"/>
      <w:b/>
      <w:color w:val="000000"/>
      <w:szCs w:val="20"/>
    </w:rPr>
  </w:style>
  <w:style w:type="character" w:customStyle="1" w:styleId="Heading3Char">
    <w:name w:val="Heading 3 Char"/>
    <w:basedOn w:val="DefaultParagraphFont"/>
    <w:link w:val="Heading3"/>
    <w:semiHidden/>
    <w:rsid w:val="002E3554"/>
    <w:rPr>
      <w:rFonts w:ascii="Times New Roman" w:eastAsia="Times New Roman" w:hAnsi="Times New Roman" w:cs="Times New Roman"/>
      <w:b/>
      <w:sz w:val="32"/>
      <w:szCs w:val="20"/>
      <w:u w:val="single"/>
    </w:rPr>
  </w:style>
  <w:style w:type="character" w:customStyle="1" w:styleId="Heading5Char">
    <w:name w:val="Heading 5 Char"/>
    <w:basedOn w:val="DefaultParagraphFont"/>
    <w:link w:val="Heading5"/>
    <w:semiHidden/>
    <w:rsid w:val="002E3554"/>
    <w:rPr>
      <w:rFonts w:ascii="Times New Roman" w:eastAsia="Times New Roman" w:hAnsi="Times New Roman" w:cs="Times New Roman"/>
      <w:sz w:val="24"/>
      <w:szCs w:val="20"/>
    </w:rPr>
  </w:style>
  <w:style w:type="character" w:customStyle="1" w:styleId="Heading7Char">
    <w:name w:val="Heading 7 Char"/>
    <w:basedOn w:val="DefaultParagraphFont"/>
    <w:link w:val="Heading7"/>
    <w:semiHidden/>
    <w:rsid w:val="002E3554"/>
    <w:rPr>
      <w:rFonts w:ascii="Times New Roman" w:eastAsia="Times New Roman" w:hAnsi="Times New Roman" w:cs="Times New Roman"/>
      <w:sz w:val="24"/>
      <w:szCs w:val="20"/>
    </w:rPr>
  </w:style>
  <w:style w:type="character" w:customStyle="1" w:styleId="Heading8Char">
    <w:name w:val="Heading 8 Char"/>
    <w:basedOn w:val="DefaultParagraphFont"/>
    <w:link w:val="Heading8"/>
    <w:semiHidden/>
    <w:rsid w:val="002E3554"/>
    <w:rPr>
      <w:rFonts w:ascii="Bookman Old Style" w:eastAsia="Times New Roman" w:hAnsi="Bookman Old Style" w:cs="Times New Roman"/>
      <w:b/>
      <w:sz w:val="24"/>
      <w:szCs w:val="20"/>
      <w:u w:val="single"/>
    </w:rPr>
  </w:style>
  <w:style w:type="character" w:customStyle="1" w:styleId="NormalWebChar">
    <w:name w:val="Normal (Web) Char"/>
    <w:link w:val="NormalWeb"/>
    <w:semiHidden/>
    <w:locked/>
    <w:rsid w:val="002E3554"/>
    <w:rPr>
      <w:sz w:val="24"/>
      <w:szCs w:val="24"/>
    </w:rPr>
  </w:style>
  <w:style w:type="paragraph" w:styleId="NormalWeb">
    <w:name w:val="Normal (Web)"/>
    <w:basedOn w:val="Normal"/>
    <w:link w:val="NormalWebChar"/>
    <w:semiHidden/>
    <w:unhideWhenUsed/>
    <w:rsid w:val="002E3554"/>
    <w:pPr>
      <w:spacing w:before="100" w:beforeAutospacing="1" w:after="100" w:afterAutospacing="1" w:line="240" w:lineRule="auto"/>
    </w:pPr>
    <w:rPr>
      <w:sz w:val="24"/>
      <w:szCs w:val="24"/>
    </w:rPr>
  </w:style>
  <w:style w:type="paragraph" w:styleId="Title">
    <w:name w:val="Title"/>
    <w:basedOn w:val="Normal"/>
    <w:link w:val="TitleChar"/>
    <w:qFormat/>
    <w:rsid w:val="002E3554"/>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2E3554"/>
    <w:rPr>
      <w:rFonts w:ascii="Times New Roman" w:eastAsia="Times New Roman" w:hAnsi="Times New Roman" w:cs="Times New Roman"/>
      <w:b/>
      <w:color w:val="000000"/>
      <w:sz w:val="28"/>
      <w:szCs w:val="20"/>
    </w:rPr>
  </w:style>
  <w:style w:type="paragraph" w:styleId="BodyText">
    <w:name w:val="Body Text"/>
    <w:basedOn w:val="Normal"/>
    <w:link w:val="BodyTextChar"/>
    <w:semiHidden/>
    <w:unhideWhenUsed/>
    <w:rsid w:val="002E3554"/>
    <w:pPr>
      <w:spacing w:after="0" w:line="240" w:lineRule="auto"/>
    </w:pPr>
    <w:rPr>
      <w:rFonts w:ascii="Times New Roman" w:eastAsia="Times New Roman" w:hAnsi="Times New Roman" w:cs="Times New Roman"/>
      <w:color w:val="000000"/>
      <w:sz w:val="28"/>
      <w:szCs w:val="20"/>
    </w:rPr>
  </w:style>
  <w:style w:type="character" w:customStyle="1" w:styleId="BodyTextChar">
    <w:name w:val="Body Text Char"/>
    <w:basedOn w:val="DefaultParagraphFont"/>
    <w:link w:val="BodyText"/>
    <w:semiHidden/>
    <w:rsid w:val="002E3554"/>
    <w:rPr>
      <w:rFonts w:ascii="Times New Roman" w:eastAsia="Times New Roman" w:hAnsi="Times New Roman" w:cs="Times New Roman"/>
      <w:color w:val="000000"/>
      <w:sz w:val="28"/>
      <w:szCs w:val="20"/>
    </w:rPr>
  </w:style>
  <w:style w:type="paragraph" w:styleId="ListParagraph">
    <w:name w:val="List Paragraph"/>
    <w:basedOn w:val="Normal"/>
    <w:uiPriority w:val="34"/>
    <w:qFormat/>
    <w:rsid w:val="002E3554"/>
    <w:pPr>
      <w:spacing w:after="0" w:line="240" w:lineRule="auto"/>
      <w:ind w:left="720"/>
    </w:pPr>
    <w:rPr>
      <w:rFonts w:ascii="Century Schoolbook" w:eastAsia="Times New Roman" w:hAnsi="Century Schoolbook" w:cs="Times New Roman"/>
      <w:b/>
      <w:color w:val="008000"/>
      <w:sz w:val="36"/>
      <w:szCs w:val="20"/>
      <w:u w:val="single"/>
    </w:rPr>
  </w:style>
  <w:style w:type="paragraph" w:styleId="Header">
    <w:name w:val="header"/>
    <w:basedOn w:val="Normal"/>
    <w:link w:val="HeaderChar"/>
    <w:uiPriority w:val="99"/>
    <w:semiHidden/>
    <w:unhideWhenUsed/>
    <w:rsid w:val="004A17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7F5"/>
  </w:style>
  <w:style w:type="paragraph" w:styleId="Footer">
    <w:name w:val="footer"/>
    <w:basedOn w:val="Normal"/>
    <w:link w:val="FooterChar"/>
    <w:uiPriority w:val="99"/>
    <w:unhideWhenUsed/>
    <w:rsid w:val="004A1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7F5"/>
  </w:style>
</w:styles>
</file>

<file path=word/webSettings.xml><?xml version="1.0" encoding="utf-8"?>
<w:webSettings xmlns:r="http://schemas.openxmlformats.org/officeDocument/2006/relationships" xmlns:w="http://schemas.openxmlformats.org/wordprocessingml/2006/main">
  <w:divs>
    <w:div w:id="584263114">
      <w:bodyDiv w:val="1"/>
      <w:marLeft w:val="0"/>
      <w:marRight w:val="0"/>
      <w:marTop w:val="0"/>
      <w:marBottom w:val="0"/>
      <w:divBdr>
        <w:top w:val="none" w:sz="0" w:space="0" w:color="auto"/>
        <w:left w:val="none" w:sz="0" w:space="0" w:color="auto"/>
        <w:bottom w:val="none" w:sz="0" w:space="0" w:color="auto"/>
        <w:right w:val="none" w:sz="0" w:space="0" w:color="auto"/>
      </w:divBdr>
    </w:div>
    <w:div w:id="1084492270">
      <w:bodyDiv w:val="1"/>
      <w:marLeft w:val="0"/>
      <w:marRight w:val="0"/>
      <w:marTop w:val="0"/>
      <w:marBottom w:val="0"/>
      <w:divBdr>
        <w:top w:val="none" w:sz="0" w:space="0" w:color="auto"/>
        <w:left w:val="none" w:sz="0" w:space="0" w:color="auto"/>
        <w:bottom w:val="none" w:sz="0" w:space="0" w:color="auto"/>
        <w:right w:val="none" w:sz="0" w:space="0" w:color="auto"/>
      </w:divBdr>
    </w:div>
    <w:div w:id="211767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2437</Words>
  <Characters>13896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2023-10-10T10:07:00Z</cp:lastPrinted>
  <dcterms:created xsi:type="dcterms:W3CDTF">2023-10-10T09:45:00Z</dcterms:created>
  <dcterms:modified xsi:type="dcterms:W3CDTF">2023-10-10T10:09:00Z</dcterms:modified>
</cp:coreProperties>
</file>