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A2EE0">
        <w:rPr>
          <w:rFonts w:ascii="Century Schoolbook" w:hAnsi="Century Schoolbook"/>
          <w:b/>
          <w:sz w:val="26"/>
          <w:szCs w:val="26"/>
        </w:rPr>
        <w:t>Twent</w:t>
      </w:r>
      <w:r w:rsidR="00D746DE">
        <w:rPr>
          <w:rFonts w:ascii="Century Schoolbook" w:hAnsi="Century Schoolbook"/>
          <w:b/>
          <w:sz w:val="26"/>
          <w:szCs w:val="26"/>
        </w:rPr>
        <w:t>ieth D</w:t>
      </w:r>
      <w:r w:rsidRPr="002F2529">
        <w:rPr>
          <w:rFonts w:ascii="Century Schoolbook" w:hAnsi="Century Schoolbook"/>
          <w:b/>
          <w:sz w:val="26"/>
          <w:szCs w:val="26"/>
        </w:rPr>
        <w:t xml:space="preserve">ay of </w:t>
      </w:r>
      <w:r w:rsidR="007830AE">
        <w:rPr>
          <w:rFonts w:ascii="Century Schoolbook" w:hAnsi="Century Schoolbook"/>
          <w:b/>
          <w:sz w:val="26"/>
          <w:szCs w:val="26"/>
        </w:rPr>
        <w:t>Ju</w:t>
      </w:r>
      <w:r w:rsidR="00D746DE">
        <w:rPr>
          <w:rFonts w:ascii="Century Schoolbook" w:hAnsi="Century Schoolbook"/>
          <w:b/>
          <w:sz w:val="26"/>
          <w:szCs w:val="26"/>
        </w:rPr>
        <w:t>ly</w:t>
      </w:r>
      <w:r w:rsidRPr="002F2529">
        <w:rPr>
          <w:rFonts w:ascii="Century Schoolbook" w:hAnsi="Century Schoolbook"/>
          <w:b/>
          <w:sz w:val="26"/>
          <w:szCs w:val="26"/>
        </w:rPr>
        <w:t>, Two Thousand Twenty-One (</w:t>
      </w:r>
      <w:r w:rsidR="00BA2EE0">
        <w:rPr>
          <w:rFonts w:ascii="Century Schoolbook" w:hAnsi="Century Schoolbook"/>
          <w:b/>
          <w:sz w:val="26"/>
          <w:szCs w:val="26"/>
        </w:rPr>
        <w:t>2</w:t>
      </w:r>
      <w:r w:rsidR="00D746DE">
        <w:rPr>
          <w:rFonts w:ascii="Century Schoolbook" w:hAnsi="Century Schoolbook"/>
          <w:b/>
          <w:sz w:val="26"/>
          <w:szCs w:val="26"/>
        </w:rPr>
        <w:t>0</w:t>
      </w:r>
      <w:r w:rsidRPr="002F2529">
        <w:rPr>
          <w:rFonts w:ascii="Century Schoolbook" w:hAnsi="Century Schoolbook"/>
          <w:b/>
          <w:sz w:val="26"/>
          <w:szCs w:val="26"/>
        </w:rPr>
        <w:t>/0</w:t>
      </w:r>
      <w:r w:rsidR="00D746DE">
        <w:rPr>
          <w:rFonts w:ascii="Century Schoolbook" w:hAnsi="Century Schoolbook"/>
          <w:b/>
          <w:sz w:val="26"/>
          <w:szCs w:val="26"/>
        </w:rPr>
        <w:t>7</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4916E5" w:rsidRPr="00957709" w:rsidRDefault="004916E5" w:rsidP="00902FB9">
      <w:pPr>
        <w:pStyle w:val="BodyText"/>
        <w:jc w:val="both"/>
        <w:rPr>
          <w:rFonts w:ascii="Century Schoolbook" w:hAnsi="Century Schoolbook" w:cs="Courier New"/>
          <w:b/>
          <w:sz w:val="26"/>
          <w:szCs w:val="26"/>
        </w:rPr>
      </w:pPr>
      <w:r w:rsidRPr="00957709">
        <w:rPr>
          <w:rFonts w:ascii="Century Schoolbook" w:hAnsi="Century Schoolbook" w:cs="Andalus"/>
          <w:b/>
          <w:sz w:val="26"/>
          <w:szCs w:val="26"/>
        </w:rPr>
        <w:t>SRI.</w:t>
      </w:r>
      <w:r w:rsidR="00D746DE">
        <w:rPr>
          <w:rFonts w:ascii="Century Schoolbook" w:hAnsi="Century Schoolbook" w:cs="Andalus"/>
          <w:b/>
          <w:sz w:val="26"/>
          <w:szCs w:val="26"/>
        </w:rPr>
        <w:t>SHASHANK URS H R.</w:t>
      </w:r>
    </w:p>
    <w:p w:rsidR="000620D9" w:rsidRPr="002F2529" w:rsidRDefault="000620D9" w:rsidP="00902FB9">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sidR="004916E5">
        <w:rPr>
          <w:rFonts w:ascii="Century Schoolbook" w:hAnsi="Century Schoolbook" w:cs="Courier New"/>
          <w:sz w:val="26"/>
          <w:szCs w:val="26"/>
        </w:rPr>
        <w:t>3</w:t>
      </w:r>
      <w:r w:rsidR="00D746DE">
        <w:rPr>
          <w:rFonts w:ascii="Century Schoolbook" w:hAnsi="Century Schoolbook" w:cs="Courier New"/>
          <w:sz w:val="26"/>
          <w:szCs w:val="26"/>
        </w:rPr>
        <w:t>7</w:t>
      </w:r>
      <w:r w:rsidRPr="002F2529">
        <w:rPr>
          <w:rFonts w:ascii="Century Schoolbook" w:hAnsi="Century Schoolbook" w:cs="Courier New"/>
          <w:sz w:val="26"/>
          <w:szCs w:val="26"/>
        </w:rPr>
        <w:t xml:space="preserve"> years</w:t>
      </w:r>
    </w:p>
    <w:p w:rsidR="000620D9" w:rsidRPr="002F2529" w:rsidRDefault="00FD0F7D" w:rsidP="00902FB9">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00635EB0" w:rsidRPr="002F2529">
        <w:rPr>
          <w:rFonts w:ascii="Century Schoolbook" w:hAnsi="Century Schoolbook" w:cs="Courier New"/>
          <w:sz w:val="26"/>
          <w:szCs w:val="26"/>
        </w:rPr>
        <w:t>/o.</w:t>
      </w:r>
      <w:r w:rsidR="007D5E8E" w:rsidRPr="007D5E8E">
        <w:rPr>
          <w:rFonts w:ascii="Century Schoolbook" w:hAnsi="Century Schoolbook" w:cs="Courier New"/>
          <w:sz w:val="26"/>
          <w:szCs w:val="26"/>
        </w:rPr>
        <w:t>Sri.</w:t>
      </w:r>
      <w:r w:rsidR="00D746DE">
        <w:rPr>
          <w:rFonts w:ascii="Century Schoolbook" w:hAnsi="Century Schoolbook" w:cs="Courier New"/>
          <w:sz w:val="26"/>
          <w:szCs w:val="26"/>
        </w:rPr>
        <w:t xml:space="preserve"> Raje Urs H C,</w:t>
      </w:r>
    </w:p>
    <w:p w:rsidR="00BB75A7" w:rsidRPr="00BB75A7" w:rsidRDefault="000620D9" w:rsidP="00BB75A7">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sidR="00D746DE">
        <w:rPr>
          <w:rFonts w:ascii="Century Schoolbook" w:hAnsi="Century Schoolbook" w:cs="Courier New"/>
          <w:sz w:val="26"/>
          <w:szCs w:val="26"/>
        </w:rPr>
        <w:t>No. 382, Vishwapatha Road,</w:t>
      </w:r>
    </w:p>
    <w:p w:rsidR="00BB75A7" w:rsidRPr="00BB75A7" w:rsidRDefault="00D746DE" w:rsidP="00BB75A7">
      <w:pPr>
        <w:pStyle w:val="BodyText"/>
        <w:jc w:val="both"/>
        <w:rPr>
          <w:rFonts w:ascii="Century Schoolbook" w:hAnsi="Century Schoolbook" w:cs="Courier New"/>
          <w:sz w:val="26"/>
          <w:szCs w:val="26"/>
        </w:rPr>
      </w:pPr>
      <w:r>
        <w:rPr>
          <w:rFonts w:ascii="Century Schoolbook" w:hAnsi="Century Schoolbook" w:cs="Courier New"/>
          <w:sz w:val="26"/>
          <w:szCs w:val="26"/>
        </w:rPr>
        <w:t>Kuvempunagar, Mysuru - 570023</w:t>
      </w:r>
    </w:p>
    <w:p w:rsidR="000620D9" w:rsidRPr="002F2529" w:rsidRDefault="002F2529" w:rsidP="00BB75A7">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92268B">
        <w:rPr>
          <w:rFonts w:ascii="Century Schoolbook" w:hAnsi="Century Schoolbook" w:cs="Courier New"/>
          <w:sz w:val="26"/>
          <w:szCs w:val="26"/>
        </w:rPr>
        <w:t>A</w:t>
      </w:r>
      <w:r w:rsidR="00D746DE">
        <w:rPr>
          <w:rFonts w:ascii="Century Schoolbook" w:hAnsi="Century Schoolbook" w:cs="Courier New"/>
          <w:sz w:val="26"/>
          <w:szCs w:val="26"/>
        </w:rPr>
        <w:t>CMPH5604H</w:t>
      </w:r>
      <w:r>
        <w:rPr>
          <w:rFonts w:ascii="Century Schoolbook" w:hAnsi="Century Schoolbook" w:cs="Courier New"/>
          <w:sz w:val="26"/>
          <w:szCs w:val="26"/>
        </w:rPr>
        <w:t>) (</w:t>
      </w:r>
      <w:r w:rsidR="000620D9" w:rsidRPr="002F2529">
        <w:rPr>
          <w:rFonts w:ascii="Century Schoolbook" w:hAnsi="Century Schoolbook" w:cs="Courier New"/>
          <w:sz w:val="26"/>
          <w:szCs w:val="26"/>
        </w:rPr>
        <w:t xml:space="preserve">Aadhar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D746DE">
        <w:rPr>
          <w:rFonts w:ascii="Century Schoolbook" w:hAnsi="Century Schoolbook" w:cs="Courier New"/>
          <w:sz w:val="26"/>
          <w:szCs w:val="26"/>
        </w:rPr>
        <w:t>7519 3869 5966</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w:t>
      </w:r>
      <w:r w:rsidR="00A067ED">
        <w:rPr>
          <w:rFonts w:ascii="Century Schoolbook" w:hAnsi="Century Schoolbook"/>
          <w:sz w:val="26"/>
          <w:szCs w:val="26"/>
        </w:rPr>
        <w:t>68</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GREEN WOODS PARK”</w:t>
      </w:r>
      <w:r w:rsidRPr="002F2529">
        <w:rPr>
          <w:rFonts w:ascii="Century Schoolbook" w:hAnsi="Century Schoolbook"/>
          <w:bCs/>
          <w:sz w:val="26"/>
          <w:szCs w:val="26"/>
        </w:rPr>
        <w:t xml:space="preserve">formed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1A5C46">
        <w:rPr>
          <w:rFonts w:ascii="Century Schoolbook" w:hAnsi="Century Schoolbook"/>
          <w:b/>
          <w:bCs/>
          <w:sz w:val="26"/>
          <w:szCs w:val="26"/>
        </w:rPr>
        <w:t>0</w:t>
      </w:r>
      <w:r w:rsidR="00D746DE">
        <w:rPr>
          <w:rFonts w:ascii="Century Schoolbook" w:hAnsi="Century Schoolbook"/>
          <w:b/>
          <w:bCs/>
          <w:sz w:val="26"/>
          <w:szCs w:val="26"/>
        </w:rPr>
        <w:t>1</w:t>
      </w:r>
      <w:r w:rsidRPr="002F2529">
        <w:rPr>
          <w:rFonts w:ascii="Century Schoolbook" w:hAnsi="Century Schoolbook"/>
          <w:sz w:val="26"/>
          <w:szCs w:val="26"/>
        </w:rPr>
        <w:t xml:space="preserve"> admeasuring </w:t>
      </w:r>
      <w:r w:rsidR="007574DC">
        <w:rPr>
          <w:rFonts w:ascii="Century Schoolbook" w:hAnsi="Century Schoolbook"/>
          <w:sz w:val="26"/>
          <w:szCs w:val="26"/>
        </w:rPr>
        <w:t>16</w:t>
      </w:r>
      <w:r w:rsidR="00D746DE">
        <w:rPr>
          <w:rFonts w:ascii="Century Schoolbook" w:hAnsi="Century Schoolbook"/>
          <w:sz w:val="26"/>
          <w:szCs w:val="26"/>
        </w:rPr>
        <w:t>1.80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D746DE">
        <w:rPr>
          <w:rFonts w:ascii="Century Schoolbook" w:hAnsi="Century Schoolbook"/>
          <w:b/>
          <w:sz w:val="26"/>
          <w:szCs w:val="26"/>
        </w:rPr>
        <w:t>15</w:t>
      </w:r>
      <w:r w:rsidR="00F74C8F">
        <w:rPr>
          <w:rFonts w:ascii="Century Schoolbook" w:hAnsi="Century Schoolbook"/>
          <w:b/>
          <w:sz w:val="26"/>
          <w:szCs w:val="26"/>
        </w:rPr>
        <w:t>,</w:t>
      </w:r>
      <w:r w:rsidR="00D746DE">
        <w:rPr>
          <w:rFonts w:ascii="Century Schoolbook" w:hAnsi="Century Schoolbook"/>
          <w:b/>
          <w:sz w:val="26"/>
          <w:szCs w:val="26"/>
        </w:rPr>
        <w:t>3</w:t>
      </w:r>
      <w:r w:rsidR="00F74C8F">
        <w:rPr>
          <w:rFonts w:ascii="Century Schoolbook" w:hAnsi="Century Schoolbook"/>
          <w:b/>
          <w:sz w:val="26"/>
          <w:szCs w:val="26"/>
        </w:rPr>
        <w:t>5</w:t>
      </w:r>
      <w:r w:rsidR="00236CC1" w:rsidRPr="002F2529">
        <w:rPr>
          <w:rFonts w:ascii="Century Schoolbook" w:hAnsi="Century Schoolbook"/>
          <w:b/>
          <w:sz w:val="26"/>
          <w:szCs w:val="26"/>
        </w:rPr>
        <w:t xml:space="preserve">,000/- </w:t>
      </w:r>
      <w:r w:rsidRPr="002F2529">
        <w:rPr>
          <w:rFonts w:ascii="Century Schoolbook" w:hAnsi="Century Schoolbook"/>
          <w:b/>
          <w:sz w:val="26"/>
          <w:szCs w:val="26"/>
        </w:rPr>
        <w:t xml:space="preserve">(Rupees </w:t>
      </w:r>
      <w:r w:rsidR="00D746DE">
        <w:rPr>
          <w:rFonts w:ascii="Century Schoolbook" w:hAnsi="Century Schoolbook"/>
          <w:b/>
          <w:sz w:val="26"/>
          <w:szCs w:val="26"/>
        </w:rPr>
        <w:t>Fifteen</w:t>
      </w:r>
      <w:r w:rsidR="00236CC1" w:rsidRPr="002F2529">
        <w:rPr>
          <w:rFonts w:ascii="Century Schoolbook" w:hAnsi="Century Schoolbook"/>
          <w:b/>
          <w:sz w:val="26"/>
          <w:szCs w:val="26"/>
        </w:rPr>
        <w:t xml:space="preserve"> Lakh &amp;</w:t>
      </w:r>
      <w:r w:rsidR="00D746DE">
        <w:rPr>
          <w:rFonts w:ascii="Century Schoolbook" w:hAnsi="Century Schoolbook"/>
          <w:b/>
          <w:sz w:val="26"/>
          <w:szCs w:val="26"/>
        </w:rPr>
        <w:t>Thirty-Five</w:t>
      </w:r>
      <w:r w:rsidR="00236CC1" w:rsidRPr="002F2529">
        <w:rPr>
          <w:rFonts w:ascii="Century Schoolbook" w:hAnsi="Century Schoolbook"/>
          <w:b/>
          <w:sz w:val="26"/>
          <w:szCs w:val="26"/>
        </w:rPr>
        <w:t xml:space="preserve">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D746DE" w:rsidRPr="002F2529">
        <w:rPr>
          <w:rFonts w:ascii="Century Schoolbook" w:hAnsi="Century Schoolbook"/>
          <w:b/>
          <w:sz w:val="26"/>
          <w:szCs w:val="26"/>
        </w:rPr>
        <w:t>Rs.</w:t>
      </w:r>
      <w:r w:rsidR="00D746DE">
        <w:rPr>
          <w:rFonts w:ascii="Century Schoolbook" w:hAnsi="Century Schoolbook"/>
          <w:b/>
          <w:sz w:val="26"/>
          <w:szCs w:val="26"/>
        </w:rPr>
        <w:t>15,35</w:t>
      </w:r>
      <w:r w:rsidR="00D746DE" w:rsidRPr="002F2529">
        <w:rPr>
          <w:rFonts w:ascii="Century Schoolbook" w:hAnsi="Century Schoolbook"/>
          <w:b/>
          <w:sz w:val="26"/>
          <w:szCs w:val="26"/>
        </w:rPr>
        <w:t xml:space="preserve">,000/- (Rupees </w:t>
      </w:r>
      <w:r w:rsidR="00D746DE">
        <w:rPr>
          <w:rFonts w:ascii="Century Schoolbook" w:hAnsi="Century Schoolbook"/>
          <w:b/>
          <w:sz w:val="26"/>
          <w:szCs w:val="26"/>
        </w:rPr>
        <w:t>Fifteen</w:t>
      </w:r>
      <w:r w:rsidR="00D746DE" w:rsidRPr="002F2529">
        <w:rPr>
          <w:rFonts w:ascii="Century Schoolbook" w:hAnsi="Century Schoolbook"/>
          <w:b/>
          <w:sz w:val="26"/>
          <w:szCs w:val="26"/>
        </w:rPr>
        <w:t xml:space="preserve"> Lakh &amp;</w:t>
      </w:r>
      <w:r w:rsidR="00D746DE">
        <w:rPr>
          <w:rFonts w:ascii="Century Schoolbook" w:hAnsi="Century Schoolbook"/>
          <w:b/>
          <w:sz w:val="26"/>
          <w:szCs w:val="26"/>
        </w:rPr>
        <w:t xml:space="preserve">Thirty-Five </w:t>
      </w:r>
      <w:r w:rsidR="00D746DE"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 paid through </w:t>
      </w:r>
      <w:r w:rsidR="00BA2EE0">
        <w:rPr>
          <w:rFonts w:ascii="Century Schoolbook" w:hAnsi="Century Schoolbook"/>
          <w:sz w:val="26"/>
          <w:szCs w:val="26"/>
        </w:rPr>
        <w:t>cheque b</w:t>
      </w:r>
      <w:r w:rsidR="00B54B3A" w:rsidRPr="002F2529">
        <w:rPr>
          <w:rFonts w:ascii="Century Schoolbook" w:hAnsi="Century Schoolbook"/>
          <w:sz w:val="26"/>
          <w:szCs w:val="26"/>
        </w:rPr>
        <w:t>earingNo.</w:t>
      </w:r>
      <w:r w:rsidR="007A5BAE">
        <w:rPr>
          <w:rFonts w:ascii="Century Schoolbook" w:hAnsi="Century Schoolbook"/>
          <w:sz w:val="26"/>
          <w:szCs w:val="26"/>
        </w:rPr>
        <w:t>567361</w:t>
      </w:r>
      <w:r w:rsidR="00B54B3A" w:rsidRPr="002F2529">
        <w:rPr>
          <w:rFonts w:ascii="Century Schoolbook" w:hAnsi="Century Schoolbook"/>
          <w:sz w:val="26"/>
          <w:szCs w:val="26"/>
        </w:rPr>
        <w:t xml:space="preserve">,Bank :- </w:t>
      </w:r>
      <w:r w:rsidR="00D746DE">
        <w:rPr>
          <w:rFonts w:ascii="Century Schoolbook" w:hAnsi="Century Schoolbook"/>
          <w:sz w:val="26"/>
          <w:szCs w:val="26"/>
        </w:rPr>
        <w:t>IDBI Bank Ltd</w:t>
      </w:r>
      <w:r w:rsidR="008070F2">
        <w:rPr>
          <w:rFonts w:ascii="Century Schoolbook" w:hAnsi="Century Schoolbook"/>
          <w:sz w:val="26"/>
          <w:szCs w:val="26"/>
        </w:rPr>
        <w:t>,</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C63E75">
        <w:rPr>
          <w:rFonts w:ascii="Century Schoolbook" w:hAnsi="Century Schoolbook"/>
          <w:sz w:val="26"/>
          <w:szCs w:val="26"/>
        </w:rPr>
        <w:t>Mr.</w:t>
      </w:r>
      <w:r w:rsidR="00D746DE">
        <w:rPr>
          <w:rFonts w:ascii="Century Schoolbook" w:hAnsi="Century Schoolbook"/>
          <w:sz w:val="26"/>
          <w:szCs w:val="26"/>
        </w:rPr>
        <w:t xml:space="preserve">Shashank Urs H R,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No.0</w:t>
      </w:r>
      <w:r w:rsidR="00D746DE">
        <w:rPr>
          <w:rFonts w:ascii="Century Schoolbook" w:hAnsi="Century Schoolbook"/>
          <w:b/>
          <w:bCs/>
          <w:sz w:val="26"/>
          <w:szCs w:val="26"/>
        </w:rPr>
        <w:t>1</w:t>
      </w:r>
      <w:r w:rsidRPr="002F2529">
        <w:rPr>
          <w:rFonts w:ascii="Century Schoolbook" w:hAnsi="Century Schoolbook"/>
          <w:sz w:val="26"/>
          <w:szCs w:val="26"/>
        </w:rPr>
        <w:t>, admeasuring</w:t>
      </w:r>
      <w:r w:rsidR="00F2472A">
        <w:rPr>
          <w:rFonts w:ascii="Century Schoolbook" w:hAnsi="Century Schoolbook"/>
          <w:sz w:val="26"/>
          <w:szCs w:val="26"/>
        </w:rPr>
        <w:t>1</w:t>
      </w:r>
      <w:r w:rsidR="00D746DE">
        <w:rPr>
          <w:rFonts w:ascii="Century Schoolbook" w:hAnsi="Century Schoolbook"/>
          <w:sz w:val="26"/>
          <w:szCs w:val="26"/>
        </w:rPr>
        <w:t>61.80</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GREEN WOODS PARK</w:t>
      </w:r>
      <w:r w:rsidRPr="002F2529">
        <w:rPr>
          <w:rFonts w:ascii="Century Schoolbook" w:hAnsi="Century Schoolbook"/>
          <w:sz w:val="26"/>
          <w:szCs w:val="26"/>
        </w:rPr>
        <w:t xml:space="preserve">formed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 xml:space="preserve">Schedule ‘A’ </w:t>
      </w:r>
      <w:r w:rsidR="00D746DE" w:rsidRPr="002F2529">
        <w:rPr>
          <w:rFonts w:ascii="Century Schoolbook" w:hAnsi="Century Schoolbook"/>
          <w:b/>
          <w:sz w:val="26"/>
          <w:szCs w:val="26"/>
        </w:rPr>
        <w:t>property</w:t>
      </w:r>
      <w:r w:rsidR="00D746DE">
        <w:rPr>
          <w:rFonts w:ascii="Century Schoolbook" w:hAnsi="Century Schoolbook"/>
          <w:sz w:val="26"/>
          <w:szCs w:val="26"/>
        </w:rPr>
        <w:t>comprising</w:t>
      </w:r>
      <w:r w:rsidR="00445F5A">
        <w:rPr>
          <w:rFonts w:ascii="Century Schoolbook" w:hAnsi="Century Schoolbook"/>
          <w:sz w:val="26"/>
          <w:szCs w:val="26"/>
        </w:rPr>
        <w:t xml:space="preserve"> the </w:t>
      </w:r>
      <w:r w:rsidR="00445F5A" w:rsidRPr="005A6EA5">
        <w:rPr>
          <w:rFonts w:ascii="Century Schoolbook" w:hAnsi="Century Schoolbook"/>
          <w:b/>
          <w:sz w:val="26"/>
          <w:szCs w:val="26"/>
        </w:rPr>
        <w:t>“GREEN WOODS PARK”</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BB453E">
        <w:rPr>
          <w:rFonts w:ascii="Century Schoolbook" w:hAnsi="Century Schoolbook"/>
          <w:b/>
          <w:bCs/>
          <w:w w:val="114"/>
          <w:sz w:val="26"/>
          <w:szCs w:val="26"/>
          <w:lang w:bidi="he-IL"/>
        </w:rPr>
        <w:t>0</w:t>
      </w:r>
      <w:r w:rsidR="00D746DE">
        <w:rPr>
          <w:rFonts w:ascii="Century Schoolbook" w:hAnsi="Century Schoolbook"/>
          <w:b/>
          <w:bCs/>
          <w:w w:val="114"/>
          <w:sz w:val="26"/>
          <w:szCs w:val="26"/>
          <w:lang w:bidi="he-IL"/>
        </w:rPr>
        <w:t>1</w:t>
      </w:r>
      <w:r w:rsidR="009604A7">
        <w:rPr>
          <w:rFonts w:ascii="Century Schoolbook" w:hAnsi="Century Schoolbook"/>
          <w:w w:val="114"/>
          <w:sz w:val="26"/>
          <w:szCs w:val="26"/>
          <w:lang w:bidi="he-IL"/>
        </w:rPr>
        <w:t xml:space="preserve">, measuring </w:t>
      </w:r>
      <w:r w:rsidR="009604A7" w:rsidRPr="00BA2EE0">
        <w:rPr>
          <w:rFonts w:ascii="Century Schoolbook" w:hAnsi="Century Schoolbook"/>
          <w:b/>
          <w:bCs/>
          <w:w w:val="114"/>
          <w:sz w:val="26"/>
          <w:szCs w:val="26"/>
          <w:lang w:bidi="he-IL"/>
        </w:rPr>
        <w:t>East to West 11.</w:t>
      </w:r>
      <w:r w:rsidR="00F13BE1">
        <w:rPr>
          <w:rFonts w:ascii="Century Schoolbook" w:hAnsi="Century Schoolbook"/>
          <w:b/>
          <w:bCs/>
          <w:w w:val="114"/>
          <w:sz w:val="26"/>
          <w:szCs w:val="26"/>
          <w:lang w:bidi="he-IL"/>
        </w:rPr>
        <w:t>6</w:t>
      </w:r>
      <w:r w:rsidR="009604A7" w:rsidRPr="00BA2EE0">
        <w:rPr>
          <w:rFonts w:ascii="Century Schoolbook" w:hAnsi="Century Schoolbook"/>
          <w:b/>
          <w:bCs/>
          <w:w w:val="114"/>
          <w:sz w:val="26"/>
          <w:szCs w:val="26"/>
          <w:lang w:bidi="he-IL"/>
        </w:rPr>
        <w:t>4</w:t>
      </w:r>
      <w:r w:rsidRPr="00BA2EE0">
        <w:rPr>
          <w:rFonts w:ascii="Century Schoolbook" w:hAnsi="Century Schoolbook"/>
          <w:b/>
          <w:bCs/>
          <w:w w:val="114"/>
          <w:sz w:val="26"/>
          <w:szCs w:val="26"/>
          <w:lang w:bidi="he-IL"/>
        </w:rPr>
        <w:t xml:space="preserve"> meters, North to S</w:t>
      </w:r>
      <w:r w:rsidR="00031E25" w:rsidRPr="00BA2EE0">
        <w:rPr>
          <w:rFonts w:ascii="Century Schoolbook" w:hAnsi="Century Schoolbook"/>
          <w:b/>
          <w:bCs/>
          <w:w w:val="114"/>
          <w:sz w:val="26"/>
          <w:szCs w:val="26"/>
          <w:lang w:bidi="he-IL"/>
        </w:rPr>
        <w:t xml:space="preserve">outh </w:t>
      </w:r>
      <w:r w:rsidR="00AD42CA">
        <w:rPr>
          <w:rFonts w:ascii="Century Schoolbook" w:hAnsi="Century Schoolbook"/>
          <w:b/>
          <w:bCs/>
          <w:w w:val="114"/>
          <w:sz w:val="26"/>
          <w:szCs w:val="26"/>
          <w:lang w:bidi="he-IL"/>
        </w:rPr>
        <w:t>(10.80+17)/2</w:t>
      </w:r>
      <w:r w:rsidR="0087671C" w:rsidRPr="00BA2EE0">
        <w:rPr>
          <w:rFonts w:ascii="Century Schoolbook" w:hAnsi="Century Schoolbook"/>
          <w:b/>
          <w:bCs/>
          <w:w w:val="114"/>
          <w:sz w:val="26"/>
          <w:szCs w:val="26"/>
          <w:lang w:bidi="he-IL"/>
        </w:rPr>
        <w:t xml:space="preserve"> meters</w:t>
      </w:r>
      <w:r w:rsidR="0087671C">
        <w:rPr>
          <w:rFonts w:ascii="Century Schoolbook" w:hAnsi="Century Schoolbook"/>
          <w:w w:val="114"/>
          <w:sz w:val="26"/>
          <w:szCs w:val="26"/>
          <w:lang w:bidi="he-IL"/>
        </w:rPr>
        <w:t xml:space="preserve">, admeasuring </w:t>
      </w:r>
      <w:r w:rsidR="0087671C" w:rsidRPr="00BA2EE0">
        <w:rPr>
          <w:rFonts w:ascii="Century Schoolbook" w:hAnsi="Century Schoolbook"/>
          <w:b/>
          <w:bCs/>
          <w:w w:val="114"/>
          <w:sz w:val="26"/>
          <w:szCs w:val="26"/>
          <w:lang w:bidi="he-IL"/>
        </w:rPr>
        <w:t>1</w:t>
      </w:r>
      <w:r w:rsidR="00AD42CA">
        <w:rPr>
          <w:rFonts w:ascii="Century Schoolbook" w:hAnsi="Century Schoolbook"/>
          <w:b/>
          <w:bCs/>
          <w:w w:val="114"/>
          <w:sz w:val="26"/>
          <w:szCs w:val="26"/>
          <w:lang w:bidi="he-IL"/>
        </w:rPr>
        <w:t>61</w:t>
      </w:r>
      <w:r w:rsidR="0087671C" w:rsidRPr="00BA2EE0">
        <w:rPr>
          <w:rFonts w:ascii="Century Schoolbook" w:hAnsi="Century Schoolbook"/>
          <w:b/>
          <w:bCs/>
          <w:w w:val="114"/>
          <w:sz w:val="26"/>
          <w:szCs w:val="26"/>
          <w:lang w:bidi="he-IL"/>
        </w:rPr>
        <w:t>.</w:t>
      </w:r>
      <w:r w:rsidR="00AD42CA">
        <w:rPr>
          <w:rFonts w:ascii="Century Schoolbook" w:hAnsi="Century Schoolbook"/>
          <w:b/>
          <w:bCs/>
          <w:w w:val="114"/>
          <w:sz w:val="26"/>
          <w:szCs w:val="26"/>
          <w:lang w:bidi="he-IL"/>
        </w:rPr>
        <w:t>80</w:t>
      </w:r>
      <w:r w:rsidRPr="00BA2EE0">
        <w:rPr>
          <w:rFonts w:ascii="Century Schoolbook" w:hAnsi="Century Schoolbook"/>
          <w:b/>
          <w:bCs/>
          <w:w w:val="114"/>
          <w:sz w:val="26"/>
          <w:szCs w:val="26"/>
          <w:lang w:bidi="he-IL"/>
        </w:rPr>
        <w:t xml:space="preserve"> square meters</w:t>
      </w:r>
      <w:r w:rsidRPr="002F2529">
        <w:rPr>
          <w:rFonts w:ascii="Century Schoolbook" w:hAnsi="Century Schoolbook"/>
          <w:w w:val="114"/>
          <w:sz w:val="26"/>
          <w:szCs w:val="26"/>
          <w:lang w:bidi="he-IL"/>
        </w:rPr>
        <w:t xml:space="preserve">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05617E">
        <w:rPr>
          <w:rFonts w:ascii="Century Schoolbook" w:hAnsi="Century Schoolbook"/>
          <w:w w:val="114"/>
          <w:sz w:val="26"/>
          <w:szCs w:val="26"/>
          <w:lang w:bidi="he-IL"/>
        </w:rPr>
        <w:t>Priva</w:t>
      </w:r>
      <w:r w:rsidR="000C73E4">
        <w:rPr>
          <w:rFonts w:ascii="Century Schoolbook" w:hAnsi="Century Schoolbook"/>
          <w:w w:val="114"/>
          <w:sz w:val="26"/>
          <w:szCs w:val="26"/>
          <w:lang w:bidi="he-IL"/>
        </w:rPr>
        <w:t>t</w:t>
      </w:r>
      <w:r w:rsidR="0005617E">
        <w:rPr>
          <w:rFonts w:ascii="Century Schoolbook" w:hAnsi="Century Schoolbook"/>
          <w:w w:val="114"/>
          <w:sz w:val="26"/>
          <w:szCs w:val="26"/>
          <w:lang w:bidi="he-IL"/>
        </w:rPr>
        <w:t xml:space="preserve">e </w:t>
      </w:r>
      <w:r w:rsidR="000C73E4">
        <w:rPr>
          <w:rFonts w:ascii="Century Schoolbook" w:hAnsi="Century Schoolbook"/>
          <w:w w:val="114"/>
          <w:sz w:val="26"/>
          <w:szCs w:val="26"/>
          <w:lang w:bidi="he-IL"/>
        </w:rPr>
        <w:t>Property</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AD42CA">
        <w:rPr>
          <w:rFonts w:ascii="Century Schoolbook" w:hAnsi="Century Schoolbook"/>
          <w:w w:val="114"/>
          <w:sz w:val="26"/>
          <w:szCs w:val="26"/>
          <w:lang w:bidi="he-IL"/>
        </w:rPr>
        <w:t>Road</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431180">
        <w:rPr>
          <w:rFonts w:ascii="Century Schoolbook" w:hAnsi="Century Schoolbook"/>
          <w:w w:val="114"/>
          <w:sz w:val="26"/>
          <w:szCs w:val="26"/>
          <w:lang w:bidi="he-IL"/>
        </w:rPr>
        <w:t>Site No.0</w:t>
      </w:r>
      <w:r w:rsidR="00AD42CA">
        <w:rPr>
          <w:rFonts w:ascii="Century Schoolbook" w:hAnsi="Century Schoolbook"/>
          <w:w w:val="114"/>
          <w:sz w:val="26"/>
          <w:szCs w:val="26"/>
          <w:lang w:bidi="he-IL"/>
        </w:rPr>
        <w:t>2</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(Representedby their</w:t>
      </w:r>
      <w:r w:rsidR="0005617E">
        <w:rPr>
          <w:rFonts w:ascii="Century Schoolbook" w:eastAsiaTheme="minorEastAsia" w:hAnsi="Century Schoolbook" w:cstheme="minorBidi"/>
          <w:w w:val="114"/>
          <w:sz w:val="26"/>
          <w:szCs w:val="26"/>
          <w:lang w:val="en-IN" w:eastAsia="en-IN" w:bidi="he-IL"/>
        </w:rPr>
        <w:t>Son</w:t>
      </w:r>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GPA holder Sri.Viren</w:t>
      </w:r>
      <w:r w:rsidRPr="002F2529">
        <w:rPr>
          <w:rFonts w:ascii="Century Schoolbook" w:eastAsiaTheme="minorEastAsia" w:hAnsi="Century Schoolbook" w:cstheme="minorBidi"/>
          <w:w w:val="114"/>
          <w:sz w:val="26"/>
          <w:szCs w:val="26"/>
          <w:lang w:val="en-IN" w:eastAsia="en-IN" w:bidi="he-IL"/>
        </w:rPr>
        <w:t>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AB25BF" w:rsidRDefault="00AB25BF"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778" w:rsidRDefault="00750778" w:rsidP="00351FED">
      <w:pPr>
        <w:spacing w:after="0" w:line="240" w:lineRule="auto"/>
      </w:pPr>
      <w:r>
        <w:separator/>
      </w:r>
    </w:p>
  </w:endnote>
  <w:endnote w:type="continuationSeparator" w:id="1">
    <w:p w:rsidR="00750778" w:rsidRDefault="00750778"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793627">
      <w:rPr>
        <w:b/>
        <w:bCs/>
        <w:sz w:val="28"/>
      </w:rPr>
      <w:fldChar w:fldCharType="begin"/>
    </w:r>
    <w:r>
      <w:rPr>
        <w:b/>
        <w:bCs/>
        <w:sz w:val="28"/>
      </w:rPr>
      <w:instrText xml:space="preserve"> PAGE </w:instrText>
    </w:r>
    <w:r w:rsidR="00793627">
      <w:rPr>
        <w:b/>
        <w:bCs/>
        <w:sz w:val="28"/>
      </w:rPr>
      <w:fldChar w:fldCharType="separate"/>
    </w:r>
    <w:r w:rsidR="00651685">
      <w:rPr>
        <w:b/>
        <w:bCs/>
        <w:noProof/>
        <w:sz w:val="28"/>
      </w:rPr>
      <w:t>11</w:t>
    </w:r>
    <w:r w:rsidR="00793627">
      <w:rPr>
        <w:b/>
        <w:bCs/>
        <w:sz w:val="28"/>
      </w:rPr>
      <w:fldChar w:fldCharType="end"/>
    </w:r>
    <w:r>
      <w:rPr>
        <w:b/>
        <w:bCs/>
        <w:sz w:val="28"/>
      </w:rPr>
      <w:t xml:space="preserve"> of </w:t>
    </w:r>
    <w:r w:rsidR="00793627">
      <w:rPr>
        <w:b/>
        <w:bCs/>
        <w:sz w:val="28"/>
      </w:rPr>
      <w:fldChar w:fldCharType="begin"/>
    </w:r>
    <w:r>
      <w:rPr>
        <w:b/>
        <w:bCs/>
        <w:sz w:val="28"/>
      </w:rPr>
      <w:instrText xml:space="preserve"> NUMPAGES </w:instrText>
    </w:r>
    <w:r w:rsidR="00793627">
      <w:rPr>
        <w:b/>
        <w:bCs/>
        <w:sz w:val="28"/>
      </w:rPr>
      <w:fldChar w:fldCharType="separate"/>
    </w:r>
    <w:r w:rsidR="00651685">
      <w:rPr>
        <w:b/>
        <w:bCs/>
        <w:noProof/>
        <w:sz w:val="28"/>
      </w:rPr>
      <w:t>11</w:t>
    </w:r>
    <w:r w:rsidR="00793627">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778" w:rsidRDefault="00750778" w:rsidP="00351FED">
      <w:pPr>
        <w:spacing w:after="0" w:line="240" w:lineRule="auto"/>
      </w:pPr>
      <w:r>
        <w:separator/>
      </w:r>
    </w:p>
  </w:footnote>
  <w:footnote w:type="continuationSeparator" w:id="1">
    <w:p w:rsidR="00750778" w:rsidRDefault="00750778"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355E1F"/>
    <w:rsid w:val="00007091"/>
    <w:rsid w:val="00031E25"/>
    <w:rsid w:val="00035584"/>
    <w:rsid w:val="0005617E"/>
    <w:rsid w:val="000620D9"/>
    <w:rsid w:val="000750B0"/>
    <w:rsid w:val="00076C75"/>
    <w:rsid w:val="00080A2B"/>
    <w:rsid w:val="000A67C7"/>
    <w:rsid w:val="000B30DA"/>
    <w:rsid w:val="000C73E4"/>
    <w:rsid w:val="000D1065"/>
    <w:rsid w:val="000D1746"/>
    <w:rsid w:val="000F7DE3"/>
    <w:rsid w:val="00124C10"/>
    <w:rsid w:val="001547D2"/>
    <w:rsid w:val="00180BF2"/>
    <w:rsid w:val="001A5C46"/>
    <w:rsid w:val="001B5031"/>
    <w:rsid w:val="001B54CF"/>
    <w:rsid w:val="001C4643"/>
    <w:rsid w:val="001D09D2"/>
    <w:rsid w:val="001F6611"/>
    <w:rsid w:val="00236CC1"/>
    <w:rsid w:val="0025009C"/>
    <w:rsid w:val="00285DF4"/>
    <w:rsid w:val="002B0B1F"/>
    <w:rsid w:val="002D43FF"/>
    <w:rsid w:val="002E6CE4"/>
    <w:rsid w:val="002F2529"/>
    <w:rsid w:val="002F70C8"/>
    <w:rsid w:val="00310EF3"/>
    <w:rsid w:val="00322135"/>
    <w:rsid w:val="00322D70"/>
    <w:rsid w:val="00324B09"/>
    <w:rsid w:val="00336CFB"/>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91C"/>
    <w:rsid w:val="00430AF9"/>
    <w:rsid w:val="00431180"/>
    <w:rsid w:val="00442345"/>
    <w:rsid w:val="00445F5A"/>
    <w:rsid w:val="0046623E"/>
    <w:rsid w:val="00486412"/>
    <w:rsid w:val="004916E5"/>
    <w:rsid w:val="004B7CBD"/>
    <w:rsid w:val="004C1C73"/>
    <w:rsid w:val="004D3C42"/>
    <w:rsid w:val="00505F3B"/>
    <w:rsid w:val="00532383"/>
    <w:rsid w:val="005456DD"/>
    <w:rsid w:val="00551E84"/>
    <w:rsid w:val="0058204F"/>
    <w:rsid w:val="0059482E"/>
    <w:rsid w:val="005A10B2"/>
    <w:rsid w:val="005A6EA5"/>
    <w:rsid w:val="005B04A9"/>
    <w:rsid w:val="005C0BE4"/>
    <w:rsid w:val="005D4E19"/>
    <w:rsid w:val="005E0EF0"/>
    <w:rsid w:val="005F19B4"/>
    <w:rsid w:val="00635EB0"/>
    <w:rsid w:val="00651685"/>
    <w:rsid w:val="00653512"/>
    <w:rsid w:val="0068029A"/>
    <w:rsid w:val="006A2A5F"/>
    <w:rsid w:val="006A5A42"/>
    <w:rsid w:val="006A7D0A"/>
    <w:rsid w:val="006B3A0B"/>
    <w:rsid w:val="006E4104"/>
    <w:rsid w:val="006F0D51"/>
    <w:rsid w:val="00705B93"/>
    <w:rsid w:val="00723CA3"/>
    <w:rsid w:val="00740A81"/>
    <w:rsid w:val="00750778"/>
    <w:rsid w:val="00755DF3"/>
    <w:rsid w:val="007574DC"/>
    <w:rsid w:val="007830AE"/>
    <w:rsid w:val="00787E55"/>
    <w:rsid w:val="00793627"/>
    <w:rsid w:val="007A5BAE"/>
    <w:rsid w:val="007C2BA0"/>
    <w:rsid w:val="007C530F"/>
    <w:rsid w:val="007D3A80"/>
    <w:rsid w:val="007D5E8E"/>
    <w:rsid w:val="008070F2"/>
    <w:rsid w:val="00851B54"/>
    <w:rsid w:val="0087671C"/>
    <w:rsid w:val="0088524F"/>
    <w:rsid w:val="008A0CC1"/>
    <w:rsid w:val="008B5BDF"/>
    <w:rsid w:val="008C27AC"/>
    <w:rsid w:val="008D69FB"/>
    <w:rsid w:val="00902FB9"/>
    <w:rsid w:val="00913E8E"/>
    <w:rsid w:val="0092268B"/>
    <w:rsid w:val="0093586E"/>
    <w:rsid w:val="00942B5E"/>
    <w:rsid w:val="00951D3E"/>
    <w:rsid w:val="00957709"/>
    <w:rsid w:val="009604A7"/>
    <w:rsid w:val="00966250"/>
    <w:rsid w:val="0098591B"/>
    <w:rsid w:val="009A1B68"/>
    <w:rsid w:val="009D6BD3"/>
    <w:rsid w:val="009E5E4E"/>
    <w:rsid w:val="009F66BB"/>
    <w:rsid w:val="00A03D4F"/>
    <w:rsid w:val="00A067ED"/>
    <w:rsid w:val="00A30E41"/>
    <w:rsid w:val="00A40608"/>
    <w:rsid w:val="00A46F7B"/>
    <w:rsid w:val="00A539AF"/>
    <w:rsid w:val="00A610DA"/>
    <w:rsid w:val="00AB25BF"/>
    <w:rsid w:val="00AB5EBF"/>
    <w:rsid w:val="00AB6A6A"/>
    <w:rsid w:val="00AC767A"/>
    <w:rsid w:val="00AD159A"/>
    <w:rsid w:val="00AD42CA"/>
    <w:rsid w:val="00B0251D"/>
    <w:rsid w:val="00B14CD0"/>
    <w:rsid w:val="00B226A2"/>
    <w:rsid w:val="00B27E80"/>
    <w:rsid w:val="00B43B55"/>
    <w:rsid w:val="00B54B3A"/>
    <w:rsid w:val="00B75C05"/>
    <w:rsid w:val="00B87617"/>
    <w:rsid w:val="00BA2EE0"/>
    <w:rsid w:val="00BB453E"/>
    <w:rsid w:val="00BB4D22"/>
    <w:rsid w:val="00BB75A7"/>
    <w:rsid w:val="00BE0207"/>
    <w:rsid w:val="00C13EE9"/>
    <w:rsid w:val="00C222CC"/>
    <w:rsid w:val="00C269CB"/>
    <w:rsid w:val="00C63E75"/>
    <w:rsid w:val="00C70CAB"/>
    <w:rsid w:val="00C830B1"/>
    <w:rsid w:val="00C9409A"/>
    <w:rsid w:val="00C954AD"/>
    <w:rsid w:val="00C97148"/>
    <w:rsid w:val="00CB3E96"/>
    <w:rsid w:val="00CC1A49"/>
    <w:rsid w:val="00CC51D7"/>
    <w:rsid w:val="00D212AF"/>
    <w:rsid w:val="00D367F7"/>
    <w:rsid w:val="00D5670E"/>
    <w:rsid w:val="00D746DE"/>
    <w:rsid w:val="00DC30BD"/>
    <w:rsid w:val="00DC6E47"/>
    <w:rsid w:val="00DF0A61"/>
    <w:rsid w:val="00E0317B"/>
    <w:rsid w:val="00E10BD3"/>
    <w:rsid w:val="00E67C7C"/>
    <w:rsid w:val="00EC3B81"/>
    <w:rsid w:val="00EC680F"/>
    <w:rsid w:val="00EF072B"/>
    <w:rsid w:val="00EF7C81"/>
    <w:rsid w:val="00F13BE1"/>
    <w:rsid w:val="00F13CC7"/>
    <w:rsid w:val="00F2472A"/>
    <w:rsid w:val="00F25C13"/>
    <w:rsid w:val="00F378B4"/>
    <w:rsid w:val="00F447CE"/>
    <w:rsid w:val="00F676E8"/>
    <w:rsid w:val="00F74C8F"/>
    <w:rsid w:val="00F827F0"/>
    <w:rsid w:val="00F96359"/>
    <w:rsid w:val="00FC1277"/>
    <w:rsid w:val="00FC30F8"/>
    <w:rsid w:val="00FD0F7D"/>
    <w:rsid w:val="00FD576E"/>
    <w:rsid w:val="00FD70EE"/>
    <w:rsid w:val="00FE3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553F-322F-4DD0-AF01-A98BEE94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2021-07-16T10:43:00Z</cp:lastPrinted>
  <dcterms:created xsi:type="dcterms:W3CDTF">2021-07-16T10:44:00Z</dcterms:created>
  <dcterms:modified xsi:type="dcterms:W3CDTF">2021-07-16T10:44:00Z</dcterms:modified>
</cp:coreProperties>
</file>