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06A" w:rsidRDefault="0014506A" w:rsidP="0014506A">
      <w:pPr>
        <w:pStyle w:val="Title"/>
        <w:rPr>
          <w:rFonts w:ascii="Calibri" w:hAnsi="Calibri"/>
        </w:rPr>
      </w:pPr>
      <w:r>
        <w:rPr>
          <w:rFonts w:ascii="Calibri" w:hAnsi="Calibri"/>
        </w:rPr>
        <w:t xml:space="preserve">ABSOLUTE SALE DEED </w:t>
      </w:r>
    </w:p>
    <w:p w:rsidR="0014506A" w:rsidRDefault="0014506A" w:rsidP="0014506A">
      <w:pPr>
        <w:jc w:val="both"/>
        <w:rPr>
          <w:rFonts w:ascii="Calibri" w:hAnsi="Calibri"/>
          <w:bCs/>
        </w:rPr>
      </w:pPr>
    </w:p>
    <w:p w:rsidR="0014506A" w:rsidRPr="00F71548" w:rsidRDefault="0014506A" w:rsidP="0014506A">
      <w:pPr>
        <w:jc w:val="both"/>
        <w:rPr>
          <w:rFonts w:ascii="Tahoma" w:hAnsi="Tahoma" w:cs="Tahoma"/>
          <w:bCs/>
        </w:rPr>
      </w:pPr>
      <w:r w:rsidRPr="00F71548">
        <w:rPr>
          <w:rFonts w:ascii="Tahoma" w:hAnsi="Tahoma" w:cs="Tahoma"/>
          <w:bCs/>
        </w:rPr>
        <w:t xml:space="preserve">This Deed of Sale of the schedule property is made on this </w:t>
      </w:r>
      <w:r w:rsidR="00952ECF">
        <w:rPr>
          <w:rFonts w:ascii="Tahoma" w:hAnsi="Tahoma" w:cs="Tahoma"/>
          <w:bCs/>
        </w:rPr>
        <w:t>Fifteenth</w:t>
      </w:r>
      <w:r w:rsidRPr="00F71548">
        <w:rPr>
          <w:rFonts w:ascii="Tahoma" w:hAnsi="Tahoma" w:cs="Tahoma"/>
          <w:bCs/>
        </w:rPr>
        <w:t xml:space="preserve"> day of January Two Thousand and </w:t>
      </w:r>
      <w:r w:rsidR="00952ECF">
        <w:rPr>
          <w:rFonts w:ascii="Tahoma" w:hAnsi="Tahoma" w:cs="Tahoma"/>
          <w:bCs/>
        </w:rPr>
        <w:t>Twenty One</w:t>
      </w:r>
      <w:r w:rsidRPr="00F71548">
        <w:rPr>
          <w:rFonts w:ascii="Tahoma" w:hAnsi="Tahoma" w:cs="Tahoma"/>
          <w:bCs/>
        </w:rPr>
        <w:t xml:space="preserve"> (</w:t>
      </w:r>
      <w:r w:rsidR="00952ECF">
        <w:rPr>
          <w:rFonts w:ascii="Tahoma" w:hAnsi="Tahoma" w:cs="Tahoma"/>
          <w:bCs/>
        </w:rPr>
        <w:t>15</w:t>
      </w:r>
      <w:r w:rsidRPr="00F71548">
        <w:rPr>
          <w:rFonts w:ascii="Tahoma" w:hAnsi="Tahoma" w:cs="Tahoma"/>
          <w:bCs/>
        </w:rPr>
        <w:t>-</w:t>
      </w:r>
      <w:r w:rsidR="00952ECF">
        <w:rPr>
          <w:rFonts w:ascii="Tahoma" w:hAnsi="Tahoma" w:cs="Tahoma"/>
          <w:bCs/>
        </w:rPr>
        <w:t>01-2021</w:t>
      </w:r>
      <w:r w:rsidRPr="00F71548">
        <w:rPr>
          <w:rFonts w:ascii="Tahoma" w:hAnsi="Tahoma" w:cs="Tahoma"/>
          <w:bCs/>
        </w:rPr>
        <w:t>) by ----</w:t>
      </w:r>
    </w:p>
    <w:p w:rsidR="0014506A" w:rsidRPr="00F71548" w:rsidRDefault="0014506A" w:rsidP="0014506A">
      <w:pPr>
        <w:ind w:left="2160" w:hanging="2160"/>
        <w:jc w:val="both"/>
        <w:rPr>
          <w:rFonts w:ascii="Tahoma" w:hAnsi="Tahoma" w:cs="Tahoma"/>
          <w:bCs/>
          <w:sz w:val="16"/>
        </w:rPr>
      </w:pPr>
    </w:p>
    <w:p w:rsidR="00FF4BB5" w:rsidRDefault="00FF4BB5" w:rsidP="00FF4BB5">
      <w:pPr>
        <w:jc w:val="both"/>
        <w:rPr>
          <w:rFonts w:ascii="Tahoma" w:hAnsi="Tahoma" w:cs="Tahoma"/>
          <w:b/>
          <w:bCs/>
          <w:sz w:val="23"/>
        </w:rPr>
      </w:pPr>
      <w:r>
        <w:rPr>
          <w:rFonts w:ascii="Tahoma" w:hAnsi="Tahoma" w:cs="Tahoma"/>
          <w:b/>
          <w:bCs/>
          <w:sz w:val="23"/>
        </w:rPr>
        <w:tab/>
      </w:r>
      <w:r w:rsidR="00952ECF">
        <w:rPr>
          <w:rFonts w:ascii="Tahoma" w:hAnsi="Tahoma" w:cs="Tahoma"/>
          <w:b/>
          <w:bCs/>
          <w:sz w:val="23"/>
        </w:rPr>
        <w:t xml:space="preserve">Smt. NIRMALA </w:t>
      </w:r>
    </w:p>
    <w:p w:rsidR="00FF4BB5" w:rsidRDefault="00FF4BB5" w:rsidP="00FF4BB5">
      <w:pPr>
        <w:ind w:firstLine="720"/>
        <w:jc w:val="both"/>
        <w:rPr>
          <w:rFonts w:ascii="Tahoma" w:hAnsi="Tahoma" w:cs="Tahoma"/>
          <w:b/>
          <w:bCs/>
          <w:sz w:val="23"/>
        </w:rPr>
      </w:pPr>
      <w:r>
        <w:rPr>
          <w:rFonts w:ascii="Tahoma" w:hAnsi="Tahoma" w:cs="Tahoma"/>
          <w:sz w:val="23"/>
        </w:rPr>
        <w:t>Aged about 60 years,</w:t>
      </w:r>
    </w:p>
    <w:p w:rsidR="00FF4BB5" w:rsidRDefault="00FF4BB5" w:rsidP="00FF4BB5">
      <w:pPr>
        <w:ind w:firstLine="720"/>
        <w:jc w:val="both"/>
        <w:rPr>
          <w:rFonts w:ascii="Tahoma" w:hAnsi="Tahoma" w:cs="Tahoma"/>
          <w:sz w:val="23"/>
        </w:rPr>
      </w:pPr>
      <w:r>
        <w:rPr>
          <w:rFonts w:ascii="Tahoma" w:hAnsi="Tahoma" w:cs="Tahoma"/>
          <w:sz w:val="23"/>
        </w:rPr>
        <w:t>W/o. Sri. P.N. Nagaraju,</w:t>
      </w:r>
      <w:r w:rsidRPr="00FF4BB5">
        <w:rPr>
          <w:rFonts w:ascii="Tahoma" w:hAnsi="Tahoma" w:cs="Tahoma"/>
          <w:sz w:val="23"/>
        </w:rPr>
        <w:t xml:space="preserve"> </w:t>
      </w:r>
    </w:p>
    <w:p w:rsidR="00FF4BB5" w:rsidRDefault="00FF4BB5" w:rsidP="00FF4BB5">
      <w:pPr>
        <w:ind w:firstLine="720"/>
        <w:jc w:val="both"/>
        <w:rPr>
          <w:rFonts w:ascii="Tahoma" w:hAnsi="Tahoma" w:cs="Tahoma"/>
          <w:sz w:val="23"/>
        </w:rPr>
      </w:pPr>
      <w:r>
        <w:rPr>
          <w:rFonts w:ascii="Tahoma" w:hAnsi="Tahoma" w:cs="Tahoma"/>
          <w:sz w:val="23"/>
        </w:rPr>
        <w:t xml:space="preserve">Residing at No. 211, Sai Murali Comforts, </w:t>
      </w:r>
    </w:p>
    <w:p w:rsidR="00FF4BB5" w:rsidRDefault="00FF4BB5" w:rsidP="00FF4BB5">
      <w:pPr>
        <w:ind w:firstLine="720"/>
        <w:jc w:val="both"/>
        <w:rPr>
          <w:rFonts w:ascii="Tahoma" w:hAnsi="Tahoma" w:cs="Tahoma"/>
          <w:sz w:val="23"/>
        </w:rPr>
      </w:pPr>
      <w:r>
        <w:rPr>
          <w:rFonts w:ascii="Tahoma" w:hAnsi="Tahoma" w:cs="Tahoma"/>
          <w:sz w:val="23"/>
        </w:rPr>
        <w:t>3</w:t>
      </w:r>
      <w:r w:rsidRPr="00952ECF">
        <w:rPr>
          <w:rFonts w:ascii="Tahoma" w:hAnsi="Tahoma" w:cs="Tahoma"/>
          <w:sz w:val="23"/>
          <w:vertAlign w:val="superscript"/>
        </w:rPr>
        <w:t>rd</w:t>
      </w:r>
      <w:r>
        <w:rPr>
          <w:rFonts w:ascii="Tahoma" w:hAnsi="Tahoma" w:cs="Tahoma"/>
          <w:sz w:val="23"/>
        </w:rPr>
        <w:t xml:space="preserve"> Main, BEML Layout, 5</w:t>
      </w:r>
      <w:r w:rsidRPr="00952ECF">
        <w:rPr>
          <w:rFonts w:ascii="Tahoma" w:hAnsi="Tahoma" w:cs="Tahoma"/>
          <w:sz w:val="23"/>
          <w:vertAlign w:val="superscript"/>
        </w:rPr>
        <w:t>th</w:t>
      </w:r>
      <w:r>
        <w:rPr>
          <w:rFonts w:ascii="Tahoma" w:hAnsi="Tahoma" w:cs="Tahoma"/>
          <w:sz w:val="23"/>
        </w:rPr>
        <w:t xml:space="preserve"> Stage, </w:t>
      </w:r>
    </w:p>
    <w:p w:rsidR="00FF4BB5" w:rsidRDefault="00FF4BB5" w:rsidP="00FF4BB5">
      <w:pPr>
        <w:ind w:firstLine="720"/>
        <w:jc w:val="both"/>
        <w:rPr>
          <w:rFonts w:ascii="Tahoma" w:hAnsi="Tahoma" w:cs="Tahoma"/>
          <w:sz w:val="23"/>
        </w:rPr>
      </w:pPr>
      <w:r>
        <w:rPr>
          <w:rFonts w:ascii="Tahoma" w:hAnsi="Tahoma" w:cs="Tahoma"/>
          <w:sz w:val="23"/>
        </w:rPr>
        <w:t xml:space="preserve">Channasandra, Rajarajeshwari Nagar, </w:t>
      </w:r>
    </w:p>
    <w:p w:rsidR="00FF4BB5" w:rsidRDefault="00FF4BB5" w:rsidP="00FF4BB5">
      <w:pPr>
        <w:ind w:firstLine="720"/>
        <w:jc w:val="both"/>
        <w:rPr>
          <w:rFonts w:ascii="Tahoma" w:hAnsi="Tahoma" w:cs="Tahoma"/>
          <w:b/>
          <w:bCs/>
          <w:sz w:val="23"/>
        </w:rPr>
      </w:pPr>
      <w:r>
        <w:rPr>
          <w:rFonts w:ascii="Tahoma" w:hAnsi="Tahoma" w:cs="Tahoma"/>
          <w:sz w:val="23"/>
        </w:rPr>
        <w:t>Bangalore-560098</w:t>
      </w:r>
    </w:p>
    <w:p w:rsidR="00FF4BB5" w:rsidRDefault="00952ECF" w:rsidP="00FF4BB5">
      <w:pPr>
        <w:ind w:firstLine="720"/>
        <w:jc w:val="both"/>
        <w:rPr>
          <w:rFonts w:ascii="Tahoma" w:hAnsi="Tahoma" w:cs="Tahoma"/>
          <w:sz w:val="23"/>
        </w:rPr>
      </w:pPr>
      <w:r w:rsidRPr="00952ECF">
        <w:rPr>
          <w:rFonts w:ascii="Tahoma" w:hAnsi="Tahoma" w:cs="Tahoma"/>
          <w:sz w:val="23"/>
        </w:rPr>
        <w:t>(Pan APFPN0878P &amp; Aadhaar No. 2241 5136 0862)</w:t>
      </w:r>
      <w:r>
        <w:rPr>
          <w:rFonts w:ascii="Tahoma" w:hAnsi="Tahoma" w:cs="Tahoma"/>
          <w:sz w:val="23"/>
        </w:rPr>
        <w:t xml:space="preserve"> </w:t>
      </w:r>
    </w:p>
    <w:p w:rsidR="00FF4BB5" w:rsidRDefault="00FF4BB5" w:rsidP="00FF4BB5">
      <w:pPr>
        <w:jc w:val="both"/>
        <w:rPr>
          <w:rFonts w:ascii="Tahoma" w:hAnsi="Tahoma" w:cs="Tahoma"/>
          <w:sz w:val="23"/>
        </w:rPr>
      </w:pPr>
    </w:p>
    <w:p w:rsidR="0014506A" w:rsidRPr="00F71548" w:rsidRDefault="0014506A" w:rsidP="00FF4BB5">
      <w:pPr>
        <w:jc w:val="both"/>
        <w:rPr>
          <w:rFonts w:ascii="Tahoma" w:hAnsi="Tahoma" w:cs="Tahoma"/>
          <w:bCs/>
        </w:rPr>
      </w:pPr>
      <w:r w:rsidRPr="00F71548">
        <w:rPr>
          <w:rFonts w:ascii="Tahoma" w:hAnsi="Tahoma" w:cs="Tahoma"/>
          <w:bCs/>
        </w:rPr>
        <w:t>(hereinafter called as the ‘</w:t>
      </w:r>
      <w:r w:rsidRPr="00F71548">
        <w:rPr>
          <w:rFonts w:ascii="Tahoma" w:hAnsi="Tahoma" w:cs="Tahoma"/>
          <w:b/>
        </w:rPr>
        <w:t>VENDOR’</w:t>
      </w:r>
      <w:r w:rsidRPr="00F71548">
        <w:rPr>
          <w:rFonts w:ascii="Tahoma" w:hAnsi="Tahoma" w:cs="Tahoma"/>
          <w:bCs/>
        </w:rPr>
        <w:t xml:space="preserve"> which expression unless repugnant to the context means and includes h</w:t>
      </w:r>
      <w:r w:rsidR="00952ECF">
        <w:rPr>
          <w:rFonts w:ascii="Tahoma" w:hAnsi="Tahoma" w:cs="Tahoma"/>
          <w:bCs/>
        </w:rPr>
        <w:t>er</w:t>
      </w:r>
      <w:r w:rsidRPr="00F71548">
        <w:rPr>
          <w:rFonts w:ascii="Tahoma" w:hAnsi="Tahoma" w:cs="Tahoma"/>
          <w:bCs/>
        </w:rPr>
        <w:t xml:space="preserve"> heirs, assigns, successors and representatives in interest): </w:t>
      </w:r>
    </w:p>
    <w:p w:rsidR="00F50394" w:rsidRDefault="00F50394" w:rsidP="0014506A">
      <w:pPr>
        <w:pStyle w:val="Heading2"/>
        <w:rPr>
          <w:rFonts w:ascii="Tahoma" w:hAnsi="Tahoma" w:cs="Tahoma"/>
          <w:b w:val="0"/>
          <w:bCs/>
          <w:i w:val="0"/>
          <w:sz w:val="24"/>
          <w:u w:val="none"/>
        </w:rPr>
      </w:pPr>
    </w:p>
    <w:p w:rsidR="0014506A" w:rsidRPr="00F71548" w:rsidRDefault="0014506A" w:rsidP="0014506A">
      <w:pPr>
        <w:pStyle w:val="Heading2"/>
        <w:rPr>
          <w:rFonts w:ascii="Tahoma" w:hAnsi="Tahoma" w:cs="Tahoma"/>
          <w:b w:val="0"/>
          <w:bCs/>
          <w:i w:val="0"/>
          <w:sz w:val="24"/>
          <w:u w:val="none"/>
          <w:lang w:val="en-GB"/>
        </w:rPr>
      </w:pPr>
      <w:r w:rsidRPr="00F71548">
        <w:rPr>
          <w:rFonts w:ascii="Tahoma" w:hAnsi="Tahoma" w:cs="Tahoma"/>
          <w:b w:val="0"/>
          <w:bCs/>
          <w:i w:val="0"/>
          <w:sz w:val="24"/>
          <w:u w:val="none"/>
        </w:rPr>
        <w:t xml:space="preserve">IN FAVOUR OF </w:t>
      </w:r>
    </w:p>
    <w:p w:rsidR="00F50394" w:rsidRDefault="00F50394" w:rsidP="0014506A">
      <w:pPr>
        <w:jc w:val="both"/>
        <w:rPr>
          <w:rFonts w:ascii="Tahoma" w:hAnsi="Tahoma" w:cs="Tahoma"/>
          <w:b/>
          <w:bCs/>
          <w:sz w:val="23"/>
        </w:rPr>
      </w:pPr>
    </w:p>
    <w:p w:rsidR="00FF4BB5" w:rsidRDefault="00952ECF" w:rsidP="00FF4BB5">
      <w:pPr>
        <w:ind w:firstLine="720"/>
        <w:jc w:val="both"/>
        <w:rPr>
          <w:rFonts w:ascii="Tahoma" w:hAnsi="Tahoma" w:cs="Tahoma"/>
          <w:b/>
          <w:bCs/>
          <w:sz w:val="23"/>
        </w:rPr>
      </w:pPr>
      <w:r>
        <w:rPr>
          <w:rFonts w:ascii="Tahoma" w:hAnsi="Tahoma" w:cs="Tahoma"/>
          <w:b/>
          <w:bCs/>
          <w:sz w:val="23"/>
        </w:rPr>
        <w:t xml:space="preserve">Sri. ARUN VISHWANATH </w:t>
      </w:r>
    </w:p>
    <w:p w:rsidR="00FF4BB5" w:rsidRDefault="00FF4BB5" w:rsidP="00FF4BB5">
      <w:pPr>
        <w:ind w:firstLine="720"/>
        <w:jc w:val="both"/>
        <w:rPr>
          <w:rFonts w:ascii="Tahoma" w:hAnsi="Tahoma" w:cs="Tahoma"/>
          <w:sz w:val="23"/>
        </w:rPr>
      </w:pPr>
      <w:r>
        <w:rPr>
          <w:rFonts w:ascii="Tahoma" w:hAnsi="Tahoma" w:cs="Tahoma"/>
          <w:sz w:val="23"/>
        </w:rPr>
        <w:t>A</w:t>
      </w:r>
      <w:r w:rsidRPr="00952ECF">
        <w:rPr>
          <w:rFonts w:ascii="Tahoma" w:hAnsi="Tahoma" w:cs="Tahoma"/>
          <w:sz w:val="23"/>
        </w:rPr>
        <w:t>ged about 39 years,</w:t>
      </w:r>
      <w:r w:rsidRPr="00FF4BB5">
        <w:rPr>
          <w:rFonts w:ascii="Tahoma" w:hAnsi="Tahoma" w:cs="Tahoma"/>
          <w:sz w:val="23"/>
        </w:rPr>
        <w:t xml:space="preserve"> </w:t>
      </w:r>
    </w:p>
    <w:p w:rsidR="00FF4BB5" w:rsidRDefault="00FF4BB5" w:rsidP="00FF4BB5">
      <w:pPr>
        <w:ind w:firstLine="720"/>
        <w:jc w:val="both"/>
        <w:rPr>
          <w:rFonts w:ascii="Tahoma" w:hAnsi="Tahoma" w:cs="Tahoma"/>
          <w:sz w:val="23"/>
        </w:rPr>
      </w:pPr>
      <w:r w:rsidRPr="00952ECF">
        <w:rPr>
          <w:rFonts w:ascii="Tahoma" w:hAnsi="Tahoma" w:cs="Tahoma"/>
          <w:sz w:val="23"/>
        </w:rPr>
        <w:t xml:space="preserve">S/o. Sri. Vishwanath, </w:t>
      </w:r>
    </w:p>
    <w:p w:rsidR="00FF4BB5" w:rsidRDefault="00FF4BB5" w:rsidP="00FF4BB5">
      <w:pPr>
        <w:ind w:firstLine="720"/>
        <w:jc w:val="both"/>
        <w:rPr>
          <w:rFonts w:ascii="Tahoma" w:hAnsi="Tahoma" w:cs="Tahoma"/>
          <w:sz w:val="23"/>
        </w:rPr>
      </w:pPr>
      <w:r>
        <w:rPr>
          <w:rFonts w:ascii="Tahoma" w:hAnsi="Tahoma" w:cs="Tahoma"/>
          <w:sz w:val="23"/>
        </w:rPr>
        <w:t>R</w:t>
      </w:r>
      <w:r w:rsidRPr="00952ECF">
        <w:rPr>
          <w:rFonts w:ascii="Tahoma" w:hAnsi="Tahoma" w:cs="Tahoma"/>
          <w:sz w:val="23"/>
        </w:rPr>
        <w:t>esiding at No. 52, 5</w:t>
      </w:r>
      <w:r w:rsidRPr="00952ECF">
        <w:rPr>
          <w:rFonts w:ascii="Tahoma" w:hAnsi="Tahoma" w:cs="Tahoma"/>
          <w:sz w:val="23"/>
          <w:vertAlign w:val="superscript"/>
        </w:rPr>
        <w:t>th</w:t>
      </w:r>
      <w:r w:rsidRPr="00952ECF">
        <w:rPr>
          <w:rFonts w:ascii="Tahoma" w:hAnsi="Tahoma" w:cs="Tahoma"/>
          <w:sz w:val="23"/>
        </w:rPr>
        <w:t xml:space="preserve"> Cross, </w:t>
      </w:r>
    </w:p>
    <w:p w:rsidR="00FF4BB5" w:rsidRDefault="00FF4BB5" w:rsidP="00FF4BB5">
      <w:pPr>
        <w:ind w:firstLine="720"/>
        <w:jc w:val="both"/>
        <w:rPr>
          <w:rFonts w:ascii="Tahoma" w:hAnsi="Tahoma" w:cs="Tahoma"/>
          <w:sz w:val="23"/>
        </w:rPr>
      </w:pPr>
      <w:r w:rsidRPr="00952ECF">
        <w:rPr>
          <w:rFonts w:ascii="Tahoma" w:hAnsi="Tahoma" w:cs="Tahoma"/>
          <w:sz w:val="23"/>
        </w:rPr>
        <w:t>4</w:t>
      </w:r>
      <w:r w:rsidRPr="00952ECF">
        <w:rPr>
          <w:rFonts w:ascii="Tahoma" w:hAnsi="Tahoma" w:cs="Tahoma"/>
          <w:sz w:val="23"/>
          <w:vertAlign w:val="superscript"/>
        </w:rPr>
        <w:t>th</w:t>
      </w:r>
      <w:r w:rsidRPr="00952ECF">
        <w:rPr>
          <w:rFonts w:ascii="Tahoma" w:hAnsi="Tahoma" w:cs="Tahoma"/>
          <w:sz w:val="23"/>
        </w:rPr>
        <w:t xml:space="preserve"> Main, Banashankari 3</w:t>
      </w:r>
      <w:r w:rsidRPr="00952ECF">
        <w:rPr>
          <w:rFonts w:ascii="Tahoma" w:hAnsi="Tahoma" w:cs="Tahoma"/>
          <w:sz w:val="23"/>
          <w:vertAlign w:val="superscript"/>
        </w:rPr>
        <w:t>rd</w:t>
      </w:r>
      <w:r w:rsidRPr="00952ECF">
        <w:rPr>
          <w:rFonts w:ascii="Tahoma" w:hAnsi="Tahoma" w:cs="Tahoma"/>
          <w:sz w:val="23"/>
        </w:rPr>
        <w:t xml:space="preserve"> Stage, </w:t>
      </w:r>
    </w:p>
    <w:p w:rsidR="00FF4BB5" w:rsidRDefault="00FF4BB5" w:rsidP="00FF4BB5">
      <w:pPr>
        <w:ind w:firstLine="720"/>
        <w:jc w:val="both"/>
        <w:rPr>
          <w:rFonts w:ascii="Tahoma" w:hAnsi="Tahoma" w:cs="Tahoma"/>
          <w:b/>
          <w:bCs/>
          <w:sz w:val="23"/>
        </w:rPr>
      </w:pPr>
      <w:r w:rsidRPr="00952ECF">
        <w:rPr>
          <w:rFonts w:ascii="Tahoma" w:hAnsi="Tahoma" w:cs="Tahoma"/>
          <w:sz w:val="23"/>
        </w:rPr>
        <w:t>Bangalore-560085,</w:t>
      </w:r>
    </w:p>
    <w:p w:rsidR="00FF4BB5" w:rsidRDefault="00952ECF" w:rsidP="00FF4BB5">
      <w:pPr>
        <w:ind w:firstLine="720"/>
        <w:jc w:val="both"/>
        <w:rPr>
          <w:rFonts w:ascii="Tahoma" w:hAnsi="Tahoma" w:cs="Tahoma"/>
          <w:sz w:val="23"/>
        </w:rPr>
      </w:pPr>
      <w:r w:rsidRPr="00952ECF">
        <w:rPr>
          <w:rFonts w:ascii="Tahoma" w:hAnsi="Tahoma" w:cs="Tahoma"/>
          <w:sz w:val="23"/>
        </w:rPr>
        <w:t xml:space="preserve">(Pan AETPV9932P &amp; Aadhaar No. </w:t>
      </w:r>
      <w:r w:rsidR="00EA104F">
        <w:rPr>
          <w:rFonts w:ascii="Tahoma" w:hAnsi="Tahoma" w:cs="Tahoma"/>
          <w:sz w:val="23"/>
        </w:rPr>
        <w:t>9444 4882 7090</w:t>
      </w:r>
      <w:r w:rsidR="00FF4BB5">
        <w:rPr>
          <w:rFonts w:ascii="Tahoma" w:hAnsi="Tahoma" w:cs="Tahoma"/>
          <w:sz w:val="23"/>
        </w:rPr>
        <w:t>)</w:t>
      </w:r>
    </w:p>
    <w:p w:rsidR="00FF4BB5" w:rsidRDefault="00FF4BB5" w:rsidP="00FF4BB5">
      <w:pPr>
        <w:jc w:val="both"/>
        <w:rPr>
          <w:rFonts w:ascii="Tahoma" w:hAnsi="Tahoma" w:cs="Tahoma"/>
          <w:bCs/>
        </w:rPr>
      </w:pPr>
    </w:p>
    <w:p w:rsidR="0014506A" w:rsidRPr="00F71548" w:rsidRDefault="0014506A" w:rsidP="00FF4BB5">
      <w:pPr>
        <w:jc w:val="both"/>
        <w:rPr>
          <w:rFonts w:ascii="Tahoma" w:hAnsi="Tahoma" w:cs="Tahoma"/>
          <w:bCs/>
        </w:rPr>
      </w:pPr>
      <w:r w:rsidRPr="00F71548">
        <w:rPr>
          <w:rFonts w:ascii="Tahoma" w:hAnsi="Tahoma" w:cs="Tahoma"/>
          <w:bCs/>
        </w:rPr>
        <w:t xml:space="preserve">(hereinafter called as the </w:t>
      </w:r>
      <w:r w:rsidRPr="00F71548">
        <w:rPr>
          <w:rFonts w:ascii="Tahoma" w:hAnsi="Tahoma" w:cs="Tahoma"/>
          <w:b/>
        </w:rPr>
        <w:t>‘PURCHASER’</w:t>
      </w:r>
      <w:r w:rsidRPr="00F71548">
        <w:rPr>
          <w:rFonts w:ascii="Tahoma" w:hAnsi="Tahoma" w:cs="Tahoma"/>
          <w:bCs/>
        </w:rPr>
        <w:t xml:space="preserve"> which expression unless repugnant to the context means and includes </w:t>
      </w:r>
      <w:r w:rsidR="00392ADA">
        <w:rPr>
          <w:rFonts w:ascii="Tahoma" w:hAnsi="Tahoma" w:cs="Tahoma"/>
          <w:bCs/>
        </w:rPr>
        <w:t>his</w:t>
      </w:r>
      <w:r w:rsidRPr="00F71548">
        <w:rPr>
          <w:rFonts w:ascii="Tahoma" w:hAnsi="Tahoma" w:cs="Tahoma"/>
          <w:bCs/>
        </w:rPr>
        <w:t xml:space="preserve"> heirs, assigns, successors and representatives in interest):-</w:t>
      </w:r>
    </w:p>
    <w:p w:rsidR="0014506A" w:rsidRPr="00F71548" w:rsidRDefault="0014506A" w:rsidP="0014506A">
      <w:pPr>
        <w:ind w:left="2160" w:hanging="2160"/>
        <w:jc w:val="both"/>
        <w:rPr>
          <w:rFonts w:ascii="Tahoma" w:hAnsi="Tahoma" w:cs="Tahoma"/>
          <w:bCs/>
          <w:sz w:val="16"/>
        </w:rPr>
      </w:pPr>
    </w:p>
    <w:p w:rsidR="008227C6" w:rsidRDefault="008227C6">
      <w:pPr>
        <w:spacing w:after="200" w:line="276" w:lineRule="auto"/>
        <w:rPr>
          <w:rFonts w:ascii="Tahoma" w:hAnsi="Tahoma" w:cs="Tahoma"/>
          <w:bCs/>
          <w:szCs w:val="20"/>
          <w:u w:val="single"/>
        </w:rPr>
      </w:pPr>
      <w:r>
        <w:rPr>
          <w:rFonts w:ascii="Tahoma" w:hAnsi="Tahoma" w:cs="Tahoma"/>
          <w:b/>
          <w:bCs/>
        </w:rPr>
        <w:br w:type="page"/>
      </w:r>
    </w:p>
    <w:p w:rsidR="0014506A" w:rsidRPr="00F71548" w:rsidRDefault="0014506A" w:rsidP="0014506A">
      <w:pPr>
        <w:pStyle w:val="Heading5"/>
        <w:jc w:val="center"/>
        <w:rPr>
          <w:rFonts w:ascii="Tahoma" w:hAnsi="Tahoma" w:cs="Tahoma"/>
          <w:b w:val="0"/>
          <w:bCs/>
        </w:rPr>
      </w:pPr>
      <w:r w:rsidRPr="00F71548">
        <w:rPr>
          <w:rFonts w:ascii="Tahoma" w:hAnsi="Tahoma" w:cs="Tahoma"/>
          <w:b w:val="0"/>
          <w:bCs/>
        </w:rPr>
        <w:lastRenderedPageBreak/>
        <w:t>WITNESSETH AS FOLLOWS:-</w:t>
      </w:r>
    </w:p>
    <w:p w:rsidR="0014506A" w:rsidRPr="00F71548" w:rsidRDefault="0014506A" w:rsidP="0014506A">
      <w:pPr>
        <w:ind w:left="2160" w:hanging="2160"/>
        <w:jc w:val="both"/>
        <w:rPr>
          <w:rFonts w:ascii="Tahoma" w:hAnsi="Tahoma" w:cs="Tahoma"/>
          <w:bCs/>
          <w:sz w:val="16"/>
        </w:rPr>
      </w:pPr>
    </w:p>
    <w:p w:rsidR="0014506A" w:rsidRPr="00F71548" w:rsidRDefault="0014506A" w:rsidP="0014506A">
      <w:pPr>
        <w:jc w:val="both"/>
        <w:rPr>
          <w:rFonts w:ascii="Tahoma" w:hAnsi="Tahoma" w:cs="Tahoma"/>
          <w:sz w:val="23"/>
        </w:rPr>
      </w:pPr>
      <w:r w:rsidRPr="00F71548">
        <w:rPr>
          <w:rFonts w:ascii="Tahoma" w:hAnsi="Tahoma" w:cs="Tahoma"/>
          <w:sz w:val="23"/>
        </w:rPr>
        <w:t>Whereas Vendor is  the absolute owner of the schedule mentioned property bearing Site No.</w:t>
      </w:r>
      <w:r w:rsidR="00FF6B3C">
        <w:rPr>
          <w:rFonts w:ascii="Tahoma" w:hAnsi="Tahoma" w:cs="Tahoma"/>
          <w:sz w:val="23"/>
        </w:rPr>
        <w:t>47</w:t>
      </w:r>
      <w:r w:rsidRPr="00F71548">
        <w:rPr>
          <w:rFonts w:ascii="Tahoma" w:hAnsi="Tahoma" w:cs="Tahoma"/>
          <w:sz w:val="23"/>
        </w:rPr>
        <w:t xml:space="preserve">, Layout formed by </w:t>
      </w:r>
      <w:r w:rsidR="00FF6B3C">
        <w:rPr>
          <w:rFonts w:ascii="Tahoma" w:hAnsi="Tahoma" w:cs="Tahoma"/>
          <w:sz w:val="23"/>
        </w:rPr>
        <w:t xml:space="preserve">M/s. Yogakshema Housing Co-operative Society Ltd., </w:t>
      </w:r>
      <w:r w:rsidRPr="00F71548">
        <w:rPr>
          <w:rFonts w:ascii="Tahoma" w:hAnsi="Tahoma" w:cs="Tahoma"/>
          <w:sz w:val="23"/>
        </w:rPr>
        <w:t>in Sy. No.</w:t>
      </w:r>
      <w:r w:rsidR="00FF6B3C">
        <w:rPr>
          <w:rFonts w:ascii="Tahoma" w:hAnsi="Tahoma" w:cs="Tahoma"/>
          <w:sz w:val="23"/>
        </w:rPr>
        <w:t xml:space="preserve"> 67, extent 1 acre 39 guntas &amp; Sy. No. 70, extent 4 acres 11 guntas, </w:t>
      </w:r>
      <w:r w:rsidRPr="00F71548">
        <w:rPr>
          <w:rFonts w:ascii="Tahoma" w:hAnsi="Tahoma" w:cs="Tahoma"/>
          <w:sz w:val="23"/>
        </w:rPr>
        <w:t xml:space="preserve">situated at </w:t>
      </w:r>
      <w:r w:rsidR="00FF6B3C">
        <w:rPr>
          <w:rFonts w:ascii="Tahoma" w:hAnsi="Tahoma" w:cs="Tahoma"/>
          <w:sz w:val="23"/>
        </w:rPr>
        <w:t>Jeeva Vima Nagar (LIC Colony), 3</w:t>
      </w:r>
      <w:r w:rsidR="00FF6B3C" w:rsidRPr="00FF6B3C">
        <w:rPr>
          <w:rFonts w:ascii="Tahoma" w:hAnsi="Tahoma" w:cs="Tahoma"/>
          <w:sz w:val="23"/>
          <w:vertAlign w:val="superscript"/>
        </w:rPr>
        <w:t>rd</w:t>
      </w:r>
      <w:r w:rsidR="00FF6B3C">
        <w:rPr>
          <w:rFonts w:ascii="Tahoma" w:hAnsi="Tahoma" w:cs="Tahoma"/>
          <w:sz w:val="23"/>
        </w:rPr>
        <w:t xml:space="preserve"> Phase, Huyilalu Village, Yelwala Hobli, Mysore Taluk,</w:t>
      </w:r>
      <w:r w:rsidRPr="00F71548">
        <w:rPr>
          <w:rFonts w:ascii="Tahoma" w:hAnsi="Tahoma" w:cs="Tahoma"/>
          <w:sz w:val="23"/>
        </w:rPr>
        <w:t xml:space="preserve"> measuring East to West </w:t>
      </w:r>
      <w:r w:rsidR="00FF6B3C">
        <w:rPr>
          <w:rFonts w:ascii="Tahoma" w:hAnsi="Tahoma" w:cs="Tahoma"/>
          <w:sz w:val="23"/>
        </w:rPr>
        <w:t>18</w:t>
      </w:r>
      <w:r w:rsidRPr="00F71548">
        <w:rPr>
          <w:rFonts w:ascii="Tahoma" w:hAnsi="Tahoma" w:cs="Tahoma"/>
          <w:sz w:val="23"/>
        </w:rPr>
        <w:t xml:space="preserve">.00 Meters and North to South </w:t>
      </w:r>
      <w:r w:rsidR="00FF6B3C">
        <w:rPr>
          <w:rFonts w:ascii="Tahoma" w:hAnsi="Tahoma" w:cs="Tahoma"/>
          <w:sz w:val="23"/>
        </w:rPr>
        <w:t>14.7</w:t>
      </w:r>
      <w:r w:rsidRPr="00F71548">
        <w:rPr>
          <w:rFonts w:ascii="Tahoma" w:hAnsi="Tahoma" w:cs="Tahoma"/>
          <w:sz w:val="23"/>
        </w:rPr>
        <w:t xml:space="preserve"> Meters, morefully described in the schedule below, which was </w:t>
      </w:r>
      <w:r w:rsidR="00FF6B3C">
        <w:rPr>
          <w:rFonts w:ascii="Tahoma" w:hAnsi="Tahoma" w:cs="Tahoma"/>
          <w:sz w:val="23"/>
        </w:rPr>
        <w:t xml:space="preserve">purchased by the Vendor Smt. Nirmala from M/s. Yogakshema Housing Co-operative Society Ltd., represented by its President Sri. N.L. Shekar on 4-3-2016 and the same has been registered as document No. MYW-1-11108/2015-16 of Book-I vide CD No. MYWD-62 dated 4-3-2016 in the Office of the Sub-Registrar, Mysore West, Mysore and the said property was transferred in favour of the Vendor on 7-4-2016 by paying a transfer fee of Rs. 2,000/- vide Challan No. 7455 to MUDA., and Khatha has been transferred in favour of the Vendor on 7-4-2016 vide No. Mai.Na.Pra/Kha.Va-NEW-5783/15-16 at MUDA., </w:t>
      </w:r>
      <w:r>
        <w:rPr>
          <w:rFonts w:ascii="Tahoma" w:hAnsi="Tahoma" w:cs="Tahoma"/>
          <w:sz w:val="23"/>
        </w:rPr>
        <w:t xml:space="preserve">and </w:t>
      </w:r>
      <w:r w:rsidRPr="00F71548">
        <w:rPr>
          <w:rFonts w:ascii="Tahoma" w:hAnsi="Tahoma" w:cs="Tahoma"/>
          <w:sz w:val="23"/>
        </w:rPr>
        <w:t xml:space="preserve">paid upto date property tax to the concerned office and enjoying the same without any obstructions or interference from any other persons. The schedule mentioned property is the self-acquired property of the Vendor. </w:t>
      </w:r>
    </w:p>
    <w:p w:rsidR="0014506A" w:rsidRPr="00F71548" w:rsidRDefault="0014506A" w:rsidP="0014506A">
      <w:pPr>
        <w:ind w:left="2160" w:hanging="2160"/>
        <w:jc w:val="both"/>
        <w:rPr>
          <w:rFonts w:ascii="Tahoma" w:hAnsi="Tahoma" w:cs="Tahoma"/>
          <w:bCs/>
          <w:sz w:val="16"/>
        </w:rPr>
      </w:pPr>
    </w:p>
    <w:p w:rsidR="0014506A" w:rsidRPr="00F71548" w:rsidRDefault="0014506A" w:rsidP="0014506A">
      <w:pPr>
        <w:jc w:val="both"/>
        <w:rPr>
          <w:rFonts w:ascii="Tahoma" w:hAnsi="Tahoma" w:cs="Tahoma"/>
          <w:bCs/>
        </w:rPr>
      </w:pPr>
      <w:r w:rsidRPr="00F71548">
        <w:rPr>
          <w:rFonts w:ascii="Tahoma" w:hAnsi="Tahoma" w:cs="Tahoma"/>
          <w:bCs/>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w:t>
      </w:r>
      <w:r w:rsidR="00FF6B3C">
        <w:rPr>
          <w:rFonts w:ascii="Tahoma" w:hAnsi="Tahoma" w:cs="Tahoma"/>
          <w:bCs/>
        </w:rPr>
        <w:t>is the</w:t>
      </w:r>
      <w:r w:rsidRPr="00F71548">
        <w:rPr>
          <w:rFonts w:ascii="Tahoma" w:hAnsi="Tahoma" w:cs="Tahoma"/>
          <w:bCs/>
        </w:rPr>
        <w:t xml:space="preserve"> self</w:t>
      </w:r>
      <w:r w:rsidR="00FF6B3C">
        <w:rPr>
          <w:rFonts w:ascii="Tahoma" w:hAnsi="Tahoma" w:cs="Tahoma"/>
          <w:bCs/>
        </w:rPr>
        <w:t xml:space="preserve"> </w:t>
      </w:r>
      <w:r w:rsidRPr="00F71548">
        <w:rPr>
          <w:rFonts w:ascii="Tahoma" w:hAnsi="Tahoma" w:cs="Tahoma"/>
          <w:bCs/>
        </w:rPr>
        <w:t>acquired propert</w:t>
      </w:r>
      <w:r w:rsidR="00FF6B3C">
        <w:rPr>
          <w:rFonts w:ascii="Tahoma" w:hAnsi="Tahoma" w:cs="Tahoma"/>
          <w:bCs/>
        </w:rPr>
        <w:t>y of the Vendor</w:t>
      </w:r>
      <w:r w:rsidRPr="00F71548">
        <w:rPr>
          <w:rFonts w:ascii="Tahoma" w:hAnsi="Tahoma" w:cs="Tahoma"/>
          <w:bCs/>
        </w:rPr>
        <w:t>. The schedule property is free from all encumbrances, claims, court attachments, charges, liens, demands etc.</w:t>
      </w:r>
    </w:p>
    <w:p w:rsidR="0014506A" w:rsidRPr="00F71548" w:rsidRDefault="0014506A" w:rsidP="0014506A">
      <w:pPr>
        <w:jc w:val="both"/>
        <w:rPr>
          <w:rFonts w:ascii="Tahoma" w:hAnsi="Tahoma" w:cs="Tahoma"/>
          <w:bCs/>
        </w:rPr>
      </w:pPr>
    </w:p>
    <w:p w:rsidR="0014506A" w:rsidRDefault="0014506A" w:rsidP="00FF4BB5">
      <w:pPr>
        <w:spacing w:after="200" w:line="276" w:lineRule="auto"/>
        <w:jc w:val="both"/>
        <w:rPr>
          <w:rFonts w:ascii="Tahoma" w:hAnsi="Tahoma" w:cs="Tahoma"/>
          <w:bCs/>
        </w:rPr>
      </w:pPr>
      <w:r w:rsidRPr="00F71548">
        <w:rPr>
          <w:rFonts w:ascii="Tahoma" w:hAnsi="Tahoma" w:cs="Tahoma"/>
          <w:bCs/>
        </w:rPr>
        <w:t>And whereas, the Vendor is in need of funds in order to meet h</w:t>
      </w:r>
      <w:r w:rsidR="00FF6B3C">
        <w:rPr>
          <w:rFonts w:ascii="Tahoma" w:hAnsi="Tahoma" w:cs="Tahoma"/>
          <w:bCs/>
        </w:rPr>
        <w:t>er</w:t>
      </w:r>
      <w:r w:rsidRPr="00F71548">
        <w:rPr>
          <w:rFonts w:ascii="Tahoma" w:hAnsi="Tahoma" w:cs="Tahoma"/>
          <w:bCs/>
        </w:rPr>
        <w:t xml:space="preserve"> family necessity and has therefore decided to sell the schedule property to the purchaser for a valuable sale consideration of </w:t>
      </w:r>
      <w:r w:rsidRPr="00FF4BB5">
        <w:rPr>
          <w:rFonts w:ascii="Tahoma" w:hAnsi="Tahoma" w:cs="Tahoma"/>
          <w:bCs/>
        </w:rPr>
        <w:t xml:space="preserve">Rs. </w:t>
      </w:r>
      <w:r w:rsidR="00FF6B3C" w:rsidRPr="00FF4BB5">
        <w:rPr>
          <w:rFonts w:ascii="Tahoma" w:hAnsi="Tahoma" w:cs="Tahoma"/>
          <w:bCs/>
        </w:rPr>
        <w:t>40,00</w:t>
      </w:r>
      <w:r w:rsidRPr="00FF4BB5">
        <w:rPr>
          <w:rFonts w:ascii="Tahoma" w:hAnsi="Tahoma" w:cs="Tahoma"/>
          <w:bCs/>
        </w:rPr>
        <w:t xml:space="preserve">,000/- (Rupees </w:t>
      </w:r>
      <w:r w:rsidR="00FF6B3C" w:rsidRPr="00FF4BB5">
        <w:rPr>
          <w:rFonts w:ascii="Tahoma" w:hAnsi="Tahoma" w:cs="Tahoma"/>
          <w:bCs/>
        </w:rPr>
        <w:t>Forty</w:t>
      </w:r>
      <w:r w:rsidRPr="00FF4BB5">
        <w:rPr>
          <w:rFonts w:ascii="Tahoma" w:hAnsi="Tahoma" w:cs="Tahoma"/>
          <w:bCs/>
        </w:rPr>
        <w:t xml:space="preserve"> Lakhs only)</w:t>
      </w:r>
      <w:r w:rsidRPr="00F71548">
        <w:rPr>
          <w:rFonts w:ascii="Tahoma" w:hAnsi="Tahoma" w:cs="Tahoma"/>
          <w:bCs/>
        </w:rPr>
        <w:t xml:space="preserve"> for which, the purchaser has also agreed to purchase the schedule property for the said sale consideration, free from all encumbrances, claims and demands.</w:t>
      </w:r>
    </w:p>
    <w:p w:rsidR="0014506A" w:rsidRPr="00F71548" w:rsidRDefault="0014506A" w:rsidP="0014506A">
      <w:pPr>
        <w:pStyle w:val="Heading7"/>
        <w:ind w:left="0" w:firstLine="0"/>
        <w:jc w:val="center"/>
        <w:rPr>
          <w:rFonts w:ascii="Tahoma" w:hAnsi="Tahoma" w:cs="Tahoma"/>
          <w:b w:val="0"/>
          <w:bCs/>
          <w:caps/>
          <w:u w:val="single"/>
        </w:rPr>
      </w:pPr>
      <w:r w:rsidRPr="00F71548">
        <w:rPr>
          <w:rFonts w:ascii="Tahoma" w:hAnsi="Tahoma" w:cs="Tahoma"/>
          <w:b w:val="0"/>
          <w:bCs/>
          <w:caps/>
          <w:u w:val="single"/>
        </w:rPr>
        <w:t>Now This Deed of Sale has come into effect and witnesseth</w:t>
      </w:r>
    </w:p>
    <w:p w:rsidR="0014506A" w:rsidRPr="00F71548" w:rsidRDefault="0014506A" w:rsidP="0014506A">
      <w:pPr>
        <w:tabs>
          <w:tab w:val="left" w:pos="900"/>
        </w:tabs>
        <w:jc w:val="both"/>
        <w:rPr>
          <w:rFonts w:ascii="Tahoma" w:hAnsi="Tahoma" w:cs="Tahoma"/>
          <w:bCs/>
        </w:rPr>
      </w:pPr>
    </w:p>
    <w:p w:rsidR="0014506A" w:rsidRPr="00F71548" w:rsidRDefault="0014506A" w:rsidP="0014506A">
      <w:pPr>
        <w:tabs>
          <w:tab w:val="left" w:pos="900"/>
        </w:tabs>
        <w:jc w:val="both"/>
        <w:rPr>
          <w:rFonts w:ascii="Tahoma" w:hAnsi="Tahoma" w:cs="Tahoma"/>
          <w:bCs/>
        </w:rPr>
      </w:pPr>
      <w:r w:rsidRPr="00F71548">
        <w:rPr>
          <w:rFonts w:ascii="Tahoma" w:hAnsi="Tahoma" w:cs="Tahoma"/>
          <w:bCs/>
        </w:rPr>
        <w:t>That the consideration for the s</w:t>
      </w:r>
      <w:r w:rsidR="00FF6B3C">
        <w:rPr>
          <w:rFonts w:ascii="Tahoma" w:hAnsi="Tahoma" w:cs="Tahoma"/>
          <w:bCs/>
        </w:rPr>
        <w:t>ale of the schedule property is</w:t>
      </w:r>
      <w:r>
        <w:rPr>
          <w:rFonts w:ascii="Tahoma" w:hAnsi="Tahoma" w:cs="Tahoma"/>
          <w:bCs/>
        </w:rPr>
        <w:t xml:space="preserve"> </w:t>
      </w:r>
      <w:r w:rsidRPr="00F71548">
        <w:rPr>
          <w:rFonts w:ascii="Tahoma" w:hAnsi="Tahoma" w:cs="Tahoma"/>
          <w:b/>
        </w:rPr>
        <w:t xml:space="preserve">Rs. </w:t>
      </w:r>
      <w:r w:rsidR="00FF6B3C">
        <w:rPr>
          <w:rFonts w:ascii="Tahoma" w:hAnsi="Tahoma" w:cs="Tahoma"/>
          <w:b/>
        </w:rPr>
        <w:t>40,00</w:t>
      </w:r>
      <w:r w:rsidRPr="00F71548">
        <w:rPr>
          <w:rFonts w:ascii="Tahoma" w:hAnsi="Tahoma" w:cs="Tahoma"/>
          <w:b/>
        </w:rPr>
        <w:t xml:space="preserve">,000/- (Rupees </w:t>
      </w:r>
      <w:r w:rsidR="00FF6B3C">
        <w:rPr>
          <w:rFonts w:ascii="Tahoma" w:hAnsi="Tahoma" w:cs="Tahoma"/>
          <w:b/>
        </w:rPr>
        <w:t>Forty</w:t>
      </w:r>
      <w:r w:rsidRPr="00F71548">
        <w:rPr>
          <w:rFonts w:ascii="Tahoma" w:hAnsi="Tahoma" w:cs="Tahoma"/>
          <w:b/>
        </w:rPr>
        <w:t xml:space="preserve"> Lakhs only) </w:t>
      </w:r>
      <w:r w:rsidRPr="00F71548">
        <w:rPr>
          <w:rFonts w:ascii="Tahoma" w:hAnsi="Tahoma" w:cs="Tahoma"/>
          <w:bCs/>
        </w:rPr>
        <w:t xml:space="preserve">paid by the Purchaser to the Vendor in the following manner :- </w:t>
      </w:r>
    </w:p>
    <w:p w:rsidR="0014506A" w:rsidRPr="00F71548" w:rsidRDefault="0014506A" w:rsidP="0014506A">
      <w:pPr>
        <w:tabs>
          <w:tab w:val="left" w:pos="900"/>
        </w:tabs>
        <w:jc w:val="both"/>
        <w:rPr>
          <w:rFonts w:ascii="Tahoma" w:hAnsi="Tahoma" w:cs="Tahoma"/>
          <w:bCs/>
        </w:rPr>
      </w:pPr>
    </w:p>
    <w:p w:rsidR="0014506A" w:rsidRPr="00F71548" w:rsidRDefault="0014506A" w:rsidP="0014506A">
      <w:pPr>
        <w:pStyle w:val="BodyTextIndent3"/>
        <w:numPr>
          <w:ilvl w:val="0"/>
          <w:numId w:val="1"/>
        </w:numPr>
        <w:rPr>
          <w:rFonts w:ascii="Tahoma" w:hAnsi="Tahoma" w:cs="Tahoma"/>
          <w:b w:val="0"/>
          <w:bCs w:val="0"/>
        </w:rPr>
      </w:pPr>
      <w:r w:rsidRPr="00F71548">
        <w:rPr>
          <w:rFonts w:ascii="Tahoma" w:hAnsi="Tahoma" w:cs="Tahoma"/>
          <w:b w:val="0"/>
          <w:bCs w:val="0"/>
        </w:rPr>
        <w:lastRenderedPageBreak/>
        <w:t xml:space="preserve">A sum of </w:t>
      </w:r>
      <w:r w:rsidRPr="00F71548">
        <w:rPr>
          <w:rFonts w:ascii="Tahoma" w:hAnsi="Tahoma" w:cs="Tahoma"/>
          <w:bCs w:val="0"/>
        </w:rPr>
        <w:t xml:space="preserve">Rs. </w:t>
      </w:r>
      <w:r w:rsidR="00FF6B3C">
        <w:rPr>
          <w:rFonts w:ascii="Tahoma" w:hAnsi="Tahoma" w:cs="Tahoma"/>
          <w:bCs w:val="0"/>
        </w:rPr>
        <w:t>5</w:t>
      </w:r>
      <w:r w:rsidRPr="00F71548">
        <w:rPr>
          <w:rFonts w:ascii="Tahoma" w:hAnsi="Tahoma" w:cs="Tahoma"/>
          <w:bCs w:val="0"/>
        </w:rPr>
        <w:t>,000/-</w:t>
      </w:r>
      <w:r w:rsidRPr="00F71548">
        <w:rPr>
          <w:rFonts w:ascii="Tahoma" w:hAnsi="Tahoma" w:cs="Tahoma"/>
          <w:b w:val="0"/>
          <w:bCs w:val="0"/>
        </w:rPr>
        <w:t xml:space="preserve"> (Rupees </w:t>
      </w:r>
      <w:r w:rsidR="00FF6B3C">
        <w:rPr>
          <w:rFonts w:ascii="Tahoma" w:hAnsi="Tahoma" w:cs="Tahoma"/>
          <w:b w:val="0"/>
          <w:bCs w:val="0"/>
        </w:rPr>
        <w:t>Five</w:t>
      </w:r>
      <w:r w:rsidRPr="00F71548">
        <w:rPr>
          <w:rFonts w:ascii="Tahoma" w:hAnsi="Tahoma" w:cs="Tahoma"/>
          <w:b w:val="0"/>
          <w:bCs w:val="0"/>
        </w:rPr>
        <w:t xml:space="preserve"> </w:t>
      </w:r>
      <w:r w:rsidR="00FF6B3C">
        <w:rPr>
          <w:rFonts w:ascii="Tahoma" w:hAnsi="Tahoma" w:cs="Tahoma"/>
          <w:b w:val="0"/>
          <w:bCs w:val="0"/>
        </w:rPr>
        <w:t>Thousand</w:t>
      </w:r>
      <w:r w:rsidRPr="00F71548">
        <w:rPr>
          <w:rFonts w:ascii="Tahoma" w:hAnsi="Tahoma" w:cs="Tahoma"/>
          <w:b w:val="0"/>
          <w:bCs w:val="0"/>
        </w:rPr>
        <w:t xml:space="preserve"> only) through </w:t>
      </w:r>
      <w:r w:rsidR="00FF6B3C">
        <w:rPr>
          <w:rFonts w:ascii="Tahoma" w:hAnsi="Tahoma" w:cs="Tahoma"/>
          <w:b w:val="0"/>
          <w:bCs w:val="0"/>
        </w:rPr>
        <w:t>cash</w:t>
      </w:r>
      <w:r w:rsidRPr="00F71548">
        <w:rPr>
          <w:rFonts w:ascii="Tahoma" w:hAnsi="Tahoma" w:cs="Tahoma"/>
          <w:b w:val="0"/>
          <w:bCs w:val="0"/>
        </w:rPr>
        <w:t xml:space="preserve"> as advance</w:t>
      </w:r>
      <w:r w:rsidR="00FF6B3C">
        <w:rPr>
          <w:rFonts w:ascii="Tahoma" w:hAnsi="Tahoma" w:cs="Tahoma"/>
          <w:b w:val="0"/>
          <w:bCs w:val="0"/>
        </w:rPr>
        <w:t xml:space="preserve"> at the time of sale agreement</w:t>
      </w:r>
      <w:r w:rsidRPr="00F71548">
        <w:rPr>
          <w:rFonts w:ascii="Tahoma" w:hAnsi="Tahoma" w:cs="Tahoma"/>
          <w:b w:val="0"/>
          <w:bCs w:val="0"/>
        </w:rPr>
        <w:t xml:space="preserve">. </w:t>
      </w:r>
    </w:p>
    <w:p w:rsidR="0014506A" w:rsidRPr="008227C6" w:rsidRDefault="0014506A" w:rsidP="0014506A">
      <w:pPr>
        <w:pStyle w:val="BodyTextIndent3"/>
        <w:ind w:left="720"/>
        <w:rPr>
          <w:rFonts w:ascii="Tahoma" w:hAnsi="Tahoma" w:cs="Tahoma"/>
          <w:b w:val="0"/>
          <w:bCs w:val="0"/>
          <w:sz w:val="16"/>
          <w:szCs w:val="16"/>
        </w:rPr>
      </w:pPr>
    </w:p>
    <w:p w:rsidR="00FF6B3C" w:rsidRPr="00FF6B3C" w:rsidRDefault="0014506A" w:rsidP="0014506A">
      <w:pPr>
        <w:pStyle w:val="BodyTextIndent3"/>
        <w:numPr>
          <w:ilvl w:val="0"/>
          <w:numId w:val="1"/>
        </w:numPr>
        <w:rPr>
          <w:rFonts w:ascii="Tahoma" w:hAnsi="Tahoma" w:cs="Tahoma"/>
          <w:b w:val="0"/>
          <w:bCs w:val="0"/>
        </w:rPr>
      </w:pPr>
      <w:r w:rsidRPr="00FF6B3C">
        <w:rPr>
          <w:rFonts w:ascii="Tahoma" w:hAnsi="Tahoma" w:cs="Tahoma"/>
          <w:b w:val="0"/>
          <w:bCs w:val="0"/>
        </w:rPr>
        <w:t xml:space="preserve">Balance sale consideration of </w:t>
      </w:r>
      <w:r w:rsidRPr="00FF6B3C">
        <w:rPr>
          <w:rFonts w:ascii="Tahoma" w:hAnsi="Tahoma" w:cs="Tahoma"/>
          <w:bCs w:val="0"/>
        </w:rPr>
        <w:t xml:space="preserve">Rs. </w:t>
      </w:r>
      <w:r w:rsidR="00FF6B3C" w:rsidRPr="00FF6B3C">
        <w:rPr>
          <w:rFonts w:ascii="Tahoma" w:hAnsi="Tahoma" w:cs="Tahoma"/>
          <w:bCs w:val="0"/>
        </w:rPr>
        <w:t>39,95</w:t>
      </w:r>
      <w:r w:rsidRPr="00FF6B3C">
        <w:rPr>
          <w:rFonts w:ascii="Tahoma" w:hAnsi="Tahoma" w:cs="Tahoma"/>
          <w:bCs w:val="0"/>
        </w:rPr>
        <w:t>,000/-</w:t>
      </w:r>
      <w:r w:rsidRPr="00FF6B3C">
        <w:rPr>
          <w:rFonts w:ascii="Tahoma" w:hAnsi="Tahoma" w:cs="Tahoma"/>
          <w:b w:val="0"/>
          <w:bCs w:val="0"/>
        </w:rPr>
        <w:t xml:space="preserve"> (Rupees </w:t>
      </w:r>
      <w:r w:rsidR="00FF6B3C" w:rsidRPr="00FF6B3C">
        <w:rPr>
          <w:rFonts w:ascii="Tahoma" w:hAnsi="Tahoma" w:cs="Tahoma"/>
          <w:b w:val="0"/>
          <w:bCs w:val="0"/>
        </w:rPr>
        <w:t>Thirty Nine</w:t>
      </w:r>
      <w:r w:rsidRPr="00FF6B3C">
        <w:rPr>
          <w:rFonts w:ascii="Tahoma" w:hAnsi="Tahoma" w:cs="Tahoma"/>
          <w:b w:val="0"/>
          <w:bCs w:val="0"/>
        </w:rPr>
        <w:t xml:space="preserve"> </w:t>
      </w:r>
      <w:r w:rsidR="00FF6B3C" w:rsidRPr="00FF6B3C">
        <w:rPr>
          <w:rFonts w:ascii="Tahoma" w:hAnsi="Tahoma" w:cs="Tahoma"/>
          <w:b w:val="0"/>
          <w:bCs w:val="0"/>
        </w:rPr>
        <w:t xml:space="preserve">Lakhs Ninety Five </w:t>
      </w:r>
      <w:r w:rsidRPr="00FF6B3C">
        <w:rPr>
          <w:rFonts w:ascii="Tahoma" w:hAnsi="Tahoma" w:cs="Tahoma"/>
          <w:b w:val="0"/>
          <w:bCs w:val="0"/>
        </w:rPr>
        <w:t xml:space="preserve">Thousand only) </w:t>
      </w:r>
      <w:r w:rsidR="00FF6B3C" w:rsidRPr="00FF6B3C">
        <w:rPr>
          <w:rFonts w:ascii="Tahoma" w:hAnsi="Tahoma" w:cs="Tahoma"/>
          <w:b w:val="0"/>
          <w:bCs w:val="0"/>
        </w:rPr>
        <w:t xml:space="preserve">by way of Housing Loan sanctioned to the </w:t>
      </w:r>
      <w:r w:rsidR="00FF6B3C">
        <w:rPr>
          <w:rFonts w:ascii="Tahoma" w:hAnsi="Tahoma" w:cs="Tahoma"/>
          <w:b w:val="0"/>
          <w:bCs w:val="0"/>
        </w:rPr>
        <w:t>PURCHASER</w:t>
      </w:r>
      <w:r w:rsidR="00FF6B3C" w:rsidRPr="00FF6B3C">
        <w:rPr>
          <w:rFonts w:ascii="Tahoma" w:hAnsi="Tahoma" w:cs="Tahoma"/>
          <w:b w:val="0"/>
          <w:bCs w:val="0"/>
        </w:rPr>
        <w:t xml:space="preserve"> by State Bank of India, </w:t>
      </w:r>
      <w:r w:rsidR="005D6033">
        <w:rPr>
          <w:rFonts w:ascii="Tahoma" w:hAnsi="Tahoma" w:cs="Tahoma"/>
          <w:b w:val="0"/>
          <w:bCs w:val="0"/>
        </w:rPr>
        <w:t xml:space="preserve">RACPC </w:t>
      </w:r>
      <w:r w:rsidR="00FF6B3C" w:rsidRPr="005D6033">
        <w:rPr>
          <w:rFonts w:ascii="Tahoma" w:hAnsi="Tahoma" w:cs="Tahoma"/>
          <w:b w:val="0"/>
          <w:bCs w:val="0"/>
        </w:rPr>
        <w:t>Branch</w:t>
      </w:r>
      <w:r w:rsidR="00EB1F22">
        <w:rPr>
          <w:rFonts w:ascii="Tahoma" w:hAnsi="Tahoma" w:cs="Tahoma"/>
          <w:b w:val="0"/>
          <w:bCs w:val="0"/>
        </w:rPr>
        <w:t xml:space="preserve"> 05213</w:t>
      </w:r>
      <w:r w:rsidR="00FF6B3C" w:rsidRPr="00FF6B3C">
        <w:rPr>
          <w:rFonts w:ascii="Tahoma" w:hAnsi="Tahoma" w:cs="Tahoma"/>
          <w:b w:val="0"/>
          <w:bCs w:val="0"/>
        </w:rPr>
        <w:t xml:space="preserve">, Mysore and paid by their Bankers Cheque No. </w:t>
      </w:r>
      <w:r w:rsidR="00FF4BB5">
        <w:rPr>
          <w:rFonts w:ascii="Tahoma" w:hAnsi="Tahoma" w:cs="Tahoma"/>
          <w:b w:val="0"/>
          <w:bCs w:val="0"/>
        </w:rPr>
        <w:t>402636</w:t>
      </w:r>
      <w:r w:rsidR="00FF6B3C" w:rsidRPr="00FF6B3C">
        <w:rPr>
          <w:rFonts w:ascii="Tahoma" w:hAnsi="Tahoma" w:cs="Tahoma"/>
          <w:b w:val="0"/>
          <w:bCs w:val="0"/>
        </w:rPr>
        <w:t xml:space="preserve"> dated </w:t>
      </w:r>
      <w:r w:rsidR="00FF4BB5">
        <w:rPr>
          <w:rFonts w:ascii="Tahoma" w:hAnsi="Tahoma" w:cs="Tahoma"/>
          <w:b w:val="0"/>
          <w:bCs w:val="0"/>
        </w:rPr>
        <w:t>30-12-2020</w:t>
      </w:r>
      <w:r w:rsidR="00FF6B3C" w:rsidRPr="00FF6B3C">
        <w:rPr>
          <w:rFonts w:ascii="Tahoma" w:hAnsi="Tahoma" w:cs="Tahoma"/>
          <w:b w:val="0"/>
          <w:bCs w:val="0"/>
        </w:rPr>
        <w:t xml:space="preserve"> in favour of the VENDOR at the request and authorization of the PURCHASER at the time of registration of this sale deed before undersigned witness.</w:t>
      </w:r>
      <w:r w:rsidR="00FF6B3C">
        <w:rPr>
          <w:rFonts w:ascii="Tahoma" w:hAnsi="Tahoma" w:cs="Tahoma"/>
        </w:rPr>
        <w:t xml:space="preserve"> </w:t>
      </w:r>
    </w:p>
    <w:p w:rsidR="00FF6B3C" w:rsidRPr="008227C6" w:rsidRDefault="00FF6B3C" w:rsidP="00FF6B3C">
      <w:pPr>
        <w:pStyle w:val="ListParagraph"/>
        <w:rPr>
          <w:rFonts w:ascii="Tahoma" w:hAnsi="Tahoma" w:cs="Tahoma"/>
          <w:b/>
          <w:bCs/>
          <w:sz w:val="16"/>
          <w:szCs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 xml:space="preserve">That in consideration of payment of the entire sale consideration of </w:t>
      </w:r>
      <w:r w:rsidR="008227C6">
        <w:rPr>
          <w:rFonts w:ascii="Tahoma" w:hAnsi="Tahoma" w:cs="Tahoma"/>
          <w:bCs/>
          <w:color w:val="000000"/>
        </w:rPr>
        <w:t xml:space="preserve">                            </w:t>
      </w:r>
      <w:r w:rsidRPr="00F71548">
        <w:rPr>
          <w:rFonts w:ascii="Tahoma" w:hAnsi="Tahoma" w:cs="Tahoma"/>
          <w:b/>
        </w:rPr>
        <w:t xml:space="preserve">Rs. </w:t>
      </w:r>
      <w:r w:rsidR="00FF6B3C">
        <w:rPr>
          <w:rFonts w:ascii="Tahoma" w:hAnsi="Tahoma" w:cs="Tahoma"/>
          <w:b/>
        </w:rPr>
        <w:t>40,00</w:t>
      </w:r>
      <w:r w:rsidRPr="00F71548">
        <w:rPr>
          <w:rFonts w:ascii="Tahoma" w:hAnsi="Tahoma" w:cs="Tahoma"/>
          <w:b/>
        </w:rPr>
        <w:t xml:space="preserve">,000/- (Rupees </w:t>
      </w:r>
      <w:r w:rsidR="00FF6B3C">
        <w:rPr>
          <w:rFonts w:ascii="Tahoma" w:hAnsi="Tahoma" w:cs="Tahoma"/>
          <w:b/>
        </w:rPr>
        <w:t>Forty</w:t>
      </w:r>
      <w:r w:rsidRPr="00F71548">
        <w:rPr>
          <w:rFonts w:ascii="Tahoma" w:hAnsi="Tahoma" w:cs="Tahoma"/>
          <w:b/>
        </w:rPr>
        <w:t xml:space="preserve"> Lakhs only) </w:t>
      </w:r>
      <w:r w:rsidRPr="00F71548">
        <w:rPr>
          <w:rFonts w:ascii="Tahoma" w:hAnsi="Tahoma" w:cs="Tahoma"/>
          <w:bCs/>
          <w:color w:val="000000"/>
        </w:rPr>
        <w:t xml:space="preserve">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w:t>
      </w:r>
      <w:r w:rsidR="009A72A3">
        <w:rPr>
          <w:rFonts w:ascii="Tahoma" w:hAnsi="Tahoma" w:cs="Tahoma"/>
          <w:bCs/>
          <w:color w:val="000000"/>
        </w:rPr>
        <w:t>her</w:t>
      </w:r>
      <w:r w:rsidRPr="00F71548">
        <w:rPr>
          <w:rFonts w:ascii="Tahoma" w:hAnsi="Tahoma" w:cs="Tahoma"/>
          <w:bCs/>
          <w:color w:val="000000"/>
        </w:rPr>
        <w:t>. The PURCHASER TO HAVE AND TO HOLD the schedule property and any part thereof by themselves, his legal heirs, representatives, successors and assigns absolutely and forever.</w:t>
      </w:r>
    </w:p>
    <w:p w:rsidR="0014506A" w:rsidRPr="00F71548" w:rsidRDefault="0014506A" w:rsidP="0014506A">
      <w:pPr>
        <w:ind w:left="2160" w:hanging="2160"/>
        <w:jc w:val="both"/>
        <w:rPr>
          <w:rFonts w:ascii="Tahoma" w:hAnsi="Tahoma" w:cs="Tahoma"/>
          <w:bCs/>
          <w:sz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 xml:space="preserve">The vendor hereby assures the purchaser that </w:t>
      </w:r>
      <w:r w:rsidR="009A72A3">
        <w:rPr>
          <w:rFonts w:ascii="Tahoma" w:hAnsi="Tahoma" w:cs="Tahoma"/>
          <w:bCs/>
          <w:color w:val="000000"/>
        </w:rPr>
        <w:t>s</w:t>
      </w:r>
      <w:r w:rsidRPr="00F71548">
        <w:rPr>
          <w:rFonts w:ascii="Tahoma" w:hAnsi="Tahoma" w:cs="Tahoma"/>
          <w:bCs/>
          <w:color w:val="000000"/>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9A72A3">
        <w:rPr>
          <w:rFonts w:ascii="Tahoma" w:hAnsi="Tahoma" w:cs="Tahoma"/>
          <w:bCs/>
          <w:color w:val="000000"/>
        </w:rPr>
        <w:t>s</w:t>
      </w:r>
      <w:r w:rsidRPr="00F71548">
        <w:rPr>
          <w:rFonts w:ascii="Tahoma" w:hAnsi="Tahoma" w:cs="Tahoma"/>
          <w:bCs/>
          <w:color w:val="000000"/>
        </w:rPr>
        <w:t>he has full and unrestricted right in and over the schedule property hereby conveyed.</w:t>
      </w:r>
    </w:p>
    <w:p w:rsidR="0014506A" w:rsidRPr="00F71548" w:rsidRDefault="0014506A" w:rsidP="0014506A">
      <w:pPr>
        <w:ind w:left="2160" w:hanging="2160"/>
        <w:jc w:val="both"/>
        <w:rPr>
          <w:rFonts w:ascii="Tahoma" w:hAnsi="Tahoma" w:cs="Tahoma"/>
          <w:bCs/>
          <w:sz w:val="16"/>
        </w:rPr>
      </w:pPr>
    </w:p>
    <w:p w:rsidR="0014506A" w:rsidRDefault="0014506A" w:rsidP="0014506A">
      <w:pPr>
        <w:jc w:val="both"/>
        <w:rPr>
          <w:rFonts w:ascii="Tahoma" w:hAnsi="Tahoma" w:cs="Tahoma"/>
          <w:bCs/>
          <w:color w:val="000000"/>
        </w:rPr>
      </w:pPr>
      <w:r w:rsidRPr="00F71548">
        <w:rPr>
          <w:rFonts w:ascii="Tahoma" w:hAnsi="Tahoma" w:cs="Tahom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w:t>
      </w:r>
      <w:r w:rsidR="009A72A3">
        <w:rPr>
          <w:rFonts w:ascii="Tahoma" w:hAnsi="Tahoma" w:cs="Tahoma"/>
          <w:bCs/>
          <w:color w:val="000000"/>
        </w:rPr>
        <w:t>er</w:t>
      </w:r>
      <w:r w:rsidRPr="00F71548">
        <w:rPr>
          <w:rFonts w:ascii="Tahoma" w:hAnsi="Tahoma" w:cs="Tahoma"/>
          <w:bCs/>
          <w:color w:val="000000"/>
        </w:rPr>
        <w:t xml:space="preserve"> own costs and risks. Incase the purchaser suffers any loss, expenses or inconvenience on account of such claims or disputes, then the vendor shall reimburse and compensate the purchase against the same.</w:t>
      </w:r>
    </w:p>
    <w:p w:rsidR="0014506A" w:rsidRPr="00F71548" w:rsidRDefault="0014506A" w:rsidP="0014506A">
      <w:pPr>
        <w:jc w:val="both"/>
        <w:rPr>
          <w:rFonts w:ascii="Tahoma" w:hAnsi="Tahoma" w:cs="Tahoma"/>
          <w:bCs/>
          <w:color w:val="000000"/>
        </w:rPr>
      </w:pPr>
      <w:r w:rsidRPr="00F71548">
        <w:rPr>
          <w:rFonts w:ascii="Tahoma" w:hAnsi="Tahoma" w:cs="Tahoma"/>
          <w:bCs/>
          <w:color w:val="000000"/>
        </w:rPr>
        <w:lastRenderedPageBreak/>
        <w:t xml:space="preserve">The vendor do hereby covenants with the purchaser that </w:t>
      </w:r>
      <w:r w:rsidR="009A72A3">
        <w:rPr>
          <w:rFonts w:ascii="Tahoma" w:hAnsi="Tahoma" w:cs="Tahoma"/>
          <w:bCs/>
          <w:color w:val="000000"/>
        </w:rPr>
        <w:t>s</w:t>
      </w:r>
      <w:r w:rsidRPr="00F71548">
        <w:rPr>
          <w:rFonts w:ascii="Tahoma" w:hAnsi="Tahoma" w:cs="Tahoma"/>
          <w:bCs/>
          <w:color w:val="000000"/>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F50394" w:rsidRPr="00F632B9" w:rsidRDefault="00F50394" w:rsidP="0014506A">
      <w:pPr>
        <w:jc w:val="both"/>
        <w:rPr>
          <w:rFonts w:ascii="Tahoma" w:hAnsi="Tahoma" w:cs="Tahoma"/>
          <w:bCs/>
          <w:color w:val="000000"/>
          <w:sz w:val="16"/>
          <w:szCs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 xml:space="preserve">The vendor further covenants with the purchaser </w:t>
      </w:r>
      <w:r w:rsidR="009A72A3">
        <w:rPr>
          <w:rFonts w:ascii="Tahoma" w:hAnsi="Tahoma" w:cs="Tahoma"/>
          <w:bCs/>
          <w:color w:val="000000"/>
        </w:rPr>
        <w:t>s</w:t>
      </w:r>
      <w:r w:rsidRPr="00F71548">
        <w:rPr>
          <w:rFonts w:ascii="Tahoma" w:hAnsi="Tahoma" w:cs="Tahoma"/>
          <w:bCs/>
          <w:color w:val="000000"/>
        </w:rPr>
        <w:t>he has at all times and upon any reasonable request to do or execute or cause to be done or executed all such lawful acts, deeds and things, whatsoever, for further and more perfectly conveying the schedule property and every part thereof to the purchaser.</w:t>
      </w:r>
    </w:p>
    <w:p w:rsidR="00F50394" w:rsidRPr="00F632B9" w:rsidRDefault="00F50394" w:rsidP="0014506A">
      <w:pPr>
        <w:jc w:val="both"/>
        <w:rPr>
          <w:rFonts w:ascii="Tahoma" w:hAnsi="Tahoma" w:cs="Tahoma"/>
          <w:bCs/>
          <w:color w:val="000000"/>
          <w:sz w:val="16"/>
          <w:szCs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The purchaser is entitled to enjoy the schedule prope</w:t>
      </w:r>
      <w:r w:rsidR="00FF4BB5">
        <w:rPr>
          <w:rFonts w:ascii="Tahoma" w:hAnsi="Tahoma" w:cs="Tahoma"/>
          <w:bCs/>
          <w:color w:val="000000"/>
        </w:rPr>
        <w:t xml:space="preserve">rty hereinafter by way of sale, construction, </w:t>
      </w:r>
      <w:r w:rsidRPr="00F71548">
        <w:rPr>
          <w:rFonts w:ascii="Tahoma" w:hAnsi="Tahoma" w:cs="Tahoma"/>
          <w:bCs/>
          <w:color w:val="000000"/>
        </w:rPr>
        <w:t>mortgage, lease, gift etc., and shall enjoy all the available resources like water, minerals, etc., and enjoy the benefits accrued in the schedule property.</w:t>
      </w:r>
    </w:p>
    <w:p w:rsidR="00F50394" w:rsidRPr="00F632B9" w:rsidRDefault="00F50394" w:rsidP="0014506A">
      <w:pPr>
        <w:jc w:val="both"/>
        <w:rPr>
          <w:rFonts w:ascii="Tahoma" w:hAnsi="Tahoma" w:cs="Tahoma"/>
          <w:bCs/>
          <w:color w:val="000000"/>
          <w:sz w:val="16"/>
          <w:szCs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The purchaser has also entitled to get the khata and all other documents transferred to his name in respect of the schedule property, for which, the vendor has ‘No objection’.</w:t>
      </w:r>
    </w:p>
    <w:p w:rsidR="00F50394" w:rsidRPr="00F632B9" w:rsidRDefault="00F50394" w:rsidP="0014506A">
      <w:pPr>
        <w:jc w:val="both"/>
        <w:rPr>
          <w:rFonts w:ascii="Tahoma" w:hAnsi="Tahoma" w:cs="Tahoma"/>
          <w:bCs/>
          <w:color w:val="000000"/>
          <w:sz w:val="16"/>
          <w:szCs w:val="16"/>
        </w:rPr>
      </w:pPr>
    </w:p>
    <w:p w:rsidR="0014506A" w:rsidRPr="00F71548" w:rsidRDefault="0014506A" w:rsidP="0014506A">
      <w:pPr>
        <w:jc w:val="both"/>
        <w:rPr>
          <w:rFonts w:ascii="Tahoma" w:hAnsi="Tahoma" w:cs="Tahoma"/>
          <w:bCs/>
          <w:color w:val="000000"/>
        </w:rPr>
      </w:pPr>
      <w:r w:rsidRPr="00F71548">
        <w:rPr>
          <w:rFonts w:ascii="Tahoma" w:hAnsi="Tahoma" w:cs="Tahoma"/>
          <w:bCs/>
          <w:color w:val="000000"/>
        </w:rPr>
        <w:t>The vendor is handed over all the relevant original documents and vacant physical possession of the schedule property to the purchaser, today itself.</w:t>
      </w:r>
    </w:p>
    <w:p w:rsidR="00F50394" w:rsidRPr="00F632B9" w:rsidRDefault="00F50394" w:rsidP="0014506A">
      <w:pPr>
        <w:pStyle w:val="Heading1"/>
        <w:rPr>
          <w:rFonts w:ascii="Tahoma" w:hAnsi="Tahoma" w:cs="Tahoma"/>
          <w:i w:val="0"/>
          <w:sz w:val="16"/>
          <w:szCs w:val="16"/>
        </w:rPr>
      </w:pPr>
    </w:p>
    <w:p w:rsidR="0014506A" w:rsidRPr="00F71548" w:rsidRDefault="0014506A" w:rsidP="0014506A">
      <w:pPr>
        <w:pStyle w:val="Heading1"/>
        <w:rPr>
          <w:rFonts w:ascii="Tahoma" w:hAnsi="Tahoma" w:cs="Tahoma"/>
          <w:i w:val="0"/>
          <w:sz w:val="24"/>
        </w:rPr>
      </w:pPr>
      <w:r w:rsidRPr="00F71548">
        <w:rPr>
          <w:rFonts w:ascii="Tahoma" w:hAnsi="Tahoma" w:cs="Tahoma"/>
          <w:i w:val="0"/>
          <w:sz w:val="24"/>
        </w:rPr>
        <w:t>SCHEDULE OF THE PROPERTY</w:t>
      </w:r>
    </w:p>
    <w:p w:rsidR="00F50394" w:rsidRPr="00F632B9" w:rsidRDefault="00F50394" w:rsidP="0014506A">
      <w:pPr>
        <w:jc w:val="both"/>
        <w:rPr>
          <w:rFonts w:ascii="Tahoma" w:hAnsi="Tahoma" w:cs="Tahoma"/>
          <w:sz w:val="16"/>
          <w:szCs w:val="16"/>
        </w:rPr>
      </w:pPr>
    </w:p>
    <w:p w:rsidR="0014506A" w:rsidRPr="00F71548" w:rsidRDefault="0014506A" w:rsidP="0014506A">
      <w:pPr>
        <w:jc w:val="both"/>
        <w:rPr>
          <w:rFonts w:ascii="Tahoma" w:hAnsi="Tahoma" w:cs="Tahoma"/>
          <w:sz w:val="23"/>
        </w:rPr>
      </w:pPr>
      <w:r w:rsidRPr="00F71548">
        <w:rPr>
          <w:rFonts w:ascii="Tahoma" w:hAnsi="Tahoma" w:cs="Tahoma"/>
          <w:sz w:val="23"/>
        </w:rPr>
        <w:t xml:space="preserve">All  that  piece  and  parcel  of property bearing </w:t>
      </w:r>
      <w:r w:rsidR="009A72A3" w:rsidRPr="00F71548">
        <w:rPr>
          <w:rFonts w:ascii="Tahoma" w:hAnsi="Tahoma" w:cs="Tahoma"/>
          <w:sz w:val="23"/>
        </w:rPr>
        <w:t>Site No.</w:t>
      </w:r>
      <w:r w:rsidR="009A72A3" w:rsidRPr="003A0614">
        <w:rPr>
          <w:rFonts w:ascii="Tahoma" w:hAnsi="Tahoma" w:cs="Tahoma"/>
          <w:b/>
          <w:bCs/>
          <w:sz w:val="28"/>
        </w:rPr>
        <w:t>47</w:t>
      </w:r>
      <w:r w:rsidR="009A72A3" w:rsidRPr="00F71548">
        <w:rPr>
          <w:rFonts w:ascii="Tahoma" w:hAnsi="Tahoma" w:cs="Tahoma"/>
          <w:sz w:val="23"/>
        </w:rPr>
        <w:t xml:space="preserve">, Layout formed by </w:t>
      </w:r>
      <w:r w:rsidR="009A72A3">
        <w:rPr>
          <w:rFonts w:ascii="Tahoma" w:hAnsi="Tahoma" w:cs="Tahoma"/>
          <w:sz w:val="23"/>
        </w:rPr>
        <w:t xml:space="preserve">M/s. Yogakshema Housing Co-operative Society Ltd., </w:t>
      </w:r>
      <w:r w:rsidR="009A72A3" w:rsidRPr="00F71548">
        <w:rPr>
          <w:rFonts w:ascii="Tahoma" w:hAnsi="Tahoma" w:cs="Tahoma"/>
          <w:sz w:val="23"/>
        </w:rPr>
        <w:t>in Sy. No.</w:t>
      </w:r>
      <w:r w:rsidR="009A72A3">
        <w:rPr>
          <w:rFonts w:ascii="Tahoma" w:hAnsi="Tahoma" w:cs="Tahoma"/>
          <w:sz w:val="23"/>
        </w:rPr>
        <w:t xml:space="preserve"> 67, extent 1 acre 39 guntas &amp; Sy. No. 70, extent 4 acres 11 guntas, </w:t>
      </w:r>
      <w:r w:rsidR="009A72A3" w:rsidRPr="00F71548">
        <w:rPr>
          <w:rFonts w:ascii="Tahoma" w:hAnsi="Tahoma" w:cs="Tahoma"/>
          <w:sz w:val="23"/>
        </w:rPr>
        <w:t xml:space="preserve">situated at </w:t>
      </w:r>
      <w:r w:rsidR="009A72A3">
        <w:rPr>
          <w:rFonts w:ascii="Tahoma" w:hAnsi="Tahoma" w:cs="Tahoma"/>
          <w:sz w:val="23"/>
        </w:rPr>
        <w:t>Jeeva Vima Nagar (LIC Colony), 3</w:t>
      </w:r>
      <w:r w:rsidR="009A72A3" w:rsidRPr="00FF6B3C">
        <w:rPr>
          <w:rFonts w:ascii="Tahoma" w:hAnsi="Tahoma" w:cs="Tahoma"/>
          <w:sz w:val="23"/>
          <w:vertAlign w:val="superscript"/>
        </w:rPr>
        <w:t>rd</w:t>
      </w:r>
      <w:r w:rsidR="009A72A3">
        <w:rPr>
          <w:rFonts w:ascii="Tahoma" w:hAnsi="Tahoma" w:cs="Tahoma"/>
          <w:sz w:val="23"/>
        </w:rPr>
        <w:t xml:space="preserve"> Phase, Huyilalu Village, Yelwala Hobli, Mysore Taluk,</w:t>
      </w:r>
      <w:r w:rsidR="009A72A3" w:rsidRPr="00F71548">
        <w:rPr>
          <w:rFonts w:ascii="Tahoma" w:hAnsi="Tahoma" w:cs="Tahoma"/>
          <w:sz w:val="23"/>
        </w:rPr>
        <w:t xml:space="preserve"> </w:t>
      </w:r>
      <w:r w:rsidRPr="00F71548">
        <w:rPr>
          <w:rFonts w:ascii="Tahoma" w:hAnsi="Tahoma" w:cs="Tahoma"/>
          <w:sz w:val="23"/>
        </w:rPr>
        <w:t xml:space="preserve">bounded on :- </w:t>
      </w:r>
    </w:p>
    <w:p w:rsidR="00F50394" w:rsidRDefault="00F50394" w:rsidP="0014506A">
      <w:pPr>
        <w:ind w:firstLine="720"/>
        <w:jc w:val="both"/>
        <w:rPr>
          <w:rFonts w:ascii="Tahoma" w:hAnsi="Tahoma" w:cs="Tahoma"/>
          <w:sz w:val="23"/>
        </w:rPr>
      </w:pPr>
    </w:p>
    <w:p w:rsidR="0014506A" w:rsidRDefault="0014506A" w:rsidP="004115C2">
      <w:pPr>
        <w:ind w:left="1440" w:firstLine="720"/>
        <w:jc w:val="both"/>
        <w:rPr>
          <w:rFonts w:ascii="Tahoma" w:hAnsi="Tahoma" w:cs="Tahoma"/>
          <w:sz w:val="23"/>
        </w:rPr>
      </w:pPr>
      <w:r w:rsidRPr="00F71548">
        <w:rPr>
          <w:rFonts w:ascii="Tahoma" w:hAnsi="Tahoma" w:cs="Tahoma"/>
          <w:sz w:val="23"/>
        </w:rPr>
        <w:t xml:space="preserve">East by     </w:t>
      </w:r>
      <w:r w:rsidRPr="00F71548">
        <w:rPr>
          <w:rFonts w:ascii="Tahoma" w:hAnsi="Tahoma" w:cs="Tahoma"/>
          <w:sz w:val="23"/>
        </w:rPr>
        <w:tab/>
        <w:t xml:space="preserve">:  </w:t>
      </w:r>
      <w:r w:rsidR="004115C2">
        <w:rPr>
          <w:rFonts w:ascii="Tahoma" w:hAnsi="Tahoma" w:cs="Tahoma"/>
          <w:sz w:val="23"/>
        </w:rPr>
        <w:tab/>
      </w:r>
      <w:r w:rsidR="009A72A3">
        <w:rPr>
          <w:rFonts w:ascii="Tahoma" w:hAnsi="Tahoma" w:cs="Tahoma"/>
          <w:sz w:val="23"/>
        </w:rPr>
        <w:t>Site No. 20 &amp; 19</w:t>
      </w:r>
    </w:p>
    <w:p w:rsidR="0014506A" w:rsidRDefault="0014506A" w:rsidP="004115C2">
      <w:pPr>
        <w:ind w:left="1440" w:firstLine="720"/>
        <w:jc w:val="both"/>
        <w:rPr>
          <w:rFonts w:ascii="Tahoma" w:hAnsi="Tahoma" w:cs="Tahoma"/>
          <w:sz w:val="23"/>
        </w:rPr>
      </w:pPr>
      <w:r w:rsidRPr="00F71548">
        <w:rPr>
          <w:rFonts w:ascii="Tahoma" w:hAnsi="Tahoma" w:cs="Tahoma"/>
          <w:sz w:val="23"/>
        </w:rPr>
        <w:t xml:space="preserve">West by     </w:t>
      </w:r>
      <w:r w:rsidRPr="00F71548">
        <w:rPr>
          <w:rFonts w:ascii="Tahoma" w:hAnsi="Tahoma" w:cs="Tahoma"/>
          <w:sz w:val="23"/>
        </w:rPr>
        <w:tab/>
        <w:t xml:space="preserve">: </w:t>
      </w:r>
      <w:r w:rsidR="004115C2">
        <w:rPr>
          <w:rFonts w:ascii="Tahoma" w:hAnsi="Tahoma" w:cs="Tahoma"/>
          <w:sz w:val="23"/>
        </w:rPr>
        <w:tab/>
      </w:r>
      <w:r w:rsidR="00FF4BB5">
        <w:rPr>
          <w:rFonts w:ascii="Tahoma" w:hAnsi="Tahoma" w:cs="Tahoma"/>
          <w:sz w:val="23"/>
        </w:rPr>
        <w:t xml:space="preserve">9.00 Meters </w:t>
      </w:r>
      <w:r w:rsidR="009A72A3">
        <w:rPr>
          <w:rFonts w:ascii="Tahoma" w:hAnsi="Tahoma" w:cs="Tahoma"/>
          <w:sz w:val="23"/>
        </w:rPr>
        <w:t>Road</w:t>
      </w:r>
    </w:p>
    <w:p w:rsidR="0014506A" w:rsidRDefault="0014506A" w:rsidP="004115C2">
      <w:pPr>
        <w:ind w:left="1440" w:firstLine="720"/>
        <w:jc w:val="both"/>
        <w:rPr>
          <w:rFonts w:ascii="Tahoma" w:hAnsi="Tahoma" w:cs="Tahoma"/>
          <w:sz w:val="23"/>
        </w:rPr>
      </w:pPr>
      <w:r w:rsidRPr="00F71548">
        <w:rPr>
          <w:rFonts w:ascii="Tahoma" w:hAnsi="Tahoma" w:cs="Tahoma"/>
          <w:sz w:val="23"/>
        </w:rPr>
        <w:t xml:space="preserve">North by    </w:t>
      </w:r>
      <w:r w:rsidRPr="00F71548">
        <w:rPr>
          <w:rFonts w:ascii="Tahoma" w:hAnsi="Tahoma" w:cs="Tahoma"/>
          <w:sz w:val="23"/>
        </w:rPr>
        <w:tab/>
        <w:t xml:space="preserve">:  </w:t>
      </w:r>
      <w:r w:rsidR="004115C2">
        <w:rPr>
          <w:rFonts w:ascii="Tahoma" w:hAnsi="Tahoma" w:cs="Tahoma"/>
          <w:sz w:val="23"/>
        </w:rPr>
        <w:tab/>
      </w:r>
      <w:r w:rsidR="009A72A3">
        <w:rPr>
          <w:rFonts w:ascii="Tahoma" w:hAnsi="Tahoma" w:cs="Tahoma"/>
          <w:sz w:val="23"/>
        </w:rPr>
        <w:t>Site No. 46</w:t>
      </w:r>
    </w:p>
    <w:p w:rsidR="0014506A" w:rsidRPr="00F71548" w:rsidRDefault="0014506A" w:rsidP="004115C2">
      <w:pPr>
        <w:ind w:left="1440" w:firstLine="720"/>
        <w:jc w:val="both"/>
        <w:rPr>
          <w:rFonts w:ascii="Tahoma" w:hAnsi="Tahoma" w:cs="Tahoma"/>
          <w:sz w:val="23"/>
        </w:rPr>
      </w:pPr>
      <w:r w:rsidRPr="00F71548">
        <w:rPr>
          <w:rFonts w:ascii="Tahoma" w:hAnsi="Tahoma" w:cs="Tahoma"/>
          <w:sz w:val="23"/>
        </w:rPr>
        <w:t xml:space="preserve">South by   </w:t>
      </w:r>
      <w:r w:rsidRPr="00F71548">
        <w:rPr>
          <w:rFonts w:ascii="Tahoma" w:hAnsi="Tahoma" w:cs="Tahoma"/>
          <w:sz w:val="23"/>
        </w:rPr>
        <w:tab/>
        <w:t xml:space="preserve">:  </w:t>
      </w:r>
      <w:r w:rsidR="004115C2">
        <w:rPr>
          <w:rFonts w:ascii="Tahoma" w:hAnsi="Tahoma" w:cs="Tahoma"/>
          <w:sz w:val="23"/>
        </w:rPr>
        <w:tab/>
      </w:r>
      <w:r w:rsidR="00FF4BB5">
        <w:rPr>
          <w:rFonts w:ascii="Tahoma" w:hAnsi="Tahoma" w:cs="Tahoma"/>
          <w:sz w:val="23"/>
        </w:rPr>
        <w:t xml:space="preserve">9.00 Meters </w:t>
      </w:r>
      <w:r w:rsidR="009A72A3">
        <w:rPr>
          <w:rFonts w:ascii="Tahoma" w:hAnsi="Tahoma" w:cs="Tahoma"/>
          <w:sz w:val="23"/>
        </w:rPr>
        <w:t>Road</w:t>
      </w:r>
    </w:p>
    <w:p w:rsidR="00F50394" w:rsidRDefault="00F50394" w:rsidP="0014506A">
      <w:pPr>
        <w:jc w:val="both"/>
        <w:rPr>
          <w:rFonts w:ascii="Tahoma" w:hAnsi="Tahoma" w:cs="Tahoma"/>
          <w:sz w:val="23"/>
        </w:rPr>
      </w:pPr>
    </w:p>
    <w:p w:rsidR="00F632B9" w:rsidRDefault="0014506A" w:rsidP="0014506A">
      <w:pPr>
        <w:jc w:val="both"/>
        <w:rPr>
          <w:rFonts w:ascii="Tahoma" w:hAnsi="Tahoma" w:cs="Tahoma"/>
          <w:bCs/>
          <w:sz w:val="23"/>
        </w:rPr>
      </w:pPr>
      <w:r w:rsidRPr="00F71548">
        <w:rPr>
          <w:rFonts w:ascii="Tahoma" w:hAnsi="Tahoma" w:cs="Tahoma"/>
          <w:sz w:val="23"/>
        </w:rPr>
        <w:t xml:space="preserve">Measuring </w:t>
      </w:r>
      <w:r w:rsidRPr="00C87E0D">
        <w:rPr>
          <w:rFonts w:ascii="Tahoma" w:hAnsi="Tahoma" w:cs="Tahoma"/>
          <w:b/>
          <w:bCs/>
          <w:sz w:val="23"/>
        </w:rPr>
        <w:t>East to West 1</w:t>
      </w:r>
      <w:r w:rsidR="009A72A3" w:rsidRPr="00C87E0D">
        <w:rPr>
          <w:rFonts w:ascii="Tahoma" w:hAnsi="Tahoma" w:cs="Tahoma"/>
          <w:b/>
          <w:bCs/>
          <w:sz w:val="23"/>
        </w:rPr>
        <w:t>8</w:t>
      </w:r>
      <w:r w:rsidRPr="00C87E0D">
        <w:rPr>
          <w:rFonts w:ascii="Tahoma" w:hAnsi="Tahoma" w:cs="Tahoma"/>
          <w:b/>
          <w:bCs/>
          <w:sz w:val="23"/>
        </w:rPr>
        <w:t xml:space="preserve">.00 Meters </w:t>
      </w:r>
      <w:r w:rsidRPr="00C87E0D">
        <w:rPr>
          <w:rFonts w:ascii="Tahoma" w:hAnsi="Tahoma" w:cs="Tahoma"/>
          <w:b/>
          <w:sz w:val="23"/>
        </w:rPr>
        <w:t xml:space="preserve">and </w:t>
      </w:r>
      <w:r w:rsidRPr="00C87E0D">
        <w:rPr>
          <w:rFonts w:ascii="Tahoma" w:hAnsi="Tahoma" w:cs="Tahoma"/>
          <w:b/>
          <w:bCs/>
          <w:sz w:val="23"/>
        </w:rPr>
        <w:t xml:space="preserve">North to South </w:t>
      </w:r>
      <w:r w:rsidR="00C102DA" w:rsidRPr="00C87E0D">
        <w:rPr>
          <w:rFonts w:ascii="Tahoma" w:hAnsi="Tahoma" w:cs="Tahoma"/>
          <w:b/>
          <w:bCs/>
          <w:sz w:val="23"/>
        </w:rPr>
        <w:t xml:space="preserve">14.7 </w:t>
      </w:r>
      <w:r w:rsidRPr="00C87E0D">
        <w:rPr>
          <w:rFonts w:ascii="Tahoma" w:hAnsi="Tahoma" w:cs="Tahoma"/>
          <w:b/>
          <w:bCs/>
          <w:sz w:val="23"/>
        </w:rPr>
        <w:t>Meters</w:t>
      </w:r>
      <w:r w:rsidRPr="00F71548">
        <w:rPr>
          <w:rFonts w:ascii="Tahoma" w:hAnsi="Tahoma" w:cs="Tahoma"/>
          <w:bCs/>
          <w:sz w:val="23"/>
        </w:rPr>
        <w:t xml:space="preserve"> in all measuring </w:t>
      </w:r>
      <w:r w:rsidR="009A72A3" w:rsidRPr="00F632B9">
        <w:rPr>
          <w:rFonts w:ascii="Tahoma" w:hAnsi="Tahoma" w:cs="Tahoma"/>
          <w:b/>
          <w:bCs/>
          <w:sz w:val="23"/>
        </w:rPr>
        <w:t>264.6</w:t>
      </w:r>
      <w:r w:rsidRPr="00F632B9">
        <w:rPr>
          <w:rFonts w:ascii="Tahoma" w:hAnsi="Tahoma" w:cs="Tahoma"/>
          <w:b/>
          <w:bCs/>
          <w:sz w:val="23"/>
        </w:rPr>
        <w:t xml:space="preserve"> Square Meters</w:t>
      </w:r>
      <w:r w:rsidRPr="00F71548">
        <w:rPr>
          <w:rFonts w:ascii="Tahoma" w:hAnsi="Tahoma" w:cs="Tahoma"/>
          <w:bCs/>
          <w:sz w:val="23"/>
        </w:rPr>
        <w:t xml:space="preserve"> of vacant site. </w:t>
      </w:r>
    </w:p>
    <w:p w:rsidR="00F632B9" w:rsidRDefault="00F632B9">
      <w:pPr>
        <w:spacing w:after="200" w:line="276" w:lineRule="auto"/>
        <w:rPr>
          <w:rFonts w:ascii="Tahoma" w:hAnsi="Tahoma" w:cs="Tahoma"/>
          <w:bCs/>
          <w:sz w:val="23"/>
        </w:rPr>
      </w:pPr>
      <w:r>
        <w:rPr>
          <w:rFonts w:ascii="Tahoma" w:hAnsi="Tahoma" w:cs="Tahoma"/>
          <w:bCs/>
          <w:sz w:val="23"/>
        </w:rPr>
        <w:br w:type="page"/>
      </w:r>
    </w:p>
    <w:p w:rsidR="0014506A" w:rsidRDefault="0014506A" w:rsidP="0014506A">
      <w:pPr>
        <w:jc w:val="both"/>
        <w:rPr>
          <w:rFonts w:ascii="Tahoma" w:hAnsi="Tahoma" w:cs="Tahoma"/>
          <w:bCs/>
          <w:sz w:val="23"/>
        </w:rPr>
      </w:pPr>
    </w:p>
    <w:p w:rsidR="00D621AC" w:rsidRDefault="00D621AC" w:rsidP="0014506A">
      <w:pPr>
        <w:jc w:val="both"/>
        <w:rPr>
          <w:rFonts w:ascii="Tahoma" w:hAnsi="Tahoma" w:cs="Tahoma"/>
          <w:bCs/>
          <w:sz w:val="23"/>
        </w:rPr>
      </w:pPr>
      <w:r>
        <w:rPr>
          <w:rFonts w:ascii="Tahoma" w:hAnsi="Tahoma" w:cs="Tahoma"/>
          <w:bCs/>
          <w:sz w:val="23"/>
        </w:rPr>
        <w:t>Whereas Vendor’s husband Sri. P.N. Nagaraju</w:t>
      </w:r>
      <w:r w:rsidR="00C102DA">
        <w:rPr>
          <w:rFonts w:ascii="Tahoma" w:hAnsi="Tahoma" w:cs="Tahoma"/>
          <w:bCs/>
          <w:sz w:val="23"/>
        </w:rPr>
        <w:t xml:space="preserve"> and Vendor’s son Sri. N. Lokesh</w:t>
      </w:r>
      <w:r>
        <w:rPr>
          <w:rFonts w:ascii="Tahoma" w:hAnsi="Tahoma" w:cs="Tahoma"/>
          <w:bCs/>
          <w:sz w:val="23"/>
        </w:rPr>
        <w:t xml:space="preserve"> </w:t>
      </w:r>
      <w:r w:rsidR="00C102DA">
        <w:rPr>
          <w:rFonts w:ascii="Tahoma" w:hAnsi="Tahoma" w:cs="Tahoma"/>
          <w:bCs/>
          <w:sz w:val="23"/>
        </w:rPr>
        <w:t xml:space="preserve">and Vendor’s daughter N. Rajalakshmi </w:t>
      </w:r>
      <w:r>
        <w:rPr>
          <w:rFonts w:ascii="Tahoma" w:hAnsi="Tahoma" w:cs="Tahoma"/>
          <w:bCs/>
          <w:sz w:val="23"/>
        </w:rPr>
        <w:t xml:space="preserve">have signed this document as consenting witness. </w:t>
      </w:r>
    </w:p>
    <w:p w:rsidR="009A72A3" w:rsidRPr="00F71548" w:rsidRDefault="009A72A3" w:rsidP="0014506A">
      <w:pPr>
        <w:jc w:val="both"/>
        <w:rPr>
          <w:rFonts w:ascii="Tahoma" w:hAnsi="Tahoma" w:cs="Tahoma"/>
          <w:b/>
          <w:bCs/>
          <w:sz w:val="23"/>
        </w:rPr>
      </w:pPr>
    </w:p>
    <w:p w:rsidR="0014506A" w:rsidRPr="00F71548" w:rsidRDefault="0014506A" w:rsidP="0014506A">
      <w:pPr>
        <w:jc w:val="both"/>
        <w:rPr>
          <w:rFonts w:ascii="Tahoma" w:hAnsi="Tahoma" w:cs="Tahoma"/>
          <w:bCs/>
        </w:rPr>
      </w:pPr>
      <w:r w:rsidRPr="00F71548">
        <w:rPr>
          <w:rFonts w:ascii="Tahoma" w:hAnsi="Tahoma" w:cs="Tahoma"/>
          <w:bCs/>
        </w:rPr>
        <w:t xml:space="preserve">In witness whereof, the Vendor has executed this deed of absolute sale in favour of the purchaser on the day, month and the year first herein before written, in the presence of witnesses attesting hereunder. </w:t>
      </w:r>
    </w:p>
    <w:p w:rsidR="0014506A" w:rsidRPr="00F71548" w:rsidRDefault="0014506A" w:rsidP="0014506A">
      <w:pPr>
        <w:jc w:val="both"/>
        <w:rPr>
          <w:rFonts w:ascii="Tahoma" w:hAnsi="Tahoma" w:cs="Tahoma"/>
          <w:bCs/>
          <w:color w:val="000000"/>
        </w:rPr>
      </w:pPr>
    </w:p>
    <w:p w:rsidR="0014506A" w:rsidRPr="00F71548" w:rsidRDefault="0014506A" w:rsidP="0014506A">
      <w:pPr>
        <w:pStyle w:val="Heading5"/>
        <w:rPr>
          <w:rFonts w:ascii="Tahoma" w:hAnsi="Tahoma" w:cs="Tahoma"/>
          <w:b w:val="0"/>
          <w:bCs/>
        </w:rPr>
      </w:pPr>
      <w:r w:rsidRPr="00F71548">
        <w:rPr>
          <w:rFonts w:ascii="Tahoma" w:hAnsi="Tahoma" w:cs="Tahoma"/>
          <w:b w:val="0"/>
          <w:bCs/>
        </w:rPr>
        <w:t xml:space="preserve">Witnesses:- </w:t>
      </w:r>
    </w:p>
    <w:p w:rsidR="0014506A" w:rsidRPr="00F71548" w:rsidRDefault="0014506A" w:rsidP="0014506A">
      <w:pPr>
        <w:rPr>
          <w:rFonts w:ascii="Tahoma" w:hAnsi="Tahoma" w:cs="Tahoma"/>
          <w:bCs/>
        </w:rPr>
      </w:pPr>
      <w:r w:rsidRPr="00F71548">
        <w:rPr>
          <w:rFonts w:ascii="Tahoma" w:hAnsi="Tahoma" w:cs="Tahoma"/>
          <w:bCs/>
        </w:rPr>
        <w:t>1.</w:t>
      </w:r>
      <w:r w:rsidRPr="00F71548">
        <w:rPr>
          <w:rFonts w:ascii="Tahoma" w:hAnsi="Tahoma" w:cs="Tahoma"/>
          <w:bCs/>
        </w:rPr>
        <w:tab/>
        <w:t xml:space="preserve"> </w:t>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t xml:space="preserve"> </w:t>
      </w:r>
    </w:p>
    <w:p w:rsidR="0014506A" w:rsidRPr="00F71548" w:rsidRDefault="0014506A" w:rsidP="0014506A">
      <w:pPr>
        <w:rPr>
          <w:rFonts w:ascii="Tahoma" w:hAnsi="Tahoma" w:cs="Tahoma"/>
          <w:bCs/>
        </w:rPr>
      </w:pPr>
      <w:r w:rsidRPr="00F71548">
        <w:rPr>
          <w:rFonts w:ascii="Tahoma" w:hAnsi="Tahoma" w:cs="Tahoma"/>
          <w:bCs/>
        </w:rPr>
        <w:t xml:space="preserve"> </w:t>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r>
      <w:r w:rsidRPr="00F71548">
        <w:rPr>
          <w:rFonts w:ascii="Tahoma" w:hAnsi="Tahoma" w:cs="Tahoma"/>
          <w:bCs/>
        </w:rPr>
        <w:tab/>
        <w:t xml:space="preserve">   </w:t>
      </w:r>
      <w:r w:rsidR="008227C6">
        <w:rPr>
          <w:rFonts w:ascii="Tahoma" w:hAnsi="Tahoma" w:cs="Tahoma"/>
          <w:bCs/>
        </w:rPr>
        <w:t xml:space="preserve">  </w:t>
      </w:r>
      <w:r w:rsidRPr="00F71548">
        <w:rPr>
          <w:rFonts w:ascii="Tahoma" w:hAnsi="Tahoma" w:cs="Tahoma"/>
          <w:bCs/>
        </w:rPr>
        <w:t>VENDOR</w:t>
      </w:r>
    </w:p>
    <w:p w:rsidR="0014506A" w:rsidRPr="00F71548" w:rsidRDefault="0014506A" w:rsidP="0014506A">
      <w:pPr>
        <w:ind w:left="5040" w:firstLine="720"/>
        <w:rPr>
          <w:rFonts w:ascii="Tahoma" w:hAnsi="Tahoma" w:cs="Tahoma"/>
          <w:bCs/>
        </w:rPr>
      </w:pPr>
      <w:r w:rsidRPr="00F71548">
        <w:rPr>
          <w:rFonts w:ascii="Tahoma" w:hAnsi="Tahoma" w:cs="Tahoma"/>
          <w:bCs/>
        </w:rPr>
        <w:t xml:space="preserve">          </w:t>
      </w:r>
    </w:p>
    <w:p w:rsidR="0014506A" w:rsidRDefault="00C102DA" w:rsidP="008227C6">
      <w:pPr>
        <w:ind w:left="5760" w:firstLine="720"/>
        <w:rPr>
          <w:rFonts w:ascii="Tahoma" w:hAnsi="Tahoma" w:cs="Tahoma"/>
          <w:bCs/>
        </w:rPr>
      </w:pPr>
      <w:r>
        <w:rPr>
          <w:rFonts w:ascii="Tahoma" w:hAnsi="Tahoma" w:cs="Tahoma"/>
          <w:bCs/>
        </w:rPr>
        <w:t>1.</w:t>
      </w:r>
    </w:p>
    <w:p w:rsidR="00C102DA" w:rsidRDefault="00C102DA" w:rsidP="0014506A">
      <w:pPr>
        <w:rPr>
          <w:rFonts w:ascii="Tahoma" w:hAnsi="Tahoma" w:cs="Tahoma"/>
          <w:bCs/>
        </w:rPr>
      </w:pPr>
    </w:p>
    <w:p w:rsidR="00C102DA" w:rsidRDefault="00C102DA" w:rsidP="008227C6">
      <w:pPr>
        <w:ind w:left="5760" w:firstLine="720"/>
        <w:rPr>
          <w:rFonts w:ascii="Tahoma" w:hAnsi="Tahoma" w:cs="Tahoma"/>
          <w:bCs/>
        </w:rPr>
      </w:pPr>
      <w:r>
        <w:rPr>
          <w:rFonts w:ascii="Tahoma" w:hAnsi="Tahoma" w:cs="Tahoma"/>
          <w:bCs/>
        </w:rPr>
        <w:t>2.</w:t>
      </w:r>
    </w:p>
    <w:p w:rsidR="00C102DA" w:rsidRDefault="008227C6" w:rsidP="0014506A">
      <w:pPr>
        <w:rPr>
          <w:rFonts w:ascii="Tahoma" w:hAnsi="Tahoma" w:cs="Tahoma"/>
          <w:bCs/>
        </w:rPr>
      </w:pPr>
      <w:r w:rsidRPr="00F71548">
        <w:rPr>
          <w:rFonts w:ascii="Tahoma" w:hAnsi="Tahoma" w:cs="Tahoma"/>
          <w:bCs/>
        </w:rPr>
        <w:t>2.</w:t>
      </w:r>
    </w:p>
    <w:p w:rsidR="00C102DA" w:rsidRDefault="00C102DA" w:rsidP="008227C6">
      <w:pPr>
        <w:ind w:left="5760" w:firstLine="720"/>
        <w:rPr>
          <w:rFonts w:ascii="Tahoma" w:hAnsi="Tahoma" w:cs="Tahoma"/>
          <w:bCs/>
        </w:rPr>
      </w:pPr>
      <w:r>
        <w:rPr>
          <w:rFonts w:ascii="Tahoma" w:hAnsi="Tahoma" w:cs="Tahoma"/>
          <w:bCs/>
        </w:rPr>
        <w:t>3.</w:t>
      </w:r>
    </w:p>
    <w:p w:rsidR="008227C6" w:rsidRPr="00F71548" w:rsidRDefault="008227C6" w:rsidP="008227C6">
      <w:pPr>
        <w:ind w:left="5760" w:firstLine="720"/>
        <w:rPr>
          <w:rFonts w:ascii="Tahoma" w:hAnsi="Tahoma" w:cs="Tahoma"/>
          <w:bCs/>
        </w:rPr>
      </w:pPr>
    </w:p>
    <w:p w:rsidR="0014506A" w:rsidRPr="00F71548" w:rsidRDefault="00D621AC" w:rsidP="0014506A">
      <w:pPr>
        <w:ind w:left="6480"/>
        <w:rPr>
          <w:rFonts w:ascii="Tahoma" w:hAnsi="Tahoma" w:cs="Tahoma"/>
          <w:bCs/>
        </w:rPr>
      </w:pPr>
      <w:r>
        <w:rPr>
          <w:rFonts w:ascii="Tahoma" w:hAnsi="Tahoma" w:cs="Tahoma"/>
          <w:bCs/>
        </w:rPr>
        <w:t>CONSENT WITNESS</w:t>
      </w:r>
    </w:p>
    <w:tbl>
      <w:tblPr>
        <w:tblStyle w:val="TableGrid"/>
        <w:tblpPr w:leftFromText="180" w:rightFromText="180" w:vertAnchor="page" w:horzAnchor="page" w:tblpX="6350" w:tblpY="11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5"/>
      </w:tblGrid>
      <w:tr w:rsidR="008227C6" w:rsidTr="008227C6">
        <w:trPr>
          <w:trHeight w:val="2194"/>
        </w:trPr>
        <w:tc>
          <w:tcPr>
            <w:tcW w:w="2555" w:type="dxa"/>
          </w:tcPr>
          <w:p w:rsidR="008227C6" w:rsidRDefault="008227C6" w:rsidP="008227C6">
            <w:pPr>
              <w:jc w:val="center"/>
              <w:rPr>
                <w:rFonts w:ascii="Calibri" w:hAnsi="Calibri"/>
              </w:rPr>
            </w:pPr>
            <w:r>
              <w:rPr>
                <w:rFonts w:ascii="Calibri" w:hAnsi="Calibri"/>
              </w:rPr>
              <w:t>DRAFTED BY</w:t>
            </w:r>
          </w:p>
          <w:p w:rsidR="008227C6" w:rsidRPr="00F50394" w:rsidRDefault="008227C6" w:rsidP="008227C6">
            <w:pPr>
              <w:jc w:val="center"/>
              <w:rPr>
                <w:rFonts w:ascii="Calibri" w:hAnsi="Calibri"/>
                <w:sz w:val="36"/>
                <w:szCs w:val="36"/>
              </w:rPr>
            </w:pPr>
          </w:p>
          <w:p w:rsidR="008227C6" w:rsidRDefault="008227C6" w:rsidP="008227C6">
            <w:pPr>
              <w:jc w:val="center"/>
              <w:rPr>
                <w:rFonts w:ascii="Calibri" w:hAnsi="Calibri"/>
                <w:b/>
              </w:rPr>
            </w:pPr>
            <w:r>
              <w:rPr>
                <w:rFonts w:ascii="Calibri" w:hAnsi="Calibri"/>
                <w:b/>
              </w:rPr>
              <w:t>K.R.SATHYANARAYANA</w:t>
            </w:r>
          </w:p>
          <w:p w:rsidR="008227C6" w:rsidRDefault="008227C6" w:rsidP="008227C6">
            <w:pPr>
              <w:jc w:val="center"/>
              <w:rPr>
                <w:rFonts w:ascii="Calibri" w:hAnsi="Calibri"/>
                <w:sz w:val="20"/>
              </w:rPr>
            </w:pPr>
            <w:r>
              <w:rPr>
                <w:rFonts w:ascii="Calibri" w:hAnsi="Calibri"/>
                <w:sz w:val="20"/>
              </w:rPr>
              <w:t>Document Writer</w:t>
            </w:r>
          </w:p>
          <w:p w:rsidR="008227C6" w:rsidRDefault="008227C6" w:rsidP="008227C6">
            <w:pPr>
              <w:jc w:val="center"/>
              <w:rPr>
                <w:rFonts w:ascii="Calibri" w:hAnsi="Calibri"/>
                <w:sz w:val="20"/>
              </w:rPr>
            </w:pPr>
            <w:r>
              <w:rPr>
                <w:rFonts w:ascii="Calibri" w:hAnsi="Calibri"/>
                <w:sz w:val="20"/>
              </w:rPr>
              <w:t>Licence No. 581/93-94</w:t>
            </w:r>
          </w:p>
          <w:p w:rsidR="008227C6" w:rsidRDefault="008227C6" w:rsidP="008227C6">
            <w:pPr>
              <w:jc w:val="center"/>
              <w:rPr>
                <w:rFonts w:ascii="Calibri" w:hAnsi="Calibri"/>
                <w:sz w:val="20"/>
              </w:rPr>
            </w:pPr>
            <w:r>
              <w:rPr>
                <w:rFonts w:ascii="Calibri" w:hAnsi="Calibri"/>
                <w:sz w:val="20"/>
              </w:rPr>
              <w:t>D. No. 1036/20,4</w:t>
            </w:r>
            <w:r>
              <w:rPr>
                <w:rFonts w:ascii="Calibri" w:hAnsi="Calibri"/>
                <w:sz w:val="20"/>
                <w:vertAlign w:val="superscript"/>
              </w:rPr>
              <w:t xml:space="preserve">th </w:t>
            </w:r>
            <w:r>
              <w:rPr>
                <w:rFonts w:ascii="Calibri" w:hAnsi="Calibri"/>
                <w:sz w:val="20"/>
              </w:rPr>
              <w:t>Main,</w:t>
            </w:r>
          </w:p>
          <w:p w:rsidR="008227C6" w:rsidRDefault="008227C6" w:rsidP="008227C6">
            <w:pPr>
              <w:pStyle w:val="Heading7"/>
              <w:ind w:left="0" w:firstLine="0"/>
              <w:jc w:val="center"/>
              <w:outlineLvl w:val="6"/>
              <w:rPr>
                <w:rFonts w:ascii="Calibri" w:hAnsi="Calibri"/>
                <w:b w:val="0"/>
                <w:sz w:val="20"/>
              </w:rPr>
            </w:pPr>
            <w:r>
              <w:rPr>
                <w:rFonts w:ascii="Calibri" w:hAnsi="Calibri"/>
                <w:b w:val="0"/>
                <w:sz w:val="20"/>
              </w:rPr>
              <w:t>Vidyaranyapuram, Mysore-8</w:t>
            </w:r>
          </w:p>
          <w:p w:rsidR="008227C6" w:rsidRDefault="008227C6" w:rsidP="008227C6">
            <w:pPr>
              <w:jc w:val="center"/>
              <w:rPr>
                <w:rFonts w:ascii="Tahoma" w:hAnsi="Tahoma" w:cs="Tahoma"/>
                <w:bCs/>
              </w:rPr>
            </w:pPr>
            <w:r>
              <w:rPr>
                <w:rFonts w:ascii="Calibri" w:hAnsi="Calibri"/>
                <w:b/>
                <w:sz w:val="20"/>
              </w:rPr>
              <w:t>Phone: 98451 15470</w:t>
            </w:r>
          </w:p>
        </w:tc>
      </w:tr>
    </w:tbl>
    <w:p w:rsidR="0014506A" w:rsidRPr="00F71548" w:rsidRDefault="0014506A" w:rsidP="0014506A">
      <w:pPr>
        <w:ind w:left="6480"/>
        <w:rPr>
          <w:rFonts w:ascii="Tahoma" w:hAnsi="Tahoma" w:cs="Tahoma"/>
          <w:bCs/>
        </w:rPr>
      </w:pPr>
    </w:p>
    <w:p w:rsidR="0014506A" w:rsidRDefault="0014506A" w:rsidP="0014506A">
      <w:pPr>
        <w:pStyle w:val="Heading8"/>
        <w:ind w:left="5760"/>
        <w:rPr>
          <w:rFonts w:ascii="Tahoma" w:hAnsi="Tahoma" w:cs="Tahoma"/>
          <w:b w:val="0"/>
          <w:bCs/>
        </w:rPr>
      </w:pPr>
      <w:r w:rsidRPr="00F71548">
        <w:rPr>
          <w:rFonts w:ascii="Tahoma" w:hAnsi="Tahoma" w:cs="Tahoma"/>
          <w:b w:val="0"/>
          <w:bCs/>
        </w:rPr>
        <w:t xml:space="preserve">         </w:t>
      </w:r>
    </w:p>
    <w:p w:rsidR="008227C6" w:rsidRPr="008227C6" w:rsidRDefault="008227C6" w:rsidP="008227C6"/>
    <w:p w:rsidR="0014506A" w:rsidRPr="00F71548" w:rsidRDefault="008227C6" w:rsidP="0014506A">
      <w:pPr>
        <w:ind w:left="5760" w:firstLine="720"/>
        <w:rPr>
          <w:rFonts w:ascii="Tahoma" w:hAnsi="Tahoma" w:cs="Tahoma"/>
          <w:bCs/>
        </w:rPr>
      </w:pPr>
      <w:r>
        <w:rPr>
          <w:rFonts w:ascii="Tahoma" w:hAnsi="Tahoma" w:cs="Tahoma"/>
          <w:bCs/>
        </w:rPr>
        <w:t xml:space="preserve">     </w:t>
      </w:r>
      <w:r w:rsidR="0014506A" w:rsidRPr="00F71548">
        <w:rPr>
          <w:rFonts w:ascii="Tahoma" w:hAnsi="Tahoma" w:cs="Tahoma"/>
          <w:bCs/>
        </w:rPr>
        <w:t>PURCHASER</w:t>
      </w:r>
    </w:p>
    <w:p w:rsidR="0014506A" w:rsidRPr="00F71548" w:rsidRDefault="0014506A" w:rsidP="0014506A">
      <w:pPr>
        <w:rPr>
          <w:rFonts w:ascii="Tahoma" w:hAnsi="Tahoma" w:cs="Tahoma"/>
          <w:bCs/>
        </w:rPr>
      </w:pPr>
      <w:r w:rsidRPr="00F71548">
        <w:rPr>
          <w:rFonts w:ascii="Tahoma" w:hAnsi="Tahoma" w:cs="Tahoma"/>
          <w:bCs/>
        </w:rPr>
        <w:tab/>
        <w:t xml:space="preserve">    </w:t>
      </w:r>
    </w:p>
    <w:p w:rsidR="0014506A" w:rsidRPr="00F71548" w:rsidRDefault="0014506A" w:rsidP="0014506A">
      <w:pPr>
        <w:rPr>
          <w:rFonts w:ascii="Tahoma" w:hAnsi="Tahoma" w:cs="Tahoma"/>
          <w:bCs/>
        </w:rPr>
      </w:pPr>
    </w:p>
    <w:p w:rsidR="0014506A" w:rsidRDefault="0014506A" w:rsidP="0014506A">
      <w:pPr>
        <w:rPr>
          <w:rFonts w:ascii="Calibri" w:hAnsi="Calibri"/>
          <w:bCs/>
        </w:rPr>
      </w:pPr>
    </w:p>
    <w:p w:rsidR="0014506A" w:rsidRDefault="0014506A" w:rsidP="00F50394">
      <w:pPr>
        <w:rPr>
          <w:rFonts w:ascii="Calibri" w:hAnsi="Calibri"/>
          <w:b/>
          <w:sz w:val="20"/>
        </w:rPr>
      </w:pPr>
      <w:r>
        <w:rPr>
          <w:rFonts w:ascii="Calibri" w:hAnsi="Calibri"/>
          <w:bCs/>
        </w:rPr>
        <w:t xml:space="preserve">       </w:t>
      </w:r>
      <w:r>
        <w:rPr>
          <w:rFonts w:ascii="Calibri" w:hAnsi="Calibri"/>
          <w:bCs/>
        </w:rPr>
        <w:tab/>
      </w:r>
      <w:r>
        <w:rPr>
          <w:rFonts w:ascii="Calibri" w:hAnsi="Calibri"/>
          <w:bCs/>
        </w:rPr>
        <w:tab/>
      </w:r>
      <w:r>
        <w:rPr>
          <w:rFonts w:ascii="Calibri" w:hAnsi="Calibri"/>
          <w:bCs/>
        </w:rPr>
        <w:tab/>
      </w:r>
      <w:r>
        <w:rPr>
          <w:rFonts w:ascii="Calibri" w:hAnsi="Calibri"/>
          <w:bCs/>
        </w:rPr>
        <w:tab/>
      </w:r>
      <w:r>
        <w:rPr>
          <w:rFonts w:ascii="Calibri" w:hAnsi="Calibri"/>
          <w:bCs/>
        </w:rPr>
        <w:tab/>
        <w:t xml:space="preserve">         </w:t>
      </w:r>
      <w:r>
        <w:rPr>
          <w:rFonts w:ascii="Calibri" w:hAnsi="Calibri"/>
          <w:bCs/>
        </w:rPr>
        <w:tab/>
      </w:r>
      <w:r>
        <w:rPr>
          <w:rFonts w:ascii="Calibri" w:hAnsi="Calibri"/>
          <w:bCs/>
        </w:rPr>
        <w:tab/>
      </w:r>
      <w:r>
        <w:rPr>
          <w:rFonts w:ascii="Calibri" w:hAnsi="Calibri"/>
          <w:bCs/>
        </w:rPr>
        <w:tab/>
      </w:r>
    </w:p>
    <w:p w:rsidR="0014506A" w:rsidRDefault="0014506A" w:rsidP="0014506A"/>
    <w:p w:rsidR="0021372B" w:rsidRDefault="0021372B"/>
    <w:sectPr w:rsidR="0021372B" w:rsidSect="008227C6">
      <w:footerReference w:type="default" r:id="rId7"/>
      <w:pgSz w:w="11907" w:h="16839" w:code="9"/>
      <w:pgMar w:top="43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9F1" w:rsidRDefault="00DB39F1" w:rsidP="00F50394">
      <w:r>
        <w:separator/>
      </w:r>
    </w:p>
  </w:endnote>
  <w:endnote w:type="continuationSeparator" w:id="1">
    <w:p w:rsidR="00DB39F1" w:rsidRDefault="00DB39F1" w:rsidP="00F503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318"/>
      <w:docPartObj>
        <w:docPartGallery w:val="Page Numbers (Bottom of Page)"/>
        <w:docPartUnique/>
      </w:docPartObj>
    </w:sdtPr>
    <w:sdtContent>
      <w:sdt>
        <w:sdtPr>
          <w:id w:val="565050477"/>
          <w:docPartObj>
            <w:docPartGallery w:val="Page Numbers (Top of Page)"/>
            <w:docPartUnique/>
          </w:docPartObj>
        </w:sdtPr>
        <w:sdtContent>
          <w:p w:rsidR="00F50394" w:rsidRDefault="00F50394">
            <w:pPr>
              <w:pStyle w:val="Footer"/>
              <w:jc w:val="center"/>
            </w:pPr>
            <w:r>
              <w:t xml:space="preserve">Page </w:t>
            </w:r>
            <w:r w:rsidR="00F000A0">
              <w:rPr>
                <w:b/>
              </w:rPr>
              <w:fldChar w:fldCharType="begin"/>
            </w:r>
            <w:r>
              <w:rPr>
                <w:b/>
              </w:rPr>
              <w:instrText xml:space="preserve"> PAGE </w:instrText>
            </w:r>
            <w:r w:rsidR="00F000A0">
              <w:rPr>
                <w:b/>
              </w:rPr>
              <w:fldChar w:fldCharType="separate"/>
            </w:r>
            <w:r w:rsidR="00D6081A">
              <w:rPr>
                <w:b/>
                <w:noProof/>
              </w:rPr>
              <w:t>4</w:t>
            </w:r>
            <w:r w:rsidR="00F000A0">
              <w:rPr>
                <w:b/>
              </w:rPr>
              <w:fldChar w:fldCharType="end"/>
            </w:r>
            <w:r>
              <w:t xml:space="preserve"> of </w:t>
            </w:r>
            <w:r w:rsidR="00F000A0">
              <w:rPr>
                <w:b/>
              </w:rPr>
              <w:fldChar w:fldCharType="begin"/>
            </w:r>
            <w:r>
              <w:rPr>
                <w:b/>
              </w:rPr>
              <w:instrText xml:space="preserve"> NUMPAGES  </w:instrText>
            </w:r>
            <w:r w:rsidR="00F000A0">
              <w:rPr>
                <w:b/>
              </w:rPr>
              <w:fldChar w:fldCharType="separate"/>
            </w:r>
            <w:r w:rsidR="00D6081A">
              <w:rPr>
                <w:b/>
                <w:noProof/>
              </w:rPr>
              <w:t>5</w:t>
            </w:r>
            <w:r w:rsidR="00F000A0">
              <w:rPr>
                <w:b/>
              </w:rPr>
              <w:fldChar w:fldCharType="end"/>
            </w:r>
          </w:p>
        </w:sdtContent>
      </w:sdt>
    </w:sdtContent>
  </w:sdt>
  <w:p w:rsidR="00F50394" w:rsidRDefault="00F503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9F1" w:rsidRDefault="00DB39F1" w:rsidP="00F50394">
      <w:r>
        <w:separator/>
      </w:r>
    </w:p>
  </w:footnote>
  <w:footnote w:type="continuationSeparator" w:id="1">
    <w:p w:rsidR="00DB39F1" w:rsidRDefault="00DB39F1" w:rsidP="00F503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83325"/>
    <w:multiLevelType w:val="hybridMultilevel"/>
    <w:tmpl w:val="BAEC7C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4506A"/>
    <w:rsid w:val="000C4ABB"/>
    <w:rsid w:val="0014506A"/>
    <w:rsid w:val="00173B78"/>
    <w:rsid w:val="001B594C"/>
    <w:rsid w:val="0021372B"/>
    <w:rsid w:val="00265945"/>
    <w:rsid w:val="00293D33"/>
    <w:rsid w:val="00392ADA"/>
    <w:rsid w:val="003A0614"/>
    <w:rsid w:val="003A4604"/>
    <w:rsid w:val="004115C2"/>
    <w:rsid w:val="005D6033"/>
    <w:rsid w:val="005E08FD"/>
    <w:rsid w:val="005F35EE"/>
    <w:rsid w:val="005F41BB"/>
    <w:rsid w:val="006E65B4"/>
    <w:rsid w:val="007A0F9F"/>
    <w:rsid w:val="00814595"/>
    <w:rsid w:val="008227C6"/>
    <w:rsid w:val="00827949"/>
    <w:rsid w:val="00890CD3"/>
    <w:rsid w:val="009439A1"/>
    <w:rsid w:val="00952ECF"/>
    <w:rsid w:val="009A72A3"/>
    <w:rsid w:val="00C074C9"/>
    <w:rsid w:val="00C102DA"/>
    <w:rsid w:val="00C87E0D"/>
    <w:rsid w:val="00CD30F9"/>
    <w:rsid w:val="00D137C4"/>
    <w:rsid w:val="00D6081A"/>
    <w:rsid w:val="00D621AC"/>
    <w:rsid w:val="00DB39F1"/>
    <w:rsid w:val="00EA104F"/>
    <w:rsid w:val="00EB1F22"/>
    <w:rsid w:val="00EB67B9"/>
    <w:rsid w:val="00EF72E0"/>
    <w:rsid w:val="00F000A0"/>
    <w:rsid w:val="00F50394"/>
    <w:rsid w:val="00F632B9"/>
    <w:rsid w:val="00FF4BB5"/>
    <w:rsid w:val="00FF6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0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506A"/>
    <w:pPr>
      <w:keepNext/>
      <w:jc w:val="center"/>
      <w:outlineLvl w:val="0"/>
    </w:pPr>
    <w:rPr>
      <w:rFonts w:ascii="Arial Narrow" w:hAnsi="Arial Narrow"/>
      <w:b/>
      <w:i/>
      <w:sz w:val="40"/>
      <w:szCs w:val="20"/>
      <w:u w:val="single"/>
    </w:rPr>
  </w:style>
  <w:style w:type="paragraph" w:styleId="Heading2">
    <w:name w:val="heading 2"/>
    <w:basedOn w:val="Normal"/>
    <w:next w:val="Normal"/>
    <w:link w:val="Heading2Char"/>
    <w:qFormat/>
    <w:rsid w:val="0014506A"/>
    <w:pPr>
      <w:keepNext/>
      <w:jc w:val="center"/>
      <w:outlineLvl w:val="1"/>
    </w:pPr>
    <w:rPr>
      <w:rFonts w:ascii="ITC Officina Sans Book" w:hAnsi="ITC Officina Sans Book"/>
      <w:b/>
      <w:i/>
      <w:sz w:val="28"/>
      <w:szCs w:val="20"/>
      <w:u w:val="single"/>
    </w:rPr>
  </w:style>
  <w:style w:type="paragraph" w:styleId="Heading5">
    <w:name w:val="heading 5"/>
    <w:basedOn w:val="Normal"/>
    <w:next w:val="Normal"/>
    <w:link w:val="Heading5Char"/>
    <w:qFormat/>
    <w:rsid w:val="0014506A"/>
    <w:pPr>
      <w:keepNext/>
      <w:jc w:val="both"/>
      <w:outlineLvl w:val="4"/>
    </w:pPr>
    <w:rPr>
      <w:rFonts w:ascii="Bookman Old Style" w:hAnsi="Bookman Old Style"/>
      <w:b/>
      <w:szCs w:val="20"/>
      <w:u w:val="single"/>
    </w:rPr>
  </w:style>
  <w:style w:type="paragraph" w:styleId="Heading7">
    <w:name w:val="heading 7"/>
    <w:basedOn w:val="Normal"/>
    <w:next w:val="Normal"/>
    <w:link w:val="Heading7Char"/>
    <w:qFormat/>
    <w:rsid w:val="0014506A"/>
    <w:pPr>
      <w:keepNext/>
      <w:ind w:left="5040" w:firstLine="720"/>
      <w:outlineLvl w:val="6"/>
    </w:pPr>
    <w:rPr>
      <w:rFonts w:ascii="Bookman Old Style" w:hAnsi="Bookman Old Style"/>
      <w:b/>
      <w:szCs w:val="20"/>
    </w:rPr>
  </w:style>
  <w:style w:type="paragraph" w:styleId="Heading8">
    <w:name w:val="heading 8"/>
    <w:basedOn w:val="Normal"/>
    <w:next w:val="Normal"/>
    <w:link w:val="Heading8Char"/>
    <w:qFormat/>
    <w:rsid w:val="0014506A"/>
    <w:pPr>
      <w:keepNext/>
      <w:ind w:left="6480"/>
      <w:jc w:val="both"/>
      <w:outlineLvl w:val="7"/>
    </w:pPr>
    <w:rPr>
      <w:rFonts w:ascii="Bookman Old Style" w:hAnsi="Bookman Old Styl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06A"/>
    <w:rPr>
      <w:rFonts w:ascii="Arial Narrow" w:eastAsia="Times New Roman" w:hAnsi="Arial Narrow" w:cs="Times New Roman"/>
      <w:b/>
      <w:i/>
      <w:sz w:val="40"/>
      <w:szCs w:val="20"/>
      <w:u w:val="single"/>
    </w:rPr>
  </w:style>
  <w:style w:type="character" w:customStyle="1" w:styleId="Heading2Char">
    <w:name w:val="Heading 2 Char"/>
    <w:basedOn w:val="DefaultParagraphFont"/>
    <w:link w:val="Heading2"/>
    <w:rsid w:val="0014506A"/>
    <w:rPr>
      <w:rFonts w:ascii="ITC Officina Sans Book" w:eastAsia="Times New Roman" w:hAnsi="ITC Officina Sans Book" w:cs="Times New Roman"/>
      <w:b/>
      <w:i/>
      <w:sz w:val="28"/>
      <w:szCs w:val="20"/>
      <w:u w:val="single"/>
    </w:rPr>
  </w:style>
  <w:style w:type="character" w:customStyle="1" w:styleId="Heading5Char">
    <w:name w:val="Heading 5 Char"/>
    <w:basedOn w:val="DefaultParagraphFont"/>
    <w:link w:val="Heading5"/>
    <w:rsid w:val="0014506A"/>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rsid w:val="0014506A"/>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rsid w:val="0014506A"/>
    <w:rPr>
      <w:rFonts w:ascii="Bookman Old Style" w:eastAsia="Times New Roman" w:hAnsi="Bookman Old Style" w:cs="Times New Roman"/>
      <w:b/>
      <w:sz w:val="24"/>
      <w:szCs w:val="20"/>
    </w:rPr>
  </w:style>
  <w:style w:type="paragraph" w:styleId="Title">
    <w:name w:val="Title"/>
    <w:basedOn w:val="Normal"/>
    <w:link w:val="TitleChar"/>
    <w:qFormat/>
    <w:rsid w:val="0014506A"/>
    <w:pPr>
      <w:jc w:val="center"/>
    </w:pPr>
    <w:rPr>
      <w:rFonts w:ascii="Lucida Handwriting" w:hAnsi="Lucida Handwriting"/>
      <w:b/>
      <w:sz w:val="36"/>
      <w:szCs w:val="20"/>
      <w:u w:val="single"/>
    </w:rPr>
  </w:style>
  <w:style w:type="character" w:customStyle="1" w:styleId="TitleChar">
    <w:name w:val="Title Char"/>
    <w:basedOn w:val="DefaultParagraphFont"/>
    <w:link w:val="Title"/>
    <w:rsid w:val="0014506A"/>
    <w:rPr>
      <w:rFonts w:ascii="Lucida Handwriting" w:eastAsia="Times New Roman" w:hAnsi="Lucida Handwriting" w:cs="Times New Roman"/>
      <w:b/>
      <w:sz w:val="36"/>
      <w:szCs w:val="20"/>
      <w:u w:val="single"/>
    </w:rPr>
  </w:style>
  <w:style w:type="paragraph" w:styleId="BodyTextIndent3">
    <w:name w:val="Body Text Indent 3"/>
    <w:basedOn w:val="Normal"/>
    <w:link w:val="BodyTextIndent3Char"/>
    <w:semiHidden/>
    <w:rsid w:val="0014506A"/>
    <w:pPr>
      <w:ind w:left="75"/>
      <w:jc w:val="both"/>
    </w:pPr>
    <w:rPr>
      <w:rFonts w:ascii="Bookman Old Style" w:hAnsi="Bookman Old Style"/>
      <w:b/>
      <w:bCs/>
      <w:szCs w:val="20"/>
    </w:rPr>
  </w:style>
  <w:style w:type="character" w:customStyle="1" w:styleId="BodyTextIndent3Char">
    <w:name w:val="Body Text Indent 3 Char"/>
    <w:basedOn w:val="DefaultParagraphFont"/>
    <w:link w:val="BodyTextIndent3"/>
    <w:semiHidden/>
    <w:rsid w:val="0014506A"/>
    <w:rPr>
      <w:rFonts w:ascii="Bookman Old Style" w:eastAsia="Times New Roman" w:hAnsi="Bookman Old Style" w:cs="Times New Roman"/>
      <w:b/>
      <w:bCs/>
      <w:sz w:val="24"/>
      <w:szCs w:val="20"/>
    </w:rPr>
  </w:style>
  <w:style w:type="paragraph" w:styleId="ListParagraph">
    <w:name w:val="List Paragraph"/>
    <w:basedOn w:val="Normal"/>
    <w:uiPriority w:val="34"/>
    <w:qFormat/>
    <w:rsid w:val="00FF6B3C"/>
    <w:pPr>
      <w:ind w:left="720"/>
      <w:contextualSpacing/>
    </w:pPr>
  </w:style>
  <w:style w:type="paragraph" w:styleId="Header">
    <w:name w:val="header"/>
    <w:basedOn w:val="Normal"/>
    <w:link w:val="HeaderChar"/>
    <w:uiPriority w:val="99"/>
    <w:semiHidden/>
    <w:unhideWhenUsed/>
    <w:rsid w:val="00F50394"/>
    <w:pPr>
      <w:tabs>
        <w:tab w:val="center" w:pos="4680"/>
        <w:tab w:val="right" w:pos="9360"/>
      </w:tabs>
    </w:pPr>
  </w:style>
  <w:style w:type="character" w:customStyle="1" w:styleId="HeaderChar">
    <w:name w:val="Header Char"/>
    <w:basedOn w:val="DefaultParagraphFont"/>
    <w:link w:val="Header"/>
    <w:uiPriority w:val="99"/>
    <w:semiHidden/>
    <w:rsid w:val="00F5039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0394"/>
    <w:pPr>
      <w:tabs>
        <w:tab w:val="center" w:pos="4680"/>
        <w:tab w:val="right" w:pos="9360"/>
      </w:tabs>
    </w:pPr>
  </w:style>
  <w:style w:type="character" w:customStyle="1" w:styleId="FooterChar">
    <w:name w:val="Footer Char"/>
    <w:basedOn w:val="DefaultParagraphFont"/>
    <w:link w:val="Footer"/>
    <w:uiPriority w:val="99"/>
    <w:rsid w:val="00F50394"/>
    <w:rPr>
      <w:rFonts w:ascii="Times New Roman" w:eastAsia="Times New Roman" w:hAnsi="Times New Roman" w:cs="Times New Roman"/>
      <w:sz w:val="24"/>
      <w:szCs w:val="24"/>
    </w:rPr>
  </w:style>
  <w:style w:type="table" w:styleId="TableGrid">
    <w:name w:val="Table Grid"/>
    <w:basedOn w:val="TableNormal"/>
    <w:uiPriority w:val="59"/>
    <w:rsid w:val="00F503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Basic</cp:lastModifiedBy>
  <cp:revision>17</cp:revision>
  <cp:lastPrinted>2021-01-15T08:14:00Z</cp:lastPrinted>
  <dcterms:created xsi:type="dcterms:W3CDTF">2021-01-12T11:39:00Z</dcterms:created>
  <dcterms:modified xsi:type="dcterms:W3CDTF">2021-01-15T08:14:00Z</dcterms:modified>
</cp:coreProperties>
</file>