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837BC" w:rsidRPr="002837BC">
        <w:rPr>
          <w:rFonts w:ascii="Bookman Old Style" w:hAnsi="Bookman Old Style"/>
          <w:b/>
          <w:sz w:val="30"/>
          <w:szCs w:val="30"/>
          <w:u w:val="single"/>
        </w:rPr>
        <w:t>SITE NO:</w:t>
      </w:r>
      <w:r w:rsidR="00943F1D">
        <w:rPr>
          <w:rFonts w:ascii="Bookman Old Style" w:hAnsi="Bookman Old Style"/>
          <w:b/>
          <w:sz w:val="30"/>
          <w:szCs w:val="30"/>
          <w:u w:val="single"/>
        </w:rPr>
        <w:t>46</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E50AA4">
        <w:rPr>
          <w:rFonts w:ascii="Bookman Old Style" w:hAnsi="Bookman Old Style"/>
          <w:b/>
          <w:sz w:val="24"/>
          <w:szCs w:val="24"/>
        </w:rPr>
        <w:t>13</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E50AA4">
        <w:rPr>
          <w:rFonts w:ascii="Bookman Old Style" w:hAnsi="Bookman Old Style"/>
          <w:b/>
          <w:sz w:val="24"/>
          <w:szCs w:val="24"/>
        </w:rPr>
        <w:t>(13</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05223F">
        <w:rPr>
          <w:rFonts w:ascii="Bookman Old Style" w:hAnsi="Bookman Old Style"/>
          <w:b w:val="0"/>
          <w:sz w:val="24"/>
          <w:szCs w:val="24"/>
        </w:rPr>
        <w:t>.</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2E170B" w:rsidP="001410F5">
      <w:pPr>
        <w:pStyle w:val="Heading1"/>
        <w:ind w:left="0"/>
        <w:jc w:val="both"/>
        <w:rPr>
          <w:rFonts w:ascii="Bookman Old Style" w:hAnsi="Bookman Old Style"/>
          <w:sz w:val="24"/>
          <w:szCs w:val="24"/>
        </w:rPr>
      </w:pPr>
      <w:r>
        <w:rPr>
          <w:rFonts w:ascii="Bookman Old Style" w:hAnsi="Bookman Old Style"/>
          <w:sz w:val="24"/>
          <w:szCs w:val="24"/>
        </w:rPr>
        <w:t xml:space="preserve">Smt. </w:t>
      </w:r>
      <w:r w:rsidR="00A950E8">
        <w:rPr>
          <w:rFonts w:ascii="Bookman Old Style" w:hAnsi="Bookman Old Style"/>
          <w:sz w:val="24"/>
          <w:szCs w:val="24"/>
        </w:rPr>
        <w:t>K. MEGHANA</w:t>
      </w:r>
      <w:r w:rsidR="001410F5" w:rsidRPr="00B73935">
        <w:rPr>
          <w:rFonts w:ascii="Bookman Old Style" w:hAnsi="Bookman Old Style"/>
          <w:sz w:val="24"/>
          <w:szCs w:val="24"/>
        </w:rPr>
        <w:t xml:space="preserve">, </w:t>
      </w:r>
      <w:r w:rsidR="00A950E8">
        <w:rPr>
          <w:rFonts w:ascii="Bookman Old Style" w:hAnsi="Bookman Old Style"/>
          <w:b w:val="0"/>
          <w:sz w:val="24"/>
          <w:szCs w:val="24"/>
        </w:rPr>
        <w:t>D</w:t>
      </w:r>
      <w:r w:rsidR="001410F5" w:rsidRPr="00B73935">
        <w:rPr>
          <w:rFonts w:ascii="Bookman Old Style" w:hAnsi="Bookman Old Style"/>
          <w:b w:val="0"/>
          <w:sz w:val="24"/>
          <w:szCs w:val="24"/>
        </w:rPr>
        <w:t>/o.</w:t>
      </w:r>
      <w:r w:rsidR="00556448">
        <w:rPr>
          <w:rFonts w:ascii="Bookman Old Style" w:hAnsi="Bookman Old Style"/>
          <w:b w:val="0"/>
          <w:sz w:val="24"/>
          <w:szCs w:val="24"/>
        </w:rPr>
        <w:t xml:space="preserve"> </w:t>
      </w:r>
      <w:r w:rsidR="00A950E8">
        <w:rPr>
          <w:rFonts w:ascii="Bookman Old Style" w:hAnsi="Bookman Old Style"/>
          <w:b w:val="0"/>
          <w:sz w:val="24"/>
          <w:szCs w:val="24"/>
        </w:rPr>
        <w:t>K.</w:t>
      </w:r>
      <w:r>
        <w:rPr>
          <w:rFonts w:ascii="Bookman Old Style" w:hAnsi="Bookman Old Style"/>
          <w:b w:val="0"/>
          <w:sz w:val="24"/>
          <w:szCs w:val="24"/>
        </w:rPr>
        <w:t xml:space="preserve"> </w:t>
      </w:r>
      <w:r w:rsidR="00A950E8">
        <w:rPr>
          <w:rFonts w:ascii="Bookman Old Style" w:hAnsi="Bookman Old Style"/>
          <w:b w:val="0"/>
          <w:sz w:val="24"/>
          <w:szCs w:val="24"/>
        </w:rPr>
        <w:t>B</w:t>
      </w:r>
      <w:r>
        <w:rPr>
          <w:rFonts w:ascii="Bookman Old Style" w:hAnsi="Bookman Old Style"/>
          <w:b w:val="0"/>
          <w:sz w:val="24"/>
          <w:szCs w:val="24"/>
        </w:rPr>
        <w:t xml:space="preserve">. </w:t>
      </w:r>
      <w:r w:rsidR="00A950E8">
        <w:rPr>
          <w:rFonts w:ascii="Bookman Old Style" w:hAnsi="Bookman Old Style"/>
          <w:b w:val="0"/>
          <w:sz w:val="24"/>
          <w:szCs w:val="24"/>
        </w:rPr>
        <w:t>Keshava</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3227F6">
        <w:rPr>
          <w:rFonts w:ascii="Bookman Old Style" w:hAnsi="Bookman Old Style"/>
          <w:color w:val="000000" w:themeColor="text1"/>
          <w:sz w:val="24"/>
          <w:szCs w:val="24"/>
        </w:rPr>
        <w:t>BJGPM4915A</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AADHAAR No.</w:t>
      </w:r>
      <w:r w:rsidR="00A950E8">
        <w:rPr>
          <w:rFonts w:ascii="Bookman Old Style" w:hAnsi="Bookman Old Style"/>
          <w:color w:val="000000" w:themeColor="text1"/>
          <w:sz w:val="24"/>
          <w:szCs w:val="24"/>
        </w:rPr>
        <w:t>2088 3465 2783</w:t>
      </w:r>
      <w:r w:rsidR="00AC494E" w:rsidRPr="00B73935">
        <w:rPr>
          <w:rFonts w:ascii="Bookman Old Style" w:hAnsi="Bookman Old Style"/>
          <w:sz w:val="24"/>
          <w:szCs w:val="24"/>
        </w:rPr>
        <w:t>)</w:t>
      </w:r>
      <w:r w:rsidR="001410F5" w:rsidRPr="00B73935">
        <w:rPr>
          <w:rFonts w:ascii="Bookman Old Style" w:hAnsi="Bookman Old Style"/>
          <w:b w:val="0"/>
          <w:sz w:val="24"/>
          <w:szCs w:val="24"/>
        </w:rPr>
        <w:t xml:space="preserve"> aged about </w:t>
      </w:r>
      <w:r w:rsidR="00A950E8">
        <w:rPr>
          <w:rFonts w:ascii="Bookman Old Style" w:hAnsi="Bookman Old Style"/>
          <w:b w:val="0"/>
          <w:sz w:val="24"/>
          <w:szCs w:val="24"/>
        </w:rPr>
        <w:t>35</w:t>
      </w:r>
      <w:r>
        <w:rPr>
          <w:rFonts w:ascii="Bookman Old Style" w:hAnsi="Bookman Old Style"/>
          <w:b w:val="0"/>
          <w:sz w:val="24"/>
          <w:szCs w:val="24"/>
        </w:rPr>
        <w:t xml:space="preserve"> years, residing at No.</w:t>
      </w:r>
      <w:r w:rsidR="00A950E8">
        <w:rPr>
          <w:rFonts w:ascii="Bookman Old Style" w:hAnsi="Bookman Old Style"/>
          <w:b w:val="0"/>
          <w:sz w:val="24"/>
          <w:szCs w:val="24"/>
        </w:rPr>
        <w:t>151</w:t>
      </w:r>
      <w:r w:rsidR="001410F5" w:rsidRPr="00B73935">
        <w:rPr>
          <w:rFonts w:ascii="Bookman Old Style" w:hAnsi="Bookman Old Style"/>
          <w:b w:val="0"/>
          <w:sz w:val="24"/>
          <w:szCs w:val="24"/>
        </w:rPr>
        <w:t>,</w:t>
      </w:r>
      <w:r w:rsidR="004F4C20">
        <w:rPr>
          <w:rFonts w:ascii="Bookman Old Style" w:hAnsi="Bookman Old Style"/>
          <w:b w:val="0"/>
          <w:sz w:val="24"/>
          <w:szCs w:val="24"/>
        </w:rPr>
        <w:t xml:space="preserve"> </w:t>
      </w:r>
      <w:r w:rsidR="00A950E8">
        <w:rPr>
          <w:rFonts w:ascii="Bookman Old Style" w:hAnsi="Bookman Old Style"/>
          <w:b w:val="0"/>
          <w:sz w:val="24"/>
          <w:szCs w:val="24"/>
        </w:rPr>
        <w:t>2</w:t>
      </w:r>
      <w:r w:rsidR="00A950E8">
        <w:rPr>
          <w:rFonts w:ascii="Bookman Old Style" w:hAnsi="Bookman Old Style"/>
          <w:b w:val="0"/>
          <w:sz w:val="24"/>
          <w:szCs w:val="24"/>
          <w:vertAlign w:val="superscript"/>
        </w:rPr>
        <w:t>nd</w:t>
      </w:r>
      <w:r w:rsidR="00221FB2">
        <w:rPr>
          <w:rFonts w:ascii="Bookman Old Style" w:hAnsi="Bookman Old Style"/>
          <w:b w:val="0"/>
          <w:sz w:val="24"/>
          <w:szCs w:val="24"/>
        </w:rPr>
        <w:t xml:space="preserve"> </w:t>
      </w:r>
      <w:r w:rsidR="00EA6591">
        <w:rPr>
          <w:rFonts w:ascii="Bookman Old Style" w:hAnsi="Bookman Old Style"/>
          <w:b w:val="0"/>
          <w:sz w:val="24"/>
          <w:szCs w:val="24"/>
        </w:rPr>
        <w:t>Main</w:t>
      </w:r>
      <w:r w:rsidR="004F4C20">
        <w:rPr>
          <w:rFonts w:ascii="Bookman Old Style" w:hAnsi="Bookman Old Style"/>
          <w:b w:val="0"/>
          <w:sz w:val="24"/>
          <w:szCs w:val="24"/>
        </w:rPr>
        <w:t xml:space="preserve"> Roa</w:t>
      </w:r>
      <w:r w:rsidR="00221FB2">
        <w:rPr>
          <w:rFonts w:ascii="Bookman Old Style" w:hAnsi="Bookman Old Style"/>
          <w:b w:val="0"/>
          <w:sz w:val="24"/>
          <w:szCs w:val="24"/>
        </w:rPr>
        <w:t>d</w:t>
      </w:r>
      <w:r>
        <w:rPr>
          <w:rFonts w:ascii="Bookman Old Style" w:hAnsi="Bookman Old Style"/>
          <w:b w:val="0"/>
          <w:sz w:val="24"/>
          <w:szCs w:val="24"/>
        </w:rPr>
        <w:t>,</w:t>
      </w:r>
      <w:r w:rsidR="00221FB2">
        <w:rPr>
          <w:rFonts w:ascii="Bookman Old Style" w:hAnsi="Bookman Old Style"/>
          <w:b w:val="0"/>
          <w:sz w:val="24"/>
          <w:szCs w:val="24"/>
        </w:rPr>
        <w:t xml:space="preserve"> </w:t>
      </w:r>
      <w:r w:rsidR="002440A0">
        <w:rPr>
          <w:rFonts w:ascii="Bookman Old Style" w:hAnsi="Bookman Old Style"/>
          <w:b w:val="0"/>
          <w:sz w:val="24"/>
          <w:szCs w:val="24"/>
        </w:rPr>
        <w:t>Gokulam</w:t>
      </w:r>
      <w:r w:rsidR="00D90BC0">
        <w:rPr>
          <w:rFonts w:ascii="Bookman Old Style" w:hAnsi="Bookman Old Style"/>
          <w:b w:val="0"/>
          <w:sz w:val="24"/>
          <w:szCs w:val="24"/>
        </w:rPr>
        <w:t xml:space="preserve"> </w:t>
      </w:r>
      <w:r w:rsidR="002440A0">
        <w:rPr>
          <w:rFonts w:ascii="Bookman Old Style" w:hAnsi="Bookman Old Style"/>
          <w:b w:val="0"/>
          <w:sz w:val="24"/>
          <w:szCs w:val="24"/>
        </w:rPr>
        <w:t>2</w:t>
      </w:r>
      <w:r w:rsidR="002440A0" w:rsidRPr="002440A0">
        <w:rPr>
          <w:rFonts w:ascii="Bookman Old Style" w:hAnsi="Bookman Old Style"/>
          <w:b w:val="0"/>
          <w:sz w:val="24"/>
          <w:szCs w:val="24"/>
          <w:vertAlign w:val="superscript"/>
        </w:rPr>
        <w:t>nd</w:t>
      </w:r>
      <w:r w:rsidR="00D90BC0">
        <w:rPr>
          <w:rFonts w:ascii="Bookman Old Style" w:hAnsi="Bookman Old Style"/>
          <w:b w:val="0"/>
          <w:sz w:val="24"/>
          <w:szCs w:val="24"/>
          <w:vertAlign w:val="superscript"/>
        </w:rPr>
        <w:t xml:space="preserve"> </w:t>
      </w:r>
      <w:r w:rsidR="00EA6591">
        <w:rPr>
          <w:rFonts w:ascii="Bookman Old Style" w:hAnsi="Bookman Old Style"/>
          <w:b w:val="0"/>
          <w:sz w:val="24"/>
          <w:szCs w:val="24"/>
        </w:rPr>
        <w:t>stage</w:t>
      </w:r>
      <w:r w:rsidR="005878EC" w:rsidRPr="00B73935">
        <w:rPr>
          <w:rFonts w:ascii="Bookman Old Style" w:hAnsi="Bookman Old Style"/>
          <w:b w:val="0"/>
          <w:sz w:val="24"/>
          <w:szCs w:val="24"/>
        </w:rPr>
        <w:t>,</w:t>
      </w:r>
      <w:r>
        <w:rPr>
          <w:rFonts w:ascii="Bookman Old Style" w:hAnsi="Bookman Old Style"/>
          <w:b w:val="0"/>
          <w:sz w:val="24"/>
          <w:szCs w:val="24"/>
        </w:rPr>
        <w:t xml:space="preserve"> </w:t>
      </w:r>
      <w:r w:rsidR="00C97AF1">
        <w:rPr>
          <w:rFonts w:ascii="Bookman Old Style" w:hAnsi="Bookman Old Style"/>
          <w:b w:val="0"/>
          <w:sz w:val="24"/>
          <w:szCs w:val="24"/>
        </w:rPr>
        <w:t>Mysore</w:t>
      </w:r>
      <w:r w:rsidR="00221FB2">
        <w:rPr>
          <w:rFonts w:ascii="Bookman Old Style" w:hAnsi="Bookman Old Style"/>
          <w:b w:val="0"/>
          <w:sz w:val="24"/>
          <w:szCs w:val="24"/>
        </w:rPr>
        <w:t>-</w:t>
      </w:r>
      <w:r w:rsidR="00D90BC0">
        <w:rPr>
          <w:rFonts w:ascii="Bookman Old Style" w:hAnsi="Bookman Old Style"/>
          <w:b w:val="0"/>
          <w:sz w:val="24"/>
          <w:szCs w:val="24"/>
        </w:rPr>
        <w:t>57000</w:t>
      </w:r>
      <w:r w:rsidR="005878EC" w:rsidRPr="00B73935">
        <w:rPr>
          <w:rFonts w:ascii="Bookman Old Style" w:hAnsi="Bookman Old Style"/>
          <w:b w:val="0"/>
          <w:sz w:val="24"/>
          <w:szCs w:val="24"/>
        </w:rPr>
        <w:t>2</w:t>
      </w:r>
      <w:r w:rsidR="00D90BC0">
        <w:rPr>
          <w:rFonts w:ascii="Bookman Old Style" w:hAnsi="Bookman Old Style"/>
          <w:b w:val="0"/>
          <w:sz w:val="24"/>
          <w:szCs w:val="24"/>
        </w:rPr>
        <w:t xml:space="preserve">. </w:t>
      </w:r>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9209CA" w:rsidRDefault="001410F5" w:rsidP="00AA6103">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00AA6103">
        <w:rPr>
          <w:rFonts w:ascii="Bookman Old Style" w:hAnsi="Bookman Old Style"/>
          <w:sz w:val="24"/>
          <w:szCs w:val="24"/>
        </w:rPr>
        <w:t xml:space="preserve">That being the owner in </w:t>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 xml:space="preserve">he MUDA Authorities have also </w:t>
      </w:r>
      <w:r w:rsidR="00943F1D">
        <w:rPr>
          <w:rFonts w:ascii="Bookman Old Style" w:hAnsi="Bookman Old Style" w:cs="Calibri"/>
          <w:b w:val="0"/>
          <w:sz w:val="24"/>
          <w:szCs w:val="24"/>
        </w:rPr>
        <w:t xml:space="preserve">  </w:t>
      </w:r>
      <w:r w:rsidRPr="00B73935">
        <w:rPr>
          <w:rFonts w:ascii="Bookman Old Style" w:hAnsi="Bookman Old Style" w:cs="Calibri"/>
          <w:b w:val="0"/>
          <w:sz w:val="24"/>
          <w:szCs w:val="24"/>
        </w:rPr>
        <w:t>released</w:t>
      </w:r>
      <w:r w:rsidR="00943F1D">
        <w:rPr>
          <w:rFonts w:ascii="Bookman Old Style" w:hAnsi="Bookman Old Style" w:cs="Calibri"/>
          <w:b w:val="0"/>
          <w:sz w:val="24"/>
          <w:szCs w:val="24"/>
        </w:rPr>
        <w:t xml:space="preserve"> </w:t>
      </w:r>
      <w:r w:rsidR="004956B1">
        <w:rPr>
          <w:rFonts w:ascii="Bookman Old Style" w:hAnsi="Bookman Old Style" w:cs="Calibri"/>
          <w:b w:val="0"/>
          <w:sz w:val="24"/>
          <w:szCs w:val="24"/>
        </w:rPr>
        <w:t xml:space="preserve">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00943F1D">
        <w:rPr>
          <w:rFonts w:ascii="Bookman Old Style" w:hAnsi="Bookman Old Style"/>
          <w:b w:val="0"/>
          <w:sz w:val="24"/>
          <w:szCs w:val="24"/>
        </w:rPr>
        <w:t xml:space="preserve"> </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w:t>
      </w:r>
      <w:r w:rsidR="00943F1D">
        <w:rPr>
          <w:rFonts w:ascii="Bookman Old Style" w:hAnsi="Bookman Old Style"/>
          <w:b w:val="0"/>
          <w:sz w:val="24"/>
          <w:szCs w:val="24"/>
        </w:rPr>
        <w:t xml:space="preserve"> </w:t>
      </w:r>
      <w:r w:rsidRPr="00B73935">
        <w:rPr>
          <w:rFonts w:ascii="Bookman Old Style" w:hAnsi="Bookman Old Style"/>
          <w:b w:val="0"/>
          <w:sz w:val="24"/>
          <w:szCs w:val="24"/>
        </w:rPr>
        <w:t>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1707C8">
        <w:rPr>
          <w:rFonts w:ascii="Bookman Old Style" w:hAnsi="Bookman Old Style" w:cs="Calibri"/>
          <w:bCs/>
          <w:color w:val="auto"/>
          <w:sz w:val="24"/>
          <w:szCs w:val="24"/>
        </w:rPr>
        <w:t>Site No.</w:t>
      </w:r>
      <w:r w:rsidR="002837BC" w:rsidRPr="001707C8">
        <w:rPr>
          <w:rFonts w:ascii="Bookman Old Style" w:hAnsi="Bookman Old Style" w:cs="Calibri"/>
          <w:bCs/>
          <w:color w:val="auto"/>
          <w:sz w:val="24"/>
          <w:szCs w:val="24"/>
        </w:rPr>
        <w:t xml:space="preserve"> </w:t>
      </w:r>
      <w:r w:rsidR="00943F1D" w:rsidRPr="001707C8">
        <w:rPr>
          <w:rFonts w:ascii="Bookman Old Style" w:hAnsi="Bookman Old Style" w:cs="Calibri"/>
          <w:bCs/>
          <w:color w:val="auto"/>
          <w:sz w:val="24"/>
          <w:szCs w:val="24"/>
        </w:rPr>
        <w:t>46</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1707C8">
        <w:rPr>
          <w:rFonts w:ascii="Nudi Akshar-10" w:hAnsi="Nudi Akshar-10"/>
          <w:b w:val="0"/>
          <w:color w:val="auto"/>
          <w:szCs w:val="28"/>
        </w:rPr>
        <w:t>ªÉÄÊ.£À.¥Áæ/SÁvÁ</w:t>
      </w:r>
      <w:r w:rsidR="005878EC" w:rsidRPr="00256559">
        <w:rPr>
          <w:rFonts w:ascii="Bookman Old Style" w:hAnsi="Bookman Old Style"/>
          <w:b w:val="0"/>
          <w:color w:val="FF0000"/>
          <w:sz w:val="24"/>
          <w:szCs w:val="24"/>
        </w:rPr>
        <w:t>-</w:t>
      </w:r>
      <w:r w:rsidR="00721000" w:rsidRPr="001707C8">
        <w:rPr>
          <w:rFonts w:ascii="Bookman Old Style" w:hAnsi="Bookman Old Style"/>
          <w:color w:val="auto"/>
          <w:sz w:val="24"/>
          <w:szCs w:val="24"/>
        </w:rPr>
        <w:t>42</w:t>
      </w:r>
      <w:r w:rsidR="001707C8" w:rsidRPr="001707C8">
        <w:rPr>
          <w:rFonts w:ascii="Bookman Old Style" w:hAnsi="Bookman Old Style"/>
          <w:color w:val="auto"/>
          <w:sz w:val="24"/>
          <w:szCs w:val="24"/>
        </w:rPr>
        <w:t>110</w:t>
      </w:r>
      <w:r w:rsidRPr="001707C8">
        <w:rPr>
          <w:rFonts w:ascii="Bookman Old Style" w:hAnsi="Bookman Old Style"/>
          <w:b w:val="0"/>
          <w:color w:val="auto"/>
          <w:sz w:val="24"/>
          <w:szCs w:val="24"/>
        </w:rPr>
        <w:t>/21-22</w:t>
      </w:r>
      <w:r w:rsidRPr="00B73935">
        <w:rPr>
          <w:rFonts w:ascii="Bookman Old Style" w:hAnsi="Bookman Old Style"/>
          <w:b w:val="0"/>
          <w:sz w:val="24"/>
          <w:szCs w:val="24"/>
        </w:rPr>
        <w:t xml:space="preserve">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A0068A" w:rsidRPr="00B73935" w:rsidRDefault="00A0068A"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256559">
        <w:rPr>
          <w:rFonts w:ascii="Bookman Old Style" w:hAnsi="Bookman Old Style"/>
          <w:b/>
          <w:color w:val="000000"/>
          <w:sz w:val="24"/>
          <w:szCs w:val="24"/>
        </w:rPr>
        <w:t>21,80</w:t>
      </w:r>
      <w:r w:rsidR="00E96513">
        <w:rPr>
          <w:rFonts w:ascii="Bookman Old Style" w:hAnsi="Bookman Old Style"/>
          <w:b/>
          <w:color w:val="000000"/>
          <w:sz w:val="24"/>
          <w:szCs w:val="24"/>
        </w:rPr>
        <w:t>,</w:t>
      </w:r>
      <w:r w:rsidR="00256559">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256559">
        <w:rPr>
          <w:rFonts w:ascii="Bookman Old Style" w:hAnsi="Bookman Old Style"/>
          <w:b/>
          <w:color w:val="000000"/>
          <w:sz w:val="24"/>
          <w:szCs w:val="24"/>
        </w:rPr>
        <w:t>One L</w:t>
      </w:r>
      <w:r w:rsidR="008A1E2B">
        <w:rPr>
          <w:rFonts w:ascii="Bookman Old Style" w:hAnsi="Bookman Old Style"/>
          <w:b/>
          <w:color w:val="000000"/>
          <w:sz w:val="24"/>
          <w:szCs w:val="24"/>
        </w:rPr>
        <w:t xml:space="preserve">akh </w:t>
      </w:r>
      <w:r w:rsidR="00256559">
        <w:rPr>
          <w:rFonts w:ascii="Bookman Old Style" w:hAnsi="Bookman Old Style"/>
          <w:b/>
          <w:color w:val="000000"/>
          <w:sz w:val="24"/>
          <w:szCs w:val="24"/>
        </w:rPr>
        <w:t xml:space="preserve">Eighty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88199F">
        <w:rPr>
          <w:rFonts w:ascii="Bookman Old Style" w:hAnsi="Bookman Old Style"/>
          <w:b/>
          <w:sz w:val="24"/>
          <w:szCs w:val="24"/>
        </w:rPr>
        <w:t xml:space="preserve">Rs. </w:t>
      </w:r>
      <w:r w:rsidR="00F97FA8">
        <w:rPr>
          <w:rFonts w:ascii="Bookman Old Style" w:hAnsi="Bookman Old Style"/>
          <w:b/>
          <w:sz w:val="24"/>
          <w:szCs w:val="24"/>
        </w:rPr>
        <w:t>5,00</w:t>
      </w:r>
      <w:r w:rsidR="00E96513" w:rsidRPr="0088199F">
        <w:rPr>
          <w:rFonts w:ascii="Bookman Old Style" w:hAnsi="Bookman Old Style"/>
          <w:b/>
          <w:sz w:val="24"/>
          <w:szCs w:val="24"/>
        </w:rPr>
        <w:t xml:space="preserve">000 </w:t>
      </w:r>
      <w:r w:rsidRPr="0088199F">
        <w:rPr>
          <w:rFonts w:ascii="Bookman Old Style" w:hAnsi="Bookman Old Style"/>
          <w:b/>
          <w:sz w:val="24"/>
          <w:szCs w:val="24"/>
        </w:rPr>
        <w:t xml:space="preserve">(Rupees </w:t>
      </w:r>
      <w:r w:rsidR="00F97FA8">
        <w:rPr>
          <w:rFonts w:ascii="Bookman Old Style" w:hAnsi="Bookman Old Style"/>
          <w:b/>
          <w:sz w:val="24"/>
          <w:szCs w:val="24"/>
        </w:rPr>
        <w:t>Five Lakh</w:t>
      </w:r>
      <w:r w:rsidR="001707C8" w:rsidRPr="0088199F">
        <w:rPr>
          <w:rFonts w:ascii="Bookman Old Style" w:hAnsi="Bookman Old Style"/>
          <w:b/>
          <w:sz w:val="24"/>
          <w:szCs w:val="24"/>
        </w:rPr>
        <w:t xml:space="preserve"> </w:t>
      </w:r>
      <w:r w:rsidRPr="0088199F">
        <w:rPr>
          <w:rFonts w:ascii="Bookman Old Style" w:hAnsi="Bookman Old Style"/>
          <w:b/>
          <w:sz w:val="24"/>
          <w:szCs w:val="24"/>
        </w:rPr>
        <w:t>only</w:t>
      </w:r>
      <w:r w:rsidRPr="00490225">
        <w:rPr>
          <w:rFonts w:ascii="Bookman Old Style" w:hAnsi="Bookman Old Style"/>
          <w:b/>
          <w:sz w:val="24"/>
          <w:szCs w:val="24"/>
        </w:rPr>
        <w:t>)</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sidR="00F97FA8">
        <w:rPr>
          <w:rFonts w:ascii="Bookman Old Style" w:hAnsi="Bookman Old Style"/>
          <w:sz w:val="24"/>
          <w:szCs w:val="24"/>
        </w:rPr>
        <w:t xml:space="preserve">Cheque bearing No. </w:t>
      </w:r>
      <w:r w:rsidR="00F97FA8" w:rsidRPr="00F97FA8">
        <w:rPr>
          <w:rFonts w:ascii="Bookman Old Style" w:hAnsi="Bookman Old Style"/>
          <w:b/>
          <w:sz w:val="24"/>
          <w:szCs w:val="24"/>
        </w:rPr>
        <w:t>575521</w:t>
      </w:r>
      <w:r w:rsidR="00F97FA8">
        <w:rPr>
          <w:rFonts w:ascii="Bookman Old Style" w:hAnsi="Bookman Old Style"/>
          <w:sz w:val="24"/>
          <w:szCs w:val="24"/>
        </w:rPr>
        <w:t xml:space="preserve"> dated </w:t>
      </w:r>
      <w:r w:rsidR="00F97FA8" w:rsidRPr="00792590">
        <w:rPr>
          <w:rFonts w:ascii="Bookman Old Style" w:hAnsi="Bookman Old Style"/>
          <w:b/>
          <w:sz w:val="24"/>
          <w:szCs w:val="24"/>
        </w:rPr>
        <w:t>08-07-2020</w:t>
      </w:r>
      <w:r w:rsidR="00DF6EC2">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F97FA8">
        <w:rPr>
          <w:rFonts w:ascii="Bookman Old Style" w:hAnsi="Bookman Old Style"/>
          <w:color w:val="000000"/>
          <w:sz w:val="24"/>
          <w:szCs w:val="24"/>
        </w:rPr>
        <w:t>Karnataka Bank Ltd</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F97FA8">
        <w:rPr>
          <w:rFonts w:ascii="Bookman Old Style" w:hAnsi="Bookman Old Style"/>
          <w:color w:val="000000"/>
          <w:sz w:val="24"/>
          <w:szCs w:val="24"/>
        </w:rPr>
        <w:t xml:space="preserve">V.V. Mohalla </w:t>
      </w:r>
      <w:r w:rsidRPr="00B73935">
        <w:rPr>
          <w:rFonts w:ascii="Bookman Old Style" w:hAnsi="Bookman Old Style"/>
          <w:color w:val="000000"/>
          <w:sz w:val="24"/>
          <w:szCs w:val="24"/>
        </w:rPr>
        <w:t>Branch</w:t>
      </w:r>
      <w:r w:rsidR="00DD40ED">
        <w:rPr>
          <w:rFonts w:ascii="Bookman Old Style" w:hAnsi="Bookman Old Style"/>
          <w:color w:val="000000"/>
          <w:sz w:val="24"/>
          <w:szCs w:val="24"/>
        </w:rPr>
        <w:t>, Mysore</w:t>
      </w:r>
      <w:r w:rsidRPr="00B73935">
        <w:rPr>
          <w:rFonts w:ascii="Bookman Old Style" w:hAnsi="Bookman Old Style"/>
          <w:color w:val="000000"/>
          <w:sz w:val="24"/>
          <w:szCs w:val="24"/>
        </w:rPr>
        <w:t xml:space="preserve"> 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w:t>
      </w:r>
      <w:r w:rsidR="00F97FA8">
        <w:rPr>
          <w:rFonts w:ascii="Bookman Old Style" w:hAnsi="Bookman Old Style"/>
          <w:color w:val="000000"/>
          <w:sz w:val="24"/>
          <w:szCs w:val="24"/>
        </w:rPr>
        <w:t xml:space="preserve">of </w:t>
      </w:r>
      <w:r w:rsidR="00F97FA8" w:rsidRPr="00F97FA8">
        <w:rPr>
          <w:rFonts w:ascii="Bookman Old Style" w:hAnsi="Bookman Old Style"/>
          <w:b/>
          <w:color w:val="000000"/>
          <w:sz w:val="24"/>
          <w:szCs w:val="24"/>
        </w:rPr>
        <w:t>Rs. 1,56,250/- (Rupees One Lakh Fifty Six Thousand Two</w:t>
      </w:r>
      <w:r w:rsidR="00F97FA8">
        <w:rPr>
          <w:rFonts w:ascii="Bookman Old Style" w:hAnsi="Bookman Old Style"/>
          <w:b/>
          <w:color w:val="000000"/>
          <w:sz w:val="24"/>
          <w:szCs w:val="24"/>
        </w:rPr>
        <w:t xml:space="preserve"> Hundred</w:t>
      </w:r>
      <w:r w:rsidR="00F97FA8" w:rsidRPr="00F97FA8">
        <w:rPr>
          <w:rFonts w:ascii="Bookman Old Style" w:hAnsi="Bookman Old Style"/>
          <w:b/>
          <w:color w:val="000000"/>
          <w:sz w:val="24"/>
          <w:szCs w:val="24"/>
        </w:rPr>
        <w:t xml:space="preserve"> Fifty Rupees Only)</w:t>
      </w:r>
      <w:r w:rsidR="00F97FA8">
        <w:rPr>
          <w:rFonts w:ascii="Bookman Old Style" w:hAnsi="Bookman Old Style"/>
          <w:color w:val="000000"/>
          <w:sz w:val="24"/>
          <w:szCs w:val="24"/>
        </w:rPr>
        <w:t xml:space="preserve"> </w:t>
      </w:r>
      <w:r w:rsidR="007656E5" w:rsidRPr="00490225">
        <w:rPr>
          <w:rFonts w:ascii="Bookman Old Style" w:hAnsi="Bookman Old Style"/>
          <w:sz w:val="24"/>
          <w:szCs w:val="24"/>
        </w:rPr>
        <w:t>by way of Cheque bearing No.</w:t>
      </w:r>
      <w:r w:rsidR="007656E5" w:rsidRPr="00EF23B5">
        <w:rPr>
          <w:rFonts w:ascii="Bookman Old Style" w:hAnsi="Bookman Old Style"/>
          <w:color w:val="FF0000"/>
          <w:sz w:val="24"/>
          <w:szCs w:val="24"/>
        </w:rPr>
        <w:t xml:space="preserve"> </w:t>
      </w:r>
      <w:r w:rsidR="00F97FA8">
        <w:rPr>
          <w:rFonts w:ascii="Bookman Old Style" w:hAnsi="Bookman Old Style"/>
          <w:b/>
          <w:sz w:val="24"/>
          <w:szCs w:val="24"/>
        </w:rPr>
        <w:t>575522</w:t>
      </w:r>
      <w:r w:rsidR="00F97FA8">
        <w:rPr>
          <w:rFonts w:ascii="Bookman Old Style" w:hAnsi="Bookman Old Style"/>
          <w:color w:val="000000"/>
          <w:sz w:val="24"/>
          <w:szCs w:val="24"/>
        </w:rPr>
        <w:t xml:space="preserve"> </w:t>
      </w:r>
      <w:r w:rsidR="007656E5" w:rsidRPr="00B73935">
        <w:rPr>
          <w:rFonts w:ascii="Bookman Old Style" w:hAnsi="Bookman Old Style"/>
          <w:color w:val="000000"/>
          <w:sz w:val="24"/>
          <w:szCs w:val="24"/>
        </w:rPr>
        <w:t xml:space="preserve">dated </w:t>
      </w:r>
      <w:r w:rsidR="00F97FA8" w:rsidRPr="00792590">
        <w:rPr>
          <w:rFonts w:ascii="Bookman Old Style" w:hAnsi="Bookman Old Style"/>
          <w:b/>
          <w:color w:val="000000"/>
          <w:sz w:val="24"/>
          <w:szCs w:val="24"/>
        </w:rPr>
        <w:t>08-07-2020</w:t>
      </w:r>
      <w:r w:rsidR="00F97FA8">
        <w:rPr>
          <w:rFonts w:ascii="Bookman Old Style" w:hAnsi="Bookman Old Style"/>
          <w:color w:val="000000"/>
          <w:sz w:val="24"/>
          <w:szCs w:val="24"/>
        </w:rPr>
        <w:t xml:space="preserve"> </w:t>
      </w:r>
      <w:r w:rsidR="007656E5" w:rsidRPr="00B73935">
        <w:rPr>
          <w:rFonts w:ascii="Bookman Old Style" w:hAnsi="Bookman Old Style"/>
          <w:color w:val="000000"/>
          <w:sz w:val="24"/>
          <w:szCs w:val="24"/>
        </w:rPr>
        <w:t xml:space="preserve">drawn on </w:t>
      </w:r>
      <w:r w:rsidR="00792590">
        <w:rPr>
          <w:rFonts w:ascii="Bookman Old Style" w:hAnsi="Bookman Old Style"/>
          <w:color w:val="000000"/>
          <w:sz w:val="24"/>
          <w:szCs w:val="24"/>
        </w:rPr>
        <w:t>Karnataka Bank Ltd</w:t>
      </w:r>
      <w:r w:rsidR="00792590" w:rsidRPr="00B73935">
        <w:rPr>
          <w:rFonts w:ascii="Bookman Old Style" w:hAnsi="Bookman Old Style"/>
          <w:color w:val="000000"/>
          <w:sz w:val="24"/>
          <w:szCs w:val="24"/>
        </w:rPr>
        <w:t>,</w:t>
      </w:r>
      <w:r w:rsidR="00792590">
        <w:rPr>
          <w:rFonts w:ascii="Bookman Old Style" w:hAnsi="Bookman Old Style"/>
          <w:color w:val="000000"/>
          <w:sz w:val="24"/>
          <w:szCs w:val="24"/>
        </w:rPr>
        <w:t xml:space="preserve"> V.V. Mohalla </w:t>
      </w:r>
      <w:r w:rsidR="00792590" w:rsidRPr="00B73935">
        <w:rPr>
          <w:rFonts w:ascii="Bookman Old Style" w:hAnsi="Bookman Old Style"/>
          <w:color w:val="000000"/>
          <w:sz w:val="24"/>
          <w:szCs w:val="24"/>
        </w:rPr>
        <w:t>Branch</w:t>
      </w:r>
      <w:r w:rsidR="00792590">
        <w:rPr>
          <w:rFonts w:ascii="Bookman Old Style" w:hAnsi="Bookman Old Style"/>
          <w:color w:val="000000"/>
          <w:sz w:val="24"/>
          <w:szCs w:val="24"/>
        </w:rPr>
        <w:t>,</w:t>
      </w:r>
      <w:r w:rsidR="00BA55F3">
        <w:rPr>
          <w:rFonts w:ascii="Bookman Old Style" w:hAnsi="Bookman Old Style"/>
          <w:color w:val="000000"/>
          <w:sz w:val="24"/>
          <w:szCs w:val="24"/>
        </w:rPr>
        <w:t xml:space="preserve"> Mysore</w:t>
      </w:r>
      <w:r w:rsidRPr="00B73935">
        <w:rPr>
          <w:rFonts w:ascii="Bookman Old Style" w:hAnsi="Bookman Old Style"/>
          <w:color w:val="000000"/>
          <w:sz w:val="24"/>
          <w:szCs w:val="24"/>
        </w:rPr>
        <w:t xml:space="preserve"> the Vendor acknowledges receipt of the advance of sale consideration as mentioned above.</w:t>
      </w:r>
    </w:p>
    <w:p w:rsidR="00B37869"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B37869" w:rsidRPr="00B73935"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c.</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A13A9E">
        <w:rPr>
          <w:rFonts w:ascii="Bookman Old Style" w:hAnsi="Bookman Old Style"/>
          <w:b/>
          <w:sz w:val="24"/>
          <w:szCs w:val="24"/>
        </w:rPr>
        <w:t>Rs.</w:t>
      </w:r>
      <w:r w:rsidR="00F97FA8">
        <w:rPr>
          <w:rFonts w:ascii="Bookman Old Style" w:hAnsi="Bookman Old Style"/>
          <w:b/>
          <w:sz w:val="24"/>
          <w:szCs w:val="24"/>
        </w:rPr>
        <w:t xml:space="preserve"> </w:t>
      </w:r>
      <w:r w:rsidR="00DF6EC2" w:rsidRPr="0088199F">
        <w:rPr>
          <w:rFonts w:ascii="Bookman Old Style" w:hAnsi="Bookman Old Style"/>
          <w:b/>
          <w:sz w:val="24"/>
          <w:szCs w:val="24"/>
        </w:rPr>
        <w:t>15,2</w:t>
      </w:r>
      <w:r w:rsidR="00F97FA8">
        <w:rPr>
          <w:rFonts w:ascii="Bookman Old Style" w:hAnsi="Bookman Old Style"/>
          <w:b/>
          <w:sz w:val="24"/>
          <w:szCs w:val="24"/>
        </w:rPr>
        <w:t>3</w:t>
      </w:r>
      <w:r w:rsidR="00DF6EC2" w:rsidRPr="0088199F">
        <w:rPr>
          <w:rFonts w:ascii="Bookman Old Style" w:hAnsi="Bookman Old Style"/>
          <w:b/>
          <w:sz w:val="24"/>
          <w:szCs w:val="24"/>
        </w:rPr>
        <w:t>,</w:t>
      </w:r>
      <w:r w:rsidR="00F97FA8">
        <w:rPr>
          <w:rFonts w:ascii="Bookman Old Style" w:hAnsi="Bookman Old Style"/>
          <w:b/>
          <w:sz w:val="24"/>
          <w:szCs w:val="24"/>
        </w:rPr>
        <w:t>750</w:t>
      </w:r>
      <w:r w:rsidR="00A13A9E">
        <w:rPr>
          <w:rFonts w:ascii="Bookman Old Style" w:hAnsi="Bookman Old Style"/>
          <w:b/>
          <w:sz w:val="24"/>
          <w:szCs w:val="24"/>
        </w:rPr>
        <w:t xml:space="preserve"> </w:t>
      </w:r>
      <w:r w:rsidR="00DF6EC2" w:rsidRPr="0088199F">
        <w:rPr>
          <w:rFonts w:ascii="Bookman Old Style" w:hAnsi="Bookman Old Style"/>
          <w:b/>
          <w:sz w:val="24"/>
          <w:szCs w:val="24"/>
        </w:rPr>
        <w:t xml:space="preserve">(Rupees Fifteen </w:t>
      </w:r>
      <w:r w:rsidR="00EE55A8">
        <w:rPr>
          <w:rFonts w:ascii="Bookman Old Style" w:hAnsi="Bookman Old Style"/>
          <w:b/>
          <w:sz w:val="24"/>
          <w:szCs w:val="24"/>
        </w:rPr>
        <w:t>L</w:t>
      </w:r>
      <w:r w:rsidR="00DF6EC2" w:rsidRPr="0088199F">
        <w:rPr>
          <w:rFonts w:ascii="Bookman Old Style" w:hAnsi="Bookman Old Style"/>
          <w:b/>
          <w:sz w:val="24"/>
          <w:szCs w:val="24"/>
        </w:rPr>
        <w:t xml:space="preserve">akh Twenty </w:t>
      </w:r>
      <w:r w:rsidR="00F97FA8">
        <w:rPr>
          <w:rFonts w:ascii="Bookman Old Style" w:hAnsi="Bookman Old Style"/>
          <w:b/>
          <w:sz w:val="24"/>
          <w:szCs w:val="24"/>
        </w:rPr>
        <w:t xml:space="preserve">Three </w:t>
      </w:r>
      <w:r w:rsidR="00DF6EC2" w:rsidRPr="0088199F">
        <w:rPr>
          <w:rFonts w:ascii="Bookman Old Style" w:hAnsi="Bookman Old Style"/>
          <w:b/>
          <w:sz w:val="24"/>
          <w:szCs w:val="24"/>
        </w:rPr>
        <w:t>Thousand</w:t>
      </w:r>
      <w:r w:rsidR="00F97FA8">
        <w:rPr>
          <w:rFonts w:ascii="Bookman Old Style" w:hAnsi="Bookman Old Style"/>
          <w:b/>
          <w:sz w:val="24"/>
          <w:szCs w:val="24"/>
        </w:rPr>
        <w:t xml:space="preserve"> Seven Hundred And Fifty Rupees</w:t>
      </w:r>
      <w:r w:rsidR="00DF6EC2" w:rsidRPr="0088199F">
        <w:rPr>
          <w:rFonts w:ascii="Bookman Old Style" w:hAnsi="Bookman Old Style"/>
          <w:b/>
          <w:sz w:val="24"/>
          <w:szCs w:val="24"/>
        </w:rPr>
        <w:t xml:space="preserve"> only</w:t>
      </w:r>
      <w:r w:rsidR="00DF6EC2" w:rsidRPr="00490225">
        <w:rPr>
          <w:rFonts w:ascii="Bookman Old Style" w:hAnsi="Bookman Old Style"/>
          <w:b/>
          <w:sz w:val="24"/>
          <w:szCs w:val="24"/>
        </w:rPr>
        <w:t>)</w:t>
      </w:r>
      <w:r w:rsidR="00A13A9E">
        <w:rPr>
          <w:rFonts w:ascii="Bookman Old Style" w:hAnsi="Bookman Old Style"/>
          <w:color w:val="FF0000"/>
          <w:sz w:val="24"/>
          <w:szCs w:val="24"/>
        </w:rPr>
        <w:t xml:space="preserve"> </w:t>
      </w:r>
      <w:r w:rsidR="00DF6EC2" w:rsidRPr="00490225">
        <w:rPr>
          <w:rFonts w:ascii="Bookman Old Style" w:hAnsi="Bookman Old Style"/>
          <w:sz w:val="24"/>
          <w:szCs w:val="24"/>
        </w:rPr>
        <w:t xml:space="preserve">by way of </w:t>
      </w:r>
      <w:r w:rsidR="00DF6EC2">
        <w:rPr>
          <w:rFonts w:ascii="Bookman Old Style" w:hAnsi="Bookman Old Style"/>
          <w:sz w:val="24"/>
          <w:szCs w:val="24"/>
        </w:rPr>
        <w:t xml:space="preserve">RTGS UTR </w:t>
      </w:r>
      <w:r w:rsidR="00DF6EC2" w:rsidRPr="00490225">
        <w:rPr>
          <w:rFonts w:ascii="Bookman Old Style" w:hAnsi="Bookman Old Style"/>
          <w:sz w:val="24"/>
          <w:szCs w:val="24"/>
        </w:rPr>
        <w:t>No.</w:t>
      </w:r>
      <w:r w:rsidR="00DF6EC2" w:rsidRPr="00EF23B5">
        <w:rPr>
          <w:rFonts w:ascii="Bookman Old Style" w:hAnsi="Bookman Old Style"/>
          <w:color w:val="FF0000"/>
          <w:sz w:val="24"/>
          <w:szCs w:val="24"/>
        </w:rPr>
        <w:t xml:space="preserve"> </w:t>
      </w:r>
      <w:r w:rsidR="00DF6EC2">
        <w:rPr>
          <w:rFonts w:ascii="Bookman Old Style" w:hAnsi="Bookman Old Style"/>
          <w:b/>
          <w:sz w:val="24"/>
          <w:szCs w:val="24"/>
        </w:rPr>
        <w:t xml:space="preserve">KARBH21285046616 </w:t>
      </w:r>
      <w:r w:rsidR="00DF6EC2" w:rsidRPr="00B73935">
        <w:rPr>
          <w:rFonts w:ascii="Bookman Old Style" w:hAnsi="Bookman Old Style"/>
          <w:color w:val="000000"/>
          <w:sz w:val="24"/>
          <w:szCs w:val="24"/>
        </w:rPr>
        <w:t xml:space="preserve">dated </w:t>
      </w:r>
      <w:r w:rsidR="0005223F">
        <w:rPr>
          <w:rFonts w:ascii="Bookman Old Style" w:hAnsi="Bookman Old Style"/>
          <w:b/>
          <w:color w:val="000000"/>
          <w:sz w:val="24"/>
          <w:szCs w:val="24"/>
        </w:rPr>
        <w:t>12-10</w:t>
      </w:r>
      <w:r w:rsidR="00DF6EC2" w:rsidRPr="00792590">
        <w:rPr>
          <w:rFonts w:ascii="Bookman Old Style" w:hAnsi="Bookman Old Style"/>
          <w:b/>
          <w:color w:val="000000"/>
          <w:sz w:val="24"/>
          <w:szCs w:val="24"/>
        </w:rPr>
        <w:t>-202</w:t>
      </w:r>
      <w:r w:rsidR="0005223F">
        <w:rPr>
          <w:rFonts w:ascii="Bookman Old Style" w:hAnsi="Bookman Old Style"/>
          <w:b/>
          <w:color w:val="000000"/>
          <w:sz w:val="24"/>
          <w:szCs w:val="24"/>
        </w:rPr>
        <w:t>1</w:t>
      </w:r>
      <w:r w:rsidR="00F43E03">
        <w:rPr>
          <w:rFonts w:ascii="Bookman Old Style" w:hAnsi="Bookman Old Style"/>
          <w:color w:val="000000"/>
          <w:sz w:val="24"/>
          <w:szCs w:val="24"/>
        </w:rPr>
        <w:t>,</w:t>
      </w:r>
      <w:r w:rsidR="00DF6EC2">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4975CA" w:rsidRPr="00B73935" w:rsidRDefault="004975CA" w:rsidP="004975CA">
      <w:pPr>
        <w:tabs>
          <w:tab w:val="left" w:pos="680"/>
        </w:tabs>
        <w:autoSpaceDE w:val="0"/>
        <w:autoSpaceDN w:val="0"/>
        <w:adjustRightInd w:val="0"/>
        <w:spacing w:after="170"/>
        <w:ind w:right="454"/>
        <w:jc w:val="both"/>
        <w:rPr>
          <w:rFonts w:ascii="Bookman Old Style" w:hAnsi="Bookman Old Style"/>
          <w:color w:val="000000"/>
          <w:sz w:val="24"/>
          <w:szCs w:val="24"/>
        </w:rPr>
      </w:pP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Pr="00B73935"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2837BC" w:rsidRPr="00314A1B">
        <w:rPr>
          <w:rFonts w:ascii="Bookman Old Style" w:hAnsi="Bookman Old Style"/>
          <w:b/>
          <w:sz w:val="24"/>
          <w:szCs w:val="24"/>
        </w:rPr>
        <w:t xml:space="preserve"> </w:t>
      </w:r>
      <w:r w:rsidR="00314A1B" w:rsidRPr="00314A1B">
        <w:rPr>
          <w:rFonts w:ascii="Bookman Old Style" w:hAnsi="Bookman Old Style"/>
          <w:b/>
          <w:sz w:val="24"/>
          <w:szCs w:val="24"/>
        </w:rPr>
        <w:t>46</w:t>
      </w:r>
      <w:r w:rsidRPr="00314A1B">
        <w:rPr>
          <w:rFonts w:ascii="Bookman Old Style" w:hAnsi="Bookman Old Style"/>
          <w:b/>
          <w:sz w:val="24"/>
          <w:szCs w:val="24"/>
        </w:rPr>
        <w:t xml:space="preserve"> </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0D2F8C" w:rsidRDefault="00490225" w:rsidP="001410F5">
      <w:pPr>
        <w:pStyle w:val="BodyText"/>
        <w:tabs>
          <w:tab w:val="left" w:pos="4420"/>
          <w:tab w:val="left" w:pos="4747"/>
        </w:tabs>
        <w:ind w:left="2880" w:right="2765"/>
        <w:rPr>
          <w:rFonts w:ascii="Bookman Old Style" w:hAnsi="Bookman Old Style"/>
          <w:sz w:val="24"/>
          <w:szCs w:val="24"/>
        </w:rPr>
      </w:pPr>
      <w:r w:rsidRPr="000D2F8C">
        <w:rPr>
          <w:rFonts w:ascii="Bookman Old Style" w:hAnsi="Bookman Old Style"/>
          <w:sz w:val="24"/>
          <w:szCs w:val="24"/>
        </w:rPr>
        <w:t>East by</w:t>
      </w:r>
      <w:r w:rsidRPr="000D2F8C">
        <w:rPr>
          <w:rFonts w:ascii="Bookman Old Style" w:hAnsi="Bookman Old Style"/>
          <w:sz w:val="24"/>
          <w:szCs w:val="24"/>
        </w:rPr>
        <w:tab/>
        <w:t>:</w:t>
      </w:r>
      <w:r w:rsidRPr="000D2F8C">
        <w:rPr>
          <w:rFonts w:ascii="Bookman Old Style" w:hAnsi="Bookman Old Style"/>
          <w:sz w:val="24"/>
          <w:szCs w:val="24"/>
        </w:rPr>
        <w:tab/>
        <w:t>Site no</w:t>
      </w:r>
      <w:r w:rsidR="005D15A0" w:rsidRPr="000D2F8C">
        <w:rPr>
          <w:rFonts w:ascii="Bookman Old Style" w:hAnsi="Bookman Old Style"/>
          <w:sz w:val="24"/>
          <w:szCs w:val="24"/>
        </w:rPr>
        <w:t xml:space="preserve"> </w:t>
      </w:r>
      <w:r w:rsidR="000D2F8C" w:rsidRPr="000D2F8C">
        <w:rPr>
          <w:rFonts w:ascii="Bookman Old Style" w:hAnsi="Bookman Old Style"/>
          <w:sz w:val="24"/>
          <w:szCs w:val="24"/>
        </w:rPr>
        <w:t>47</w:t>
      </w:r>
    </w:p>
    <w:p w:rsidR="001410F5" w:rsidRPr="000D2F8C" w:rsidRDefault="001410F5" w:rsidP="001410F5">
      <w:pPr>
        <w:pStyle w:val="BodyText"/>
        <w:tabs>
          <w:tab w:val="left" w:pos="4420"/>
          <w:tab w:val="left" w:pos="4747"/>
        </w:tabs>
        <w:ind w:left="2880" w:right="2765"/>
        <w:rPr>
          <w:rFonts w:ascii="Bookman Old Style" w:hAnsi="Bookman Old Style"/>
          <w:sz w:val="24"/>
          <w:szCs w:val="24"/>
        </w:rPr>
      </w:pPr>
    </w:p>
    <w:p w:rsidR="001410F5" w:rsidRPr="000D2F8C" w:rsidRDefault="00490225" w:rsidP="00F94F8E">
      <w:pPr>
        <w:pStyle w:val="BodyText"/>
        <w:tabs>
          <w:tab w:val="left" w:pos="4420"/>
          <w:tab w:val="left" w:pos="4747"/>
        </w:tabs>
        <w:ind w:left="2880" w:right="2765"/>
        <w:rPr>
          <w:rFonts w:ascii="Bookman Old Style" w:hAnsi="Bookman Old Style"/>
          <w:sz w:val="24"/>
          <w:szCs w:val="24"/>
        </w:rPr>
      </w:pPr>
      <w:r w:rsidRPr="000D2F8C">
        <w:rPr>
          <w:rFonts w:ascii="Bookman Old Style" w:hAnsi="Bookman Old Style"/>
          <w:sz w:val="24"/>
          <w:szCs w:val="24"/>
        </w:rPr>
        <w:t>Westby</w:t>
      </w:r>
      <w:r w:rsidRPr="000D2F8C">
        <w:rPr>
          <w:rFonts w:ascii="Bookman Old Style" w:hAnsi="Bookman Old Style"/>
          <w:sz w:val="24"/>
          <w:szCs w:val="24"/>
        </w:rPr>
        <w:tab/>
        <w:t>:</w:t>
      </w:r>
      <w:r w:rsidRPr="000D2F8C">
        <w:rPr>
          <w:rFonts w:ascii="Bookman Old Style" w:hAnsi="Bookman Old Style"/>
          <w:sz w:val="24"/>
          <w:szCs w:val="24"/>
        </w:rPr>
        <w:tab/>
        <w:t>Site no</w:t>
      </w:r>
      <w:r w:rsidR="005D15A0" w:rsidRPr="000D2F8C">
        <w:rPr>
          <w:rFonts w:ascii="Bookman Old Style" w:hAnsi="Bookman Old Style"/>
          <w:sz w:val="24"/>
          <w:szCs w:val="24"/>
        </w:rPr>
        <w:t xml:space="preserve"> </w:t>
      </w:r>
      <w:r w:rsidR="000D2F8C" w:rsidRPr="000D2F8C">
        <w:rPr>
          <w:rFonts w:ascii="Bookman Old Style" w:hAnsi="Bookman Old Style"/>
          <w:sz w:val="24"/>
          <w:szCs w:val="24"/>
        </w:rPr>
        <w:t>4</w:t>
      </w:r>
      <w:r w:rsidR="005D15A0" w:rsidRPr="000D2F8C">
        <w:rPr>
          <w:rFonts w:ascii="Bookman Old Style" w:hAnsi="Bookman Old Style"/>
          <w:sz w:val="24"/>
          <w:szCs w:val="24"/>
        </w:rPr>
        <w:t>5</w:t>
      </w:r>
    </w:p>
    <w:p w:rsidR="00F94F8E" w:rsidRPr="000D2F8C" w:rsidRDefault="00F94F8E" w:rsidP="00F94F8E">
      <w:pPr>
        <w:pStyle w:val="BodyText"/>
        <w:tabs>
          <w:tab w:val="left" w:pos="4420"/>
          <w:tab w:val="left" w:pos="4747"/>
        </w:tabs>
        <w:ind w:left="2880" w:right="2765"/>
        <w:rPr>
          <w:rFonts w:ascii="Bookman Old Style" w:hAnsi="Bookman Old Style"/>
          <w:sz w:val="24"/>
          <w:szCs w:val="24"/>
        </w:rPr>
      </w:pPr>
    </w:p>
    <w:p w:rsidR="001410F5" w:rsidRPr="000D2F8C" w:rsidRDefault="000D2F8C" w:rsidP="000D2F8C">
      <w:pPr>
        <w:pStyle w:val="BodyText"/>
        <w:tabs>
          <w:tab w:val="left" w:pos="4420"/>
          <w:tab w:val="left" w:pos="4747"/>
        </w:tabs>
        <w:ind w:left="2880" w:right="2765"/>
        <w:jc w:val="both"/>
        <w:rPr>
          <w:rFonts w:ascii="Bookman Old Style" w:hAnsi="Bookman Old Style"/>
          <w:sz w:val="24"/>
          <w:szCs w:val="24"/>
        </w:rPr>
      </w:pPr>
      <w:r w:rsidRPr="000D2F8C">
        <w:rPr>
          <w:rFonts w:ascii="Bookman Old Style" w:hAnsi="Bookman Old Style"/>
          <w:sz w:val="24"/>
          <w:szCs w:val="24"/>
        </w:rPr>
        <w:t>North by</w:t>
      </w:r>
      <w:r w:rsidRPr="000D2F8C">
        <w:rPr>
          <w:rFonts w:ascii="Bookman Old Style" w:hAnsi="Bookman Old Style"/>
          <w:sz w:val="24"/>
          <w:szCs w:val="24"/>
        </w:rPr>
        <w:tab/>
        <w:t>:   Private Land</w:t>
      </w:r>
    </w:p>
    <w:p w:rsidR="000D2F8C" w:rsidRPr="000D2F8C" w:rsidRDefault="000D2F8C" w:rsidP="000D2F8C">
      <w:pPr>
        <w:pStyle w:val="BodyText"/>
        <w:tabs>
          <w:tab w:val="left" w:pos="4420"/>
          <w:tab w:val="left" w:pos="4747"/>
        </w:tabs>
        <w:ind w:left="2880" w:right="2765"/>
        <w:jc w:val="both"/>
        <w:rPr>
          <w:rFonts w:ascii="Bookman Old Style" w:hAnsi="Bookman Old Style"/>
          <w:sz w:val="24"/>
          <w:szCs w:val="24"/>
        </w:rPr>
      </w:pPr>
    </w:p>
    <w:p w:rsidR="001410F5" w:rsidRPr="000D2F8C" w:rsidRDefault="00F94F8E" w:rsidP="001410F5">
      <w:pPr>
        <w:pStyle w:val="BodyText"/>
        <w:tabs>
          <w:tab w:val="left" w:pos="4420"/>
          <w:tab w:val="left" w:pos="4747"/>
        </w:tabs>
        <w:ind w:left="2880" w:right="2084"/>
        <w:rPr>
          <w:rFonts w:ascii="Bookman Old Style" w:hAnsi="Bookman Old Style"/>
          <w:spacing w:val="-3"/>
          <w:sz w:val="24"/>
          <w:szCs w:val="24"/>
        </w:rPr>
      </w:pPr>
      <w:r w:rsidRPr="000D2F8C">
        <w:rPr>
          <w:rFonts w:ascii="Bookman Old Style" w:hAnsi="Bookman Old Style"/>
          <w:sz w:val="24"/>
          <w:szCs w:val="24"/>
        </w:rPr>
        <w:t>South by</w:t>
      </w:r>
      <w:r w:rsidRPr="000D2F8C">
        <w:rPr>
          <w:rFonts w:ascii="Bookman Old Style" w:hAnsi="Bookman Old Style"/>
          <w:sz w:val="24"/>
          <w:szCs w:val="24"/>
        </w:rPr>
        <w:tab/>
        <w:t>:</w:t>
      </w:r>
      <w:r w:rsidRPr="000D2F8C">
        <w:rPr>
          <w:rFonts w:ascii="Bookman Old Style" w:hAnsi="Bookman Old Style"/>
          <w:sz w:val="24"/>
          <w:szCs w:val="24"/>
        </w:rPr>
        <w:tab/>
      </w:r>
      <w:r w:rsidR="000D2F8C" w:rsidRPr="000D2F8C">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E50AA4" w:rsidRDefault="001410F5" w:rsidP="001410F5">
      <w:pPr>
        <w:ind w:right="179"/>
        <w:jc w:val="both"/>
        <w:rPr>
          <w:rFonts w:ascii="Bookman Old Style" w:hAnsi="Bookman Old Style"/>
          <w:color w:val="FF0000"/>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North to South :</w:t>
      </w:r>
      <w:r w:rsidR="000D2F8C">
        <w:rPr>
          <w:rFonts w:ascii="Bookman Old Style" w:hAnsi="Bookman Old Style"/>
          <w:sz w:val="24"/>
          <w:szCs w:val="24"/>
        </w:rPr>
        <w:t xml:space="preserve"> </w:t>
      </w:r>
      <w:r w:rsidR="000D2F8C">
        <w:rPr>
          <w:rFonts w:ascii="Bookman Old Style" w:hAnsi="Bookman Old Style"/>
          <w:b/>
          <w:sz w:val="24"/>
          <w:szCs w:val="24"/>
        </w:rPr>
        <w:t>15</w:t>
      </w:r>
      <w:r w:rsidR="000D2F8C" w:rsidRPr="00490225">
        <w:rPr>
          <w:rFonts w:ascii="Bookman Old Style" w:hAnsi="Bookman Old Style"/>
          <w:b/>
          <w:sz w:val="24"/>
          <w:szCs w:val="24"/>
        </w:rPr>
        <w:t>.00 Meters</w:t>
      </w:r>
      <w:r w:rsidRPr="00490225">
        <w:rPr>
          <w:rFonts w:ascii="Bookman Old Style" w:hAnsi="Bookman Old Style"/>
          <w:sz w:val="24"/>
          <w:szCs w:val="24"/>
        </w:rPr>
        <w:t xml:space="preserve"> </w:t>
      </w:r>
      <w:r w:rsidRPr="00E50AA4">
        <w:rPr>
          <w:rFonts w:ascii="Bookman Old Style" w:hAnsi="Bookman Old Style"/>
          <w:b/>
          <w:color w:val="FF0000"/>
          <w:sz w:val="24"/>
          <w:szCs w:val="24"/>
        </w:rPr>
        <w:t xml:space="preserve"> </w:t>
      </w:r>
      <w:r w:rsidR="000D2F8C" w:rsidRPr="000D2F8C">
        <w:rPr>
          <w:rFonts w:ascii="Bookman Old Style" w:hAnsi="Bookman Old Style"/>
          <w:sz w:val="24"/>
          <w:szCs w:val="24"/>
        </w:rPr>
        <w:t>totally measuring</w:t>
      </w:r>
      <w:r w:rsidR="000D2F8C">
        <w:rPr>
          <w:rFonts w:ascii="Bookman Old Style" w:hAnsi="Bookman Old Style"/>
          <w:b/>
          <w:sz w:val="24"/>
          <w:szCs w:val="24"/>
        </w:rPr>
        <w:t xml:space="preserve"> 135.00 Square Meters </w:t>
      </w:r>
      <w:r w:rsidR="000D2F8C" w:rsidRPr="000D2F8C">
        <w:rPr>
          <w:rFonts w:ascii="Bookman Old Style" w:hAnsi="Bookman Old Style"/>
          <w:sz w:val="24"/>
          <w:szCs w:val="24"/>
        </w:rPr>
        <w:t>of Vacant Site</w:t>
      </w:r>
      <w:r w:rsidR="000D2F8C">
        <w:rPr>
          <w:rFonts w:ascii="Bookman Old Style" w:hAnsi="Bookman Old Style"/>
          <w:b/>
          <w:sz w:val="24"/>
          <w:szCs w:val="24"/>
        </w:rPr>
        <w:t>.</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517A77" w:rsidRDefault="00517A77"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EF23B5" w:rsidRDefault="00EF23B5" w:rsidP="00EF23B5">
      <w:pPr>
        <w:spacing w:after="0"/>
        <w:rPr>
          <w:rFonts w:ascii="Bookman Old Style" w:hAnsi="Bookman Old Style"/>
          <w:b/>
          <w:bCs/>
          <w:sz w:val="24"/>
          <w:szCs w:val="24"/>
        </w:rPr>
        <w:sectPr w:rsidR="001410F5" w:rsidRPr="00EF23B5" w:rsidSect="00A522C2">
          <w:footerReference w:type="default" r:id="rId7"/>
          <w:type w:val="continuous"/>
          <w:pgSz w:w="11910" w:h="16840"/>
          <w:pgMar w:top="4666" w:right="1440" w:bottom="720" w:left="1440" w:header="0" w:footer="288" w:gutter="0"/>
          <w:cols w:space="720"/>
          <w:docGrid w:linePitch="299"/>
        </w:sectPr>
      </w:pPr>
      <w:r>
        <w:rPr>
          <w:rFonts w:ascii="Bookman Old Style" w:hAnsi="Bookman Old Style"/>
          <w:sz w:val="24"/>
          <w:szCs w:val="24"/>
        </w:rPr>
        <w:t xml:space="preserve">                                         </w:t>
      </w:r>
      <w:r w:rsidR="00517A77">
        <w:rPr>
          <w:rFonts w:ascii="Bookman Old Style" w:hAnsi="Bookman Old Style"/>
          <w:sz w:val="24"/>
          <w:szCs w:val="24"/>
        </w:rPr>
        <w:t xml:space="preserve">                             </w:t>
      </w:r>
      <w:r w:rsidR="00E50AA4">
        <w:rPr>
          <w:rFonts w:ascii="Bookman Old Style" w:hAnsi="Bookman Old Style"/>
          <w:sz w:val="24"/>
          <w:szCs w:val="24"/>
        </w:rPr>
        <w:t xml:space="preserve">     </w:t>
      </w:r>
      <w:r w:rsidR="007C5EBC">
        <w:rPr>
          <w:rFonts w:ascii="Bookman Old Style" w:hAnsi="Bookman Old Style"/>
          <w:sz w:val="24"/>
          <w:szCs w:val="24"/>
        </w:rPr>
        <w:t xml:space="preserve"> </w:t>
      </w:r>
      <w:r w:rsidR="00517A77">
        <w:rPr>
          <w:rFonts w:ascii="Bookman Old Style" w:hAnsi="Bookman Old Style"/>
          <w:sz w:val="24"/>
          <w:szCs w:val="24"/>
        </w:rPr>
        <w:t>(</w:t>
      </w:r>
      <w:r w:rsidR="00E50AA4">
        <w:rPr>
          <w:rFonts w:ascii="Bookman Old Style" w:hAnsi="Bookman Old Style"/>
          <w:b/>
          <w:sz w:val="24"/>
          <w:szCs w:val="24"/>
        </w:rPr>
        <w:t>K</w:t>
      </w:r>
      <w:r w:rsidRPr="00EF23B5">
        <w:rPr>
          <w:rFonts w:ascii="Bookman Old Style" w:hAnsi="Bookman Old Style"/>
          <w:b/>
          <w:sz w:val="24"/>
          <w:szCs w:val="24"/>
        </w:rPr>
        <w:t>.</w:t>
      </w:r>
      <w:r w:rsidR="00E50AA4">
        <w:rPr>
          <w:rFonts w:ascii="Bookman Old Style" w:hAnsi="Bookman Old Style"/>
          <w:b/>
          <w:sz w:val="24"/>
          <w:szCs w:val="24"/>
        </w:rPr>
        <w:t>MEGHANA</w:t>
      </w:r>
      <w:r w:rsidR="00517A77">
        <w:rPr>
          <w:rFonts w:ascii="Bookman Old Style" w:hAnsi="Bookman Old Style"/>
          <w:b/>
          <w:sz w:val="24"/>
          <w:szCs w:val="24"/>
        </w:rPr>
        <w:t>)</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169" w:rsidRDefault="005C1169" w:rsidP="00051462">
      <w:pPr>
        <w:spacing w:after="0" w:line="240" w:lineRule="auto"/>
      </w:pPr>
      <w:r>
        <w:separator/>
      </w:r>
    </w:p>
  </w:endnote>
  <w:endnote w:type="continuationSeparator" w:id="1">
    <w:p w:rsidR="005C1169" w:rsidRDefault="005C1169"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473ADB">
        <w:pPr>
          <w:pStyle w:val="Footer"/>
          <w:jc w:val="right"/>
        </w:pPr>
        <w:fldSimple w:instr=" PAGE   \* MERGEFORMAT ">
          <w:r w:rsidR="00AA6103">
            <w:rPr>
              <w:noProof/>
            </w:rPr>
            <w:t>7</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169" w:rsidRDefault="005C1169" w:rsidP="00051462">
      <w:pPr>
        <w:spacing w:after="0" w:line="240" w:lineRule="auto"/>
      </w:pPr>
      <w:r>
        <w:separator/>
      </w:r>
    </w:p>
  </w:footnote>
  <w:footnote w:type="continuationSeparator" w:id="1">
    <w:p w:rsidR="005C1169" w:rsidRDefault="005C1169"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5223F"/>
    <w:rsid w:val="00060A51"/>
    <w:rsid w:val="00077191"/>
    <w:rsid w:val="000D2F8C"/>
    <w:rsid w:val="000E59C5"/>
    <w:rsid w:val="001003BE"/>
    <w:rsid w:val="0011451A"/>
    <w:rsid w:val="00120729"/>
    <w:rsid w:val="00123553"/>
    <w:rsid w:val="001410F5"/>
    <w:rsid w:val="001707C8"/>
    <w:rsid w:val="00185319"/>
    <w:rsid w:val="001914CE"/>
    <w:rsid w:val="001C0500"/>
    <w:rsid w:val="001F11B9"/>
    <w:rsid w:val="00221FB2"/>
    <w:rsid w:val="002440A0"/>
    <w:rsid w:val="00256559"/>
    <w:rsid w:val="00266622"/>
    <w:rsid w:val="00277854"/>
    <w:rsid w:val="002837BC"/>
    <w:rsid w:val="00285A12"/>
    <w:rsid w:val="00290DBD"/>
    <w:rsid w:val="002D4C93"/>
    <w:rsid w:val="002E040B"/>
    <w:rsid w:val="002E170B"/>
    <w:rsid w:val="00314A1B"/>
    <w:rsid w:val="003227F6"/>
    <w:rsid w:val="00327402"/>
    <w:rsid w:val="00367194"/>
    <w:rsid w:val="0037644C"/>
    <w:rsid w:val="00383DBC"/>
    <w:rsid w:val="003A6750"/>
    <w:rsid w:val="003A7E5C"/>
    <w:rsid w:val="003C67AD"/>
    <w:rsid w:val="003D57A3"/>
    <w:rsid w:val="00451E1F"/>
    <w:rsid w:val="00473ADB"/>
    <w:rsid w:val="00490225"/>
    <w:rsid w:val="004956B1"/>
    <w:rsid w:val="00496015"/>
    <w:rsid w:val="004975CA"/>
    <w:rsid w:val="004F22E3"/>
    <w:rsid w:val="004F4C20"/>
    <w:rsid w:val="00516D9E"/>
    <w:rsid w:val="00517A77"/>
    <w:rsid w:val="005219FE"/>
    <w:rsid w:val="00556448"/>
    <w:rsid w:val="00566103"/>
    <w:rsid w:val="005878EC"/>
    <w:rsid w:val="005C1169"/>
    <w:rsid w:val="005D15A0"/>
    <w:rsid w:val="005F5D37"/>
    <w:rsid w:val="005F5ED2"/>
    <w:rsid w:val="00602D43"/>
    <w:rsid w:val="00621FC5"/>
    <w:rsid w:val="00662038"/>
    <w:rsid w:val="00686AEF"/>
    <w:rsid w:val="006B5D08"/>
    <w:rsid w:val="007051F7"/>
    <w:rsid w:val="00712ABD"/>
    <w:rsid w:val="00721000"/>
    <w:rsid w:val="00736C0C"/>
    <w:rsid w:val="0075744E"/>
    <w:rsid w:val="007656E5"/>
    <w:rsid w:val="00776892"/>
    <w:rsid w:val="00792590"/>
    <w:rsid w:val="007C5EBC"/>
    <w:rsid w:val="0080750E"/>
    <w:rsid w:val="008117AF"/>
    <w:rsid w:val="008526FC"/>
    <w:rsid w:val="00857DDA"/>
    <w:rsid w:val="00866BCA"/>
    <w:rsid w:val="00877A28"/>
    <w:rsid w:val="0088199F"/>
    <w:rsid w:val="00893A9F"/>
    <w:rsid w:val="00896703"/>
    <w:rsid w:val="008A1E2B"/>
    <w:rsid w:val="008B26F8"/>
    <w:rsid w:val="008C63CE"/>
    <w:rsid w:val="008F075B"/>
    <w:rsid w:val="009209CA"/>
    <w:rsid w:val="00943F1D"/>
    <w:rsid w:val="0095093E"/>
    <w:rsid w:val="00956DD2"/>
    <w:rsid w:val="00960756"/>
    <w:rsid w:val="00974ACA"/>
    <w:rsid w:val="0097641C"/>
    <w:rsid w:val="009826AA"/>
    <w:rsid w:val="009A7595"/>
    <w:rsid w:val="009D4CAA"/>
    <w:rsid w:val="009E0083"/>
    <w:rsid w:val="009F4EFC"/>
    <w:rsid w:val="00A0068A"/>
    <w:rsid w:val="00A13A9E"/>
    <w:rsid w:val="00A1686E"/>
    <w:rsid w:val="00A522C2"/>
    <w:rsid w:val="00A57C03"/>
    <w:rsid w:val="00A62FD6"/>
    <w:rsid w:val="00A77554"/>
    <w:rsid w:val="00A950E8"/>
    <w:rsid w:val="00AA6103"/>
    <w:rsid w:val="00AC494E"/>
    <w:rsid w:val="00B00B60"/>
    <w:rsid w:val="00B06678"/>
    <w:rsid w:val="00B11D69"/>
    <w:rsid w:val="00B37869"/>
    <w:rsid w:val="00B63ECA"/>
    <w:rsid w:val="00B73935"/>
    <w:rsid w:val="00BA55F3"/>
    <w:rsid w:val="00BA5D74"/>
    <w:rsid w:val="00BE3518"/>
    <w:rsid w:val="00C45B99"/>
    <w:rsid w:val="00C97AF1"/>
    <w:rsid w:val="00CB0148"/>
    <w:rsid w:val="00CC6D06"/>
    <w:rsid w:val="00CE1815"/>
    <w:rsid w:val="00CE7042"/>
    <w:rsid w:val="00D06474"/>
    <w:rsid w:val="00D70644"/>
    <w:rsid w:val="00D90BC0"/>
    <w:rsid w:val="00D92AD1"/>
    <w:rsid w:val="00DB3C49"/>
    <w:rsid w:val="00DC4B7F"/>
    <w:rsid w:val="00DC5BA6"/>
    <w:rsid w:val="00DD40ED"/>
    <w:rsid w:val="00DF0675"/>
    <w:rsid w:val="00DF5260"/>
    <w:rsid w:val="00DF6EC2"/>
    <w:rsid w:val="00E03DAF"/>
    <w:rsid w:val="00E123A6"/>
    <w:rsid w:val="00E50AA4"/>
    <w:rsid w:val="00E70A0A"/>
    <w:rsid w:val="00E9522C"/>
    <w:rsid w:val="00E96513"/>
    <w:rsid w:val="00EA07AF"/>
    <w:rsid w:val="00EA22D0"/>
    <w:rsid w:val="00EA2B66"/>
    <w:rsid w:val="00EA6591"/>
    <w:rsid w:val="00EB00E5"/>
    <w:rsid w:val="00EE55A8"/>
    <w:rsid w:val="00EF23B5"/>
    <w:rsid w:val="00F01EA3"/>
    <w:rsid w:val="00F16EF9"/>
    <w:rsid w:val="00F43E03"/>
    <w:rsid w:val="00F94F8E"/>
    <w:rsid w:val="00F97FA8"/>
    <w:rsid w:val="00FA5295"/>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8</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314</cp:revision>
  <cp:lastPrinted>2021-10-12T11:57:00Z</cp:lastPrinted>
  <dcterms:created xsi:type="dcterms:W3CDTF">2021-09-17T05:28:00Z</dcterms:created>
  <dcterms:modified xsi:type="dcterms:W3CDTF">2021-10-12T11:58:00Z</dcterms:modified>
</cp:coreProperties>
</file>