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FE" w:rsidRPr="00AF1AFE" w:rsidRDefault="00AF1AFE" w:rsidP="00AF1A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Project: Email Campaign Dashboard</w:t>
      </w:r>
      <w:bookmarkStart w:id="0" w:name="_GoBack"/>
      <w:bookmarkEnd w:id="0"/>
    </w:p>
    <w:p w:rsidR="00AF1AFE" w:rsidRPr="00AF1AFE" w:rsidRDefault="00AF1AFE" w:rsidP="00AF1A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Objective</w:t>
      </w:r>
      <w:proofErr w:type="gramStart"/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F1AFE">
        <w:rPr>
          <w:rFonts w:ascii="Arial" w:eastAsia="Times New Roman" w:hAnsi="Arial" w:cs="Arial"/>
          <w:sz w:val="20"/>
          <w:szCs w:val="20"/>
          <w:lang w:eastAsia="en-IN"/>
        </w:rPr>
        <w:br/>
        <w:t>To develop an email campaign dashboard highlighting critical metrics like Open Rate, Click-through Rate (CTR), Conversion Rate, and others. This dashboard enables the team to make data-driven decisions to enhance campaign success and increase audience engagement.</w:t>
      </w:r>
    </w:p>
    <w:p w:rsidR="00AF1AFE" w:rsidRPr="00AF1AFE" w:rsidRDefault="00AF1AFE" w:rsidP="00AF1AF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1AFE" w:rsidRPr="00AF1AFE" w:rsidRDefault="00AF1AFE" w:rsidP="00AF1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Data Columns: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Campaign ID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Campaign Category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Campaign Name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Email Subject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Email Sent Date &amp; Time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Recipient Email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Open Rate (%)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Click-through Rate (CTR) (%)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Bounce Rate (%)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Unsubscribe Rate (%)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Total Emails Sent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Total Emails Delivered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Unique Opens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Unique Clicks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Conversion Rate (%)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Revenue Generated ($)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Device Type</w:t>
      </w:r>
    </w:p>
    <w:p w:rsidR="00AF1AFE" w:rsidRPr="00AF1AFE" w:rsidRDefault="00AF1AFE" w:rsidP="00AF1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Time of Day</w:t>
      </w:r>
    </w:p>
    <w:p w:rsidR="00AF1AFE" w:rsidRPr="00AF1AFE" w:rsidRDefault="00AF1AFE" w:rsidP="00AF1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Data Transformations:</w:t>
      </w:r>
    </w:p>
    <w:p w:rsidR="00AF1AFE" w:rsidRPr="00AF1AFE" w:rsidRDefault="00AF1AFE" w:rsidP="00AF1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Created a </w:t>
      </w: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Date &amp; Time Hierarchy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(Year, Quarter, Month, </w:t>
      </w:r>
      <w:proofErr w:type="gramStart"/>
      <w:r w:rsidRPr="00AF1AFE">
        <w:rPr>
          <w:rFonts w:ascii="Arial" w:eastAsia="Times New Roman" w:hAnsi="Arial" w:cs="Arial"/>
          <w:sz w:val="20"/>
          <w:szCs w:val="20"/>
          <w:lang w:eastAsia="en-IN"/>
        </w:rPr>
        <w:t>Day</w:t>
      </w:r>
      <w:proofErr w:type="gramEnd"/>
      <w:r w:rsidRPr="00AF1AFE">
        <w:rPr>
          <w:rFonts w:ascii="Arial" w:eastAsia="Times New Roman" w:hAnsi="Arial" w:cs="Arial"/>
          <w:sz w:val="20"/>
          <w:szCs w:val="20"/>
          <w:lang w:eastAsia="en-IN"/>
        </w:rPr>
        <w:t>) from the Email Sent Date &amp; Time.</w:t>
      </w:r>
    </w:p>
    <w:p w:rsidR="00AF1AFE" w:rsidRPr="00AF1AFE" w:rsidRDefault="00AF1AFE" w:rsidP="00AF1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Calculated </w:t>
      </w: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Average Open Rate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Average CTR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, and </w:t>
      </w: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Average Conversion Rate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measures.</w:t>
      </w:r>
    </w:p>
    <w:p w:rsidR="00AF1AFE" w:rsidRPr="00AF1AFE" w:rsidRDefault="00AF1AFE" w:rsidP="00AF1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>Formulas used in Excel for key metrics:</w:t>
      </w:r>
    </w:p>
    <w:p w:rsidR="00AF1AFE" w:rsidRPr="00AF1AFE" w:rsidRDefault="00AF1AFE" w:rsidP="00AF1A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Open Rate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= (Unique Opens / Total Emails Delivered) * 100</w:t>
      </w:r>
    </w:p>
    <w:p w:rsidR="00AF1AFE" w:rsidRPr="00AF1AFE" w:rsidRDefault="00AF1AFE" w:rsidP="00AF1A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Click-through Rate (CTR)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= (Unique Clicks / Total Emails Delivered) * 100</w:t>
      </w:r>
    </w:p>
    <w:p w:rsidR="00AF1AFE" w:rsidRPr="00AF1AFE" w:rsidRDefault="00AF1AFE" w:rsidP="00AF1AF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1AFE" w:rsidRPr="00AF1AFE" w:rsidRDefault="00AF1AFE" w:rsidP="00AF1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Visualizations: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KPI Cards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>Highlights metrics like Total Campaigns, Total Emails Sent, Total Emails Delivered, Average Open Rate, Average CTR, Average Conversion Rate, and Total Revenue.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Line Chart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>Displays timeline trends for Average Open Rate, CTR, and Conversion Rate.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Funnel Chart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>Shows the campaign journey: Total Emails Sent → Delivered → Unique Opens → Unique Clicks → Total Revenue.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Clustered Column Chart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>Compares Average Open Rate and CTR by Campaign Sent Time.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Table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>Ranks the Top 10 Campaigns by Open Rate in descending order.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Pie Chart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Illustrates Average Open Rate and CTR, segmented by time of day (Morning, Noon, Evening, </w:t>
      </w:r>
      <w:proofErr w:type="gramStart"/>
      <w:r w:rsidRPr="00AF1AFE">
        <w:rPr>
          <w:rFonts w:ascii="Arial" w:eastAsia="Times New Roman" w:hAnsi="Arial" w:cs="Arial"/>
          <w:sz w:val="20"/>
          <w:szCs w:val="20"/>
          <w:lang w:eastAsia="en-IN"/>
        </w:rPr>
        <w:t>Night</w:t>
      </w:r>
      <w:proofErr w:type="gramEnd"/>
      <w:r w:rsidRPr="00AF1AFE">
        <w:rPr>
          <w:rFonts w:ascii="Arial" w:eastAsia="Times New Roman" w:hAnsi="Arial" w:cs="Arial"/>
          <w:sz w:val="20"/>
          <w:szCs w:val="20"/>
          <w:lang w:eastAsia="en-IN"/>
        </w:rPr>
        <w:t>).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Donut Chart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AF1AFE">
        <w:rPr>
          <w:rFonts w:ascii="Arial" w:eastAsia="Times New Roman" w:hAnsi="Arial" w:cs="Arial"/>
          <w:sz w:val="20"/>
          <w:szCs w:val="20"/>
          <w:lang w:eastAsia="en-IN"/>
        </w:rPr>
        <w:t>Analyzes</w:t>
      </w:r>
      <w:proofErr w:type="spellEnd"/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device usage (Desktop, Mobile, </w:t>
      </w:r>
      <w:proofErr w:type="gramStart"/>
      <w:r w:rsidRPr="00AF1AFE">
        <w:rPr>
          <w:rFonts w:ascii="Arial" w:eastAsia="Times New Roman" w:hAnsi="Arial" w:cs="Arial"/>
          <w:sz w:val="20"/>
          <w:szCs w:val="20"/>
          <w:lang w:eastAsia="en-IN"/>
        </w:rPr>
        <w:t>Tablet</w:t>
      </w:r>
      <w:proofErr w:type="gramEnd"/>
      <w:r w:rsidRPr="00AF1AFE">
        <w:rPr>
          <w:rFonts w:ascii="Arial" w:eastAsia="Times New Roman" w:hAnsi="Arial" w:cs="Arial"/>
          <w:sz w:val="20"/>
          <w:szCs w:val="20"/>
          <w:lang w:eastAsia="en-IN"/>
        </w:rPr>
        <w:t>) by campaign count.</w:t>
      </w:r>
    </w:p>
    <w:p w:rsidR="00AF1AFE" w:rsidRPr="00AF1AFE" w:rsidRDefault="00AF1AFE" w:rsidP="00AF1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Slicers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Time Hierarchy Slicer: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Filters data by Year, Quarter, </w:t>
      </w:r>
      <w:proofErr w:type="gramStart"/>
      <w:r w:rsidRPr="00AF1AFE">
        <w:rPr>
          <w:rFonts w:ascii="Arial" w:eastAsia="Times New Roman" w:hAnsi="Arial" w:cs="Arial"/>
          <w:sz w:val="20"/>
          <w:szCs w:val="20"/>
          <w:lang w:eastAsia="en-IN"/>
        </w:rPr>
        <w:t>Month</w:t>
      </w:r>
      <w:proofErr w:type="gramEnd"/>
      <w:r w:rsidRPr="00AF1AFE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AF1AFE" w:rsidRPr="00AF1AFE" w:rsidRDefault="00AF1AFE" w:rsidP="00AF1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Campaign Category Slicer: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Filters data by Campaign Category.</w:t>
      </w:r>
    </w:p>
    <w:p w:rsidR="00AF1AFE" w:rsidRPr="00AF1AFE" w:rsidRDefault="00AF1AFE" w:rsidP="00AF1AF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1AFE" w:rsidRPr="00AF1AFE" w:rsidRDefault="00AF1AFE" w:rsidP="00AF1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Key Insights:</w:t>
      </w:r>
    </w:p>
    <w:p w:rsidR="00AF1AFE" w:rsidRPr="00AF1AFE" w:rsidRDefault="00AF1AFE" w:rsidP="00AF1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Average Open Rate: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50.33%</w:t>
      </w:r>
    </w:p>
    <w:p w:rsidR="00AF1AFE" w:rsidRPr="00AF1AFE" w:rsidRDefault="00AF1AFE" w:rsidP="00AF1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Average CTR: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25.01%</w:t>
      </w:r>
    </w:p>
    <w:p w:rsidR="00AF1AFE" w:rsidRPr="00AF1AFE" w:rsidRDefault="00AF1AFE" w:rsidP="00AF1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Average Conversion Rate: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5.20%</w:t>
      </w:r>
    </w:p>
    <w:p w:rsidR="00AF1AFE" w:rsidRPr="00AF1AFE" w:rsidRDefault="00AF1AFE" w:rsidP="00AF1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Total Revenue Generated: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$3,902,873</w:t>
      </w:r>
    </w:p>
    <w:p w:rsidR="00AF1AFE" w:rsidRPr="00AF1AFE" w:rsidRDefault="00AF1AFE" w:rsidP="00AF1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</w:t>
      </w: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rends:</w:t>
      </w:r>
    </w:p>
    <w:p w:rsidR="00AF1AFE" w:rsidRPr="00AF1AFE" w:rsidRDefault="00AF1AFE" w:rsidP="00AF1AF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Lowest Open Rates: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Observed in July and October.</w:t>
      </w:r>
    </w:p>
    <w:p w:rsidR="00AF1AFE" w:rsidRPr="00AF1AFE" w:rsidRDefault="00AF1AFE" w:rsidP="00AF1AF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Highest Engagement: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Retail.com domains had the highest average Open Rate and CTR.</w:t>
      </w:r>
    </w:p>
    <w:p w:rsidR="00AF1AFE" w:rsidRPr="00AF1AFE" w:rsidRDefault="00AF1AFE" w:rsidP="00AF1AF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Optimal Sending Time: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Campaigns sent at night had the best Open Rate and CTR.</w:t>
      </w:r>
    </w:p>
    <w:p w:rsidR="00AF1AFE" w:rsidRPr="00AF1AFE" w:rsidRDefault="00AF1AFE" w:rsidP="00AF1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Device Insights:</w:t>
      </w:r>
    </w:p>
    <w:p w:rsidR="00AF1AFE" w:rsidRPr="00AF1AFE" w:rsidRDefault="00AF1AFE" w:rsidP="00AF1AF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Desktop Usage: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Most campaigns were viewed on desktop devices.</w:t>
      </w:r>
    </w:p>
    <w:p w:rsidR="00AF1AFE" w:rsidRPr="00AF1AFE" w:rsidRDefault="00AF1AFE" w:rsidP="00AF1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Top-Performing Campaign:</w:t>
      </w:r>
    </w:p>
    <w:p w:rsidR="00AF1AFE" w:rsidRPr="00AF1AFE" w:rsidRDefault="00AF1AFE" w:rsidP="00AF1A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F1AF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Discounted Bundle Price</w:t>
      </w:r>
      <w:r w:rsidRPr="00AF1AFE">
        <w:rPr>
          <w:rFonts w:ascii="Arial" w:eastAsia="Times New Roman" w:hAnsi="Arial" w:cs="Arial"/>
          <w:sz w:val="20"/>
          <w:szCs w:val="20"/>
          <w:lang w:eastAsia="en-IN"/>
        </w:rPr>
        <w:t xml:space="preserve"> (ID: PUB-2758) had the highest Open Rate of 99.78%.</w:t>
      </w:r>
    </w:p>
    <w:p w:rsidR="005D3AB9" w:rsidRPr="00AF1AFE" w:rsidRDefault="00AF1AFE" w:rsidP="00AF1AF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AF1AFE">
        <w:rPr>
          <w:rFonts w:ascii="Arial" w:eastAsia="Times New Roman" w:hAnsi="Arial" w:cs="Arial"/>
          <w:sz w:val="20"/>
          <w:szCs w:val="20"/>
          <w:lang w:eastAsia="en-IN"/>
        </w:rPr>
        <w:t>This concise summary captures the most significant results from the email campaign data and provides actionable insights for enhancing future campaign strategies.</w:t>
      </w:r>
    </w:p>
    <w:sectPr w:rsidR="005D3AB9" w:rsidRPr="00AF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B68"/>
    <w:multiLevelType w:val="multilevel"/>
    <w:tmpl w:val="69BA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36646"/>
    <w:multiLevelType w:val="multilevel"/>
    <w:tmpl w:val="095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A4FFF"/>
    <w:multiLevelType w:val="hybridMultilevel"/>
    <w:tmpl w:val="49D28D9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B55F37"/>
    <w:multiLevelType w:val="multilevel"/>
    <w:tmpl w:val="F21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67AFE"/>
    <w:multiLevelType w:val="multilevel"/>
    <w:tmpl w:val="654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772AF"/>
    <w:multiLevelType w:val="multilevel"/>
    <w:tmpl w:val="EB8A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FE"/>
    <w:rsid w:val="005D3AB9"/>
    <w:rsid w:val="00A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113C2-44CD-4067-A19B-301C6B33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A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1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1AFE"/>
    <w:rPr>
      <w:b/>
      <w:bCs/>
    </w:rPr>
  </w:style>
  <w:style w:type="paragraph" w:styleId="ListParagraph">
    <w:name w:val="List Paragraph"/>
    <w:basedOn w:val="Normal"/>
    <w:uiPriority w:val="34"/>
    <w:qFormat/>
    <w:rsid w:val="00AF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2024-11-05T04:30:00Z</dcterms:created>
  <dcterms:modified xsi:type="dcterms:W3CDTF">2024-11-05T04:32:00Z</dcterms:modified>
</cp:coreProperties>
</file>