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AF03D">
      <w:pPr>
        <w:pStyle w:val="2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ESP32 + DHT11 + AWS IoT Core (MicroPython)</w:t>
      </w:r>
    </w:p>
    <w:p w14:paraId="2C2FBBFE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Project README, hardware setup, AWS setup, and step-by-step guide for configuring and running the project. The MicroPython code file is excluded from this document and should be uploaded in the repository `code/` directory.</w:t>
      </w:r>
    </w:p>
    <w:p w14:paraId="346B6F09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Skills Learned</w:t>
      </w:r>
    </w:p>
    <w:p w14:paraId="7E8EBD99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ymbol" w:cs="Calibri"/>
          <w:sz w:val="18"/>
          <w:szCs w:val="18"/>
        </w:rPr>
        <w:t>·</w:t>
      </w:r>
      <w:r>
        <w:rPr>
          <w:rFonts w:hint="default" w:ascii="Calibri" w:hAnsi="Calibri" w:eastAsia="SimSun" w:cs="Calibri"/>
          <w:sz w:val="18"/>
          <w:szCs w:val="18"/>
        </w:rPr>
        <w:t xml:space="preserve">  </w:t>
      </w:r>
      <w:r>
        <w:rPr>
          <w:rStyle w:val="35"/>
          <w:rFonts w:hint="default" w:ascii="Calibri" w:hAnsi="Calibri" w:cs="Calibri"/>
          <w:sz w:val="18"/>
          <w:szCs w:val="18"/>
        </w:rPr>
        <w:t>IoT fundamentals</w:t>
      </w:r>
      <w:r>
        <w:rPr>
          <w:rFonts w:hint="default" w:ascii="Calibri" w:hAnsi="Calibri" w:cs="Calibri"/>
          <w:sz w:val="18"/>
          <w:szCs w:val="18"/>
        </w:rPr>
        <w:t xml:space="preserve"> – connecting sensors to cloud services.</w:t>
      </w:r>
    </w:p>
    <w:p w14:paraId="45774445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ymbol" w:cs="Calibri"/>
          <w:sz w:val="18"/>
          <w:szCs w:val="18"/>
        </w:rPr>
        <w:t>·</w:t>
      </w:r>
      <w:r>
        <w:rPr>
          <w:rFonts w:hint="default" w:ascii="Calibri" w:hAnsi="Calibri" w:eastAsia="SimSun" w:cs="Calibri"/>
          <w:sz w:val="18"/>
          <w:szCs w:val="18"/>
        </w:rPr>
        <w:t xml:space="preserve">  </w:t>
      </w:r>
      <w:r>
        <w:rPr>
          <w:rStyle w:val="35"/>
          <w:rFonts w:hint="default" w:ascii="Calibri" w:hAnsi="Calibri" w:cs="Calibri"/>
          <w:sz w:val="18"/>
          <w:szCs w:val="18"/>
        </w:rPr>
        <w:t>AWS and AWS IoT Core</w:t>
      </w:r>
      <w:r>
        <w:rPr>
          <w:rFonts w:hint="default" w:ascii="Calibri" w:hAnsi="Calibri" w:cs="Calibri"/>
          <w:sz w:val="18"/>
          <w:szCs w:val="18"/>
        </w:rPr>
        <w:t xml:space="preserve"> – creating Things, certificates, and policies.</w:t>
      </w:r>
    </w:p>
    <w:p w14:paraId="094E5A79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ymbol" w:cs="Calibri"/>
          <w:sz w:val="18"/>
          <w:szCs w:val="18"/>
        </w:rPr>
        <w:t>·</w:t>
      </w:r>
      <w:r>
        <w:rPr>
          <w:rFonts w:hint="default" w:ascii="Calibri" w:hAnsi="Calibri" w:eastAsia="SimSun" w:cs="Calibri"/>
          <w:sz w:val="18"/>
          <w:szCs w:val="18"/>
        </w:rPr>
        <w:t xml:space="preserve">  </w:t>
      </w:r>
      <w:r>
        <w:rPr>
          <w:rStyle w:val="35"/>
          <w:rFonts w:hint="default" w:ascii="Calibri" w:hAnsi="Calibri" w:cs="Calibri"/>
          <w:sz w:val="18"/>
          <w:szCs w:val="18"/>
        </w:rPr>
        <w:t>ESP32 board programming with MicroPython.</w:t>
      </w:r>
    </w:p>
    <w:p w14:paraId="4F4E982D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ymbol" w:cs="Calibri"/>
          <w:sz w:val="18"/>
          <w:szCs w:val="18"/>
        </w:rPr>
        <w:t>·</w:t>
      </w:r>
      <w:r>
        <w:rPr>
          <w:rFonts w:hint="default" w:ascii="Calibri" w:hAnsi="Calibri" w:eastAsia="SimSun" w:cs="Calibri"/>
          <w:sz w:val="18"/>
          <w:szCs w:val="18"/>
        </w:rPr>
        <w:t xml:space="preserve">  </w:t>
      </w:r>
      <w:r>
        <w:rPr>
          <w:rStyle w:val="35"/>
          <w:rFonts w:hint="default" w:ascii="Calibri" w:hAnsi="Calibri" w:cs="Calibri"/>
          <w:sz w:val="18"/>
          <w:szCs w:val="18"/>
        </w:rPr>
        <w:t>DHT11 sensor integration</w:t>
      </w:r>
      <w:r>
        <w:rPr>
          <w:rFonts w:hint="default" w:ascii="Calibri" w:hAnsi="Calibri" w:cs="Calibri"/>
          <w:sz w:val="18"/>
          <w:szCs w:val="18"/>
        </w:rPr>
        <w:t xml:space="preserve"> for temperature and humidity data.</w:t>
      </w:r>
    </w:p>
    <w:p w14:paraId="6F934B3E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ymbol" w:cs="Calibri"/>
          <w:sz w:val="18"/>
          <w:szCs w:val="18"/>
        </w:rPr>
        <w:t>·</w:t>
      </w:r>
      <w:r>
        <w:rPr>
          <w:rFonts w:hint="default" w:ascii="Calibri" w:hAnsi="Calibri" w:eastAsia="SimSun" w:cs="Calibri"/>
          <w:sz w:val="18"/>
          <w:szCs w:val="18"/>
        </w:rPr>
        <w:t xml:space="preserve">  </w:t>
      </w:r>
      <w:r>
        <w:rPr>
          <w:rStyle w:val="35"/>
          <w:rFonts w:hint="default" w:ascii="Calibri" w:hAnsi="Calibri" w:cs="Calibri"/>
          <w:sz w:val="18"/>
          <w:szCs w:val="18"/>
        </w:rPr>
        <w:t>MQTT protocol</w:t>
      </w:r>
      <w:r>
        <w:rPr>
          <w:rFonts w:hint="default" w:ascii="Calibri" w:hAnsi="Calibri" w:cs="Calibri"/>
          <w:sz w:val="18"/>
          <w:szCs w:val="18"/>
        </w:rPr>
        <w:t xml:space="preserve"> – publish/subscribe messaging model.</w:t>
      </w:r>
    </w:p>
    <w:p w14:paraId="6318D36B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eastAsia="Symbol" w:cs="Calibri"/>
          <w:sz w:val="18"/>
          <w:szCs w:val="18"/>
        </w:rPr>
        <w:t>·</w:t>
      </w:r>
      <w:r>
        <w:rPr>
          <w:rFonts w:hint="default" w:ascii="Calibri" w:hAnsi="Calibri" w:eastAsia="SimSun" w:cs="Calibri"/>
          <w:sz w:val="18"/>
          <w:szCs w:val="18"/>
        </w:rPr>
        <w:t xml:space="preserve"> </w:t>
      </w:r>
      <w:r>
        <w:rPr>
          <w:rStyle w:val="35"/>
          <w:rFonts w:hint="default" w:ascii="Calibri" w:hAnsi="Calibri" w:cs="Calibri"/>
          <w:sz w:val="18"/>
          <w:szCs w:val="18"/>
        </w:rPr>
        <w:t>Using MicroPython timers (RTOS-style feature)</w:t>
      </w:r>
      <w:r>
        <w:rPr>
          <w:rFonts w:hint="default" w:ascii="Calibri" w:hAnsi="Calibri" w:cs="Calibri"/>
          <w:sz w:val="18"/>
          <w:szCs w:val="18"/>
        </w:rPr>
        <w:t xml:space="preserve"> for periodic tasks.</w:t>
      </w:r>
    </w:p>
    <w:p w14:paraId="5198B53D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Hardware Components</w:t>
      </w:r>
    </w:p>
    <w:p w14:paraId="77F60F38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ESP32 dev board, DHT11 sensor, jumper wires, USB cable.</w:t>
      </w:r>
    </w:p>
    <w:p w14:paraId="4E947D64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Wiring</w:t>
      </w:r>
    </w:p>
    <w:p w14:paraId="4F0D5930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DHT11 VCC -&gt; ESP32 3V3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DHT11 GND -&gt; ESP32 GND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DHT11 DATA -&gt; ESP32 GPIO4 (configurable in code)</w:t>
      </w:r>
    </w:p>
    <w:p w14:paraId="73A679CB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Circuit Diagram</w:t>
      </w:r>
    </w:p>
    <w:p w14:paraId="43668E49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See the circuit diagram below:</w:t>
      </w:r>
    </w:p>
    <w:p w14:paraId="4F6722FF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drawing>
          <wp:inline distT="0" distB="0" distL="114300" distR="114300">
            <wp:extent cx="50292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953C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AWS IoT Setup (step-by-step)</w:t>
      </w:r>
    </w:p>
    <w:p w14:paraId="5D7A98CB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1. In AWS IoT Core, create a Thing (e.g., myESP32).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2. Create certificates for the Thing and download: device cert, private key, and Amazon Root CA.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3. Create an IoT policy with iot:Connect, iot:Publish, iot:Subscribe, iot:Receive and attach it to the certificate.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4. Attach the certificate to the Thing.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5. Copy the Device data endpoint from IoT Core Settings (use this as MQTT endpoint).</w:t>
      </w:r>
    </w:p>
    <w:p w14:paraId="18EE6D53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Preparing &amp; Uploading Certificates</w:t>
      </w:r>
    </w:p>
    <w:p w14:paraId="697F23F1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Upload the following files to the ESP32 filesystem (root):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- AmazonRootCA1.pem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- certificate.pem.crt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- private.pem.key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Confirm files with os.listdir().</w:t>
      </w:r>
    </w:p>
    <w:p w14:paraId="45E8F3B0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&amp; Testing</w:t>
      </w:r>
    </w:p>
    <w:p w14:paraId="3D7BE315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1. Flash MicroPython with TLS support to your ESP32.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2. Upload code in a separate code/ folder in the repo.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3. Update Wi-Fi credentials and AWS endpoint in the code before running.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4. Run the script and monitor REPL output.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5. Use AWS IoT MQTT test client to subscribe to the topic devices/&lt;thing&gt;/telemetry or use wildcards like devices/+/telemetry or devices/#.</w:t>
      </w:r>
    </w:p>
    <w:p w14:paraId="3B210A9E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Troubleshooting (common issues)</w:t>
      </w:r>
    </w:p>
    <w:p w14:paraId="1A4A4490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- TLS handshake errors: ensure endpoint is the AWS IoT Device endpoint (not ARN); confirm cert files and firmware TLS support.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- Publish issues: check reconnection logic, Wi-Fi stability, and IoT policy permissions.</w:t>
      </w: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t>- File not found: check filenames and case sensitivity.</w:t>
      </w:r>
    </w:p>
    <w:p w14:paraId="467CD846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Final Output / Evidence</w:t>
      </w:r>
    </w:p>
    <w:p w14:paraId="4A3C7A28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Theme="majorAscii" w:hAnsiTheme="majorAscii"/>
          <w:sz w:val="22"/>
          <w:szCs w:val="22"/>
        </w:rPr>
        <w:drawing>
          <wp:inline distT="0" distB="0" distL="114300" distR="114300">
            <wp:extent cx="5481320" cy="1700530"/>
            <wp:effectExtent l="0" t="0" r="0" b="0"/>
            <wp:docPr id="2" name="Picture 2" descr="Screenshot 2025-09-16 19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6 195120"/>
                    <pic:cNvPicPr>
                      <a:picLocks noChangeAspect="1"/>
                    </pic:cNvPicPr>
                  </pic:nvPicPr>
                  <pic:blipFill>
                    <a:blip r:embed="rId7"/>
                    <a:srcRect t="21673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470F">
      <w:pPr>
        <w:pStyle w:val="2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drawing>
          <wp:inline distT="0" distB="0" distL="114300" distR="114300">
            <wp:extent cx="5473700" cy="2382520"/>
            <wp:effectExtent l="0" t="0" r="0" b="0"/>
            <wp:docPr id="4" name="Picture 4" descr="Screenshot 2025-09-16 19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6 195035"/>
                    <pic:cNvPicPr>
                      <a:picLocks noChangeAspect="1"/>
                    </pic:cNvPicPr>
                  </pic:nvPicPr>
                  <pic:blipFill>
                    <a:blip r:embed="rId8"/>
                    <a:srcRect t="801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Ascii" w:hAnsiTheme="majorAscii"/>
          <w:sz w:val="22"/>
          <w:szCs w:val="22"/>
        </w:rPr>
        <w:br w:type="textWrapping"/>
      </w:r>
    </w:p>
    <w:p w14:paraId="6B189C9F">
      <w:pPr>
        <w:pStyle w:val="2"/>
        <w:rPr>
          <w:rFonts w:hint="default" w:asciiTheme="majorAscii" w:hAnsiTheme="majorAscii"/>
          <w:sz w:val="22"/>
          <w:szCs w:val="22"/>
        </w:rPr>
      </w:pPr>
    </w:p>
    <w:p w14:paraId="5B0B9293">
      <w:pPr>
        <w:pStyle w:val="2"/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  <w:r>
        <w:rPr>
          <w:rFonts w:hint="default" w:asciiTheme="majorAscii" w:hAnsiTheme="majorAsci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Future Scope</w:t>
      </w:r>
    </w:p>
    <w:p w14:paraId="44901A8A">
      <w:pPr>
        <w:pStyle w:val="24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Extend the project to subscribe to AWS IoT topics so the ESP32 can receive commands (e.g., LED control, relay switching).</w:t>
      </w:r>
    </w:p>
    <w:p w14:paraId="12806125">
      <w:pPr>
        <w:pStyle w:val="24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Integrate with AWS Lambda / DynamoDB / Timestream for automated data storage and serverless processing.</w:t>
      </w:r>
    </w:p>
    <w:p w14:paraId="6547DD43">
      <w:pPr>
        <w:pStyle w:val="24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Add alerting (SNS, email, SMS) when temperature or humidity crosses thresholds.</w:t>
      </w:r>
    </w:p>
    <w:p w14:paraId="6C816612">
      <w:pPr>
        <w:pStyle w:val="24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Support additional sensors (e.g., BMP280, DS18B20) to make a full environment station.</w:t>
      </w:r>
    </w:p>
    <w:p w14:paraId="2B13BC87">
      <w:pPr>
        <w:pStyle w:val="24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Implement OTA (Over-The-Air) updates for MicroPython firmware and scripts.</w:t>
      </w:r>
    </w:p>
    <w:p w14:paraId="3E7166C1">
      <w:pPr>
        <w:pStyle w:val="24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Create a web dashboard or mobile app to visualize data in real time.</w:t>
      </w:r>
    </w:p>
    <w:p w14:paraId="1F7AD190">
      <w:pPr>
        <w:pStyle w:val="24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Transition from basic timers to FreeRTOS tasks for more advanced scheduling.</w:t>
      </w:r>
    </w:p>
    <w:p w14:paraId="7977D231">
      <w:pPr>
        <w:rPr>
          <w:rFonts w:hint="default" w:asciiTheme="majorAscii" w:hAnsiTheme="majorAscii"/>
          <w:sz w:val="22"/>
          <w:szCs w:val="22"/>
        </w:rPr>
      </w:pPr>
    </w:p>
    <w:p w14:paraId="0382D504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License</w:t>
      </w:r>
    </w:p>
    <w:p w14:paraId="0C9A776A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MIT License (or choose your preferred license).</w:t>
      </w:r>
    </w:p>
    <w:p w14:paraId="22831CA6">
      <w:pPr>
        <w:pStyle w:val="3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Author</w:t>
      </w:r>
    </w:p>
    <w:p w14:paraId="492ECE8D">
      <w:pPr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Shashanka Shekhar Chakraborty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EFDD64"/>
    <w:multiLevelType w:val="singleLevel"/>
    <w:tmpl w:val="EAEFDD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8A7DCF"/>
    <w:rsid w:val="454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ArSaSh</cp:lastModifiedBy>
  <dcterms:modified xsi:type="dcterms:W3CDTF">2025-09-16T15:40:06Z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81902FB693374A01A85DA391D2337A8F_13</vt:lpwstr>
  </property>
</Properties>
</file>