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1: Requirements Engineering &amp; UML Use-Case Modelling</w:t>
      </w:r>
    </w:p>
    <w:p>
      <w:pPr>
        <w:jc w:val="center"/>
      </w:pPr>
      <w:r>
        <w:rPr>
          <w:rFonts w:ascii="Times New Roman" w:hAnsi="Times New Roman"/>
          <w:b/>
          <w:sz w:val="0"/>
        </w:rPr>
        <w:t>Problem Statement #14 – Healthcare &amp; Telemedicine</w:t>
      </w:r>
    </w:p>
    <w:p>
      <w:pPr>
        <w:jc w:val="center"/>
      </w:pPr>
      <w:r>
        <w:rPr>
          <w:rFonts w:ascii="Times New Roman" w:hAnsi="Times New Roman"/>
          <w:b/>
          <w:sz w:val="0"/>
        </w:rPr>
        <w:t>Corporate Mental Wellness &amp; Counseling Platform</w:t>
      </w:r>
    </w:p>
    <w:p>
      <w:r>
        <w:t>The system provides an anonymous enterprise counseling portal where employees can assess stress levels, book confidential sessions with licensed therapists, and track personal wellness indicators without employer identity disclosure.</w:t>
      </w:r>
    </w:p>
    <w:p>
      <w:pPr>
        <w:pStyle w:val="Heading1"/>
      </w:pPr>
      <w:r>
        <w:t>1. 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Req ID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Type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Description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Priority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Acceptance Criteria</w:t>
            </w:r>
          </w:p>
        </w:tc>
        <w:tc>
          <w:tcPr>
            <w:tcW w:type="dxa" w:w="177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Rationale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FR-001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system shall generate an anonymized pseudo-ID for employee accounts so that counseling sessions can be booked without revealing corporate email or employee ID to the therapist.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High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Therapist dashboard displays pseudo-ID only. FAIL: Corporate email or employee ID is exposed in therapist-facing booking information.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Protects employee identity and supports confidential counseling.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FR-002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system shall allow the Corporate Employee to complete a stress-level assessment and securely store the resulting assessment for personal wellness tracking.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High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An employee can submit an assessment and retrieve the resulting stress indicator. FAIL: The assessment cannot be submitted, stored, or retrieved correctly.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Provides employees with a structured way to assess and monitor stress.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FR-003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system shall allow the Corporate Employee to view available therapist appointment slots and book a confidential counseling session using the employee's anonymized pseudo-ID.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High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A valid available slot can be selected and a booking confirmation is generated without exposing employee PII. FAIL: The booking cannot be completed or exposes employer identity.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Enables confidential access to licensed counseling.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FR-004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system shall allow the Licensed Therapist to view assigned counseling appointments using the employee pseudo-ID and record session-related notes without displaying corporate identity information.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High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Therapist sees the pseudo-ID and permitted session information only. FAIL: Corporate email or employee ID is displayed.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Allows therapists to conduct sessions while preserving employee anonymity.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FR-005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system shall allow the Corporate Employee to view personal wellness indicators derived from submitted assessments and completed counseling activity.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Medium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The employee can view their own wellness indicators and historical results. FAIL: Indicators are missing, incorrect, or accessible to another employee.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Supports ongoing personal wellness awareness and tracking.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NFR-001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Nonfunctional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appointment scheduler shall handle timezone conversions accurately for employees and therapists across global office locations.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High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Appointment times remain correct for both participants across configured timezones under simulated peak load. FAIL: A booking displays an incorrect local time.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Prevents scheduling errors caused by global timezone differences.</w:t>
            </w:r>
          </w:p>
        </w:tc>
      </w:tr>
      <w:tr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NFR-002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Nonfunctional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The system shall protect employee identity and counseling information through access controls and anonymized therapist-facing records.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High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PASS: Unauthorized users cannot access protected counseling information and therapist views expose pseudo-ID rather than employer identity. FAIL: Protected PII or counseling data is disclosed.</w:t>
            </w:r>
          </w:p>
        </w:tc>
        <w:tc>
          <w:tcPr>
            <w:tcW w:type="dxa" w:w="177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5"/>
              </w:rPr>
              <w:t>Confidentiality and controlled access are essential for an enterprise mental-wellness platform.</w:t>
            </w:r>
          </w:p>
        </w:tc>
      </w:tr>
    </w:tbl>
    <w:p>
      <w:pPr>
        <w:pStyle w:val="Heading1"/>
      </w:pPr>
      <w:r>
        <w:t>2. Actors</w:t>
      </w:r>
    </w:p>
    <w:p>
      <w:pPr>
        <w:pStyle w:val="ListBullet"/>
      </w:pPr>
      <w:r>
        <w:t>Corporate Employee – assesses stress, books confidential counseling, and views personal wellness indicators.</w:t>
      </w:r>
    </w:p>
    <w:p>
      <w:pPr>
        <w:pStyle w:val="ListBullet"/>
      </w:pPr>
      <w:r>
        <w:t>Licensed Therapist – views assigned appointments through anonymized pseudo-IDs and conducts counseling sessions.</w:t>
      </w:r>
    </w:p>
    <w:p>
      <w:pPr>
        <w:pStyle w:val="ListBullet"/>
      </w:pPr>
      <w:r>
        <w:t>System – performs anonymization, scheduling, access control, and wellness-indicator processing.</w:t>
      </w:r>
    </w:p>
    <w:p>
      <w:pPr>
        <w:pStyle w:val="Heading1"/>
      </w:pPr>
      <w:r>
        <w:t>3.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ID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Use Case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Primary Actor</w:t>
            </w:r>
          </w:p>
        </w:tc>
        <w:tc>
          <w:tcPr>
            <w:tcW w:type="dxa" w:w="266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Purpose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Assess Stress Level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Corporate Employee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Complete a stress assessment and obtain a personal stress indicator.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Book Confidential Counseling Session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Corporate Employee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Select an available therapist slot and create an anonymous counseling booking.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UC-03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View Personal Wellness Indicators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Corporate Employee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Review personal wellness indicators and assessment history.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UC-04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Manage Counseling Appointment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Licensed Therapist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View assigned appointments and access only anonymized employee information.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UC-05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Record Counseling Session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Licensed Therapist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Record permitted session information for the counseling appointment.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UC-06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Generate Anonymized Pseudo-ID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System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Create a therapist-facing pseudo-ID without exposing corporate identity.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UC-07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Convert Appointment Timezone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System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Present appointment times accurately for employee and therapist timezones.</w:t>
            </w:r>
          </w:p>
        </w:tc>
      </w:tr>
    </w:tbl>
    <w:p>
      <w:pPr>
        <w:pStyle w:val="Heading1"/>
      </w:pPr>
      <w:r>
        <w:t>4. UML Relationships</w:t>
      </w:r>
    </w:p>
    <w:p>
      <w:r>
        <w:t>UC-02 Book Confidential Counseling Session «include» UC-06 Generate Anonymized Pseudo-ID.</w:t>
      </w:r>
    </w:p>
    <w:p>
      <w:r>
        <w:t>UC-02 Book Confidential Counseling Session «include» UC-07 Convert Appointment Timezone.</w:t>
      </w:r>
    </w:p>
    <w:p>
      <w:r>
        <w:t>UC-03 View Personal Wellness Indicators «extend» UC-01 Assess Stress Level.</w:t>
      </w:r>
    </w:p>
    <w:p>
      <w:pPr>
        <w:pStyle w:val="Heading1"/>
      </w:pPr>
      <w:r>
        <w:t>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Requirement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Use Case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UC-06; UC-02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FR-002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FR-003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FR-004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UC-04; UC-05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FR-005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NFR-001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UC-02; UC-07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NFR-002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  <w:t>UC-02; UC-04; UC-05; UC-06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