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792EAE" w:rsidRDefault="00792EAE" w14:paraId="672A6659" w14:textId="77777777">
      <w:pPr>
        <w:spacing w:line="259" w:lineRule="auto"/>
      </w:pPr>
    </w:p>
    <w:tbl>
      <w:tblPr>
        <w:tblpPr w:leftFromText="180" w:rightFromText="180" w:horzAnchor="margin" w:tblpY="-225"/>
        <w:tblW w:w="11245"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left w:w="0" w:type="dxa"/>
          <w:right w:w="0" w:type="dxa"/>
        </w:tblCellMar>
        <w:tblLook w:val="01E0" w:firstRow="1" w:lastRow="1" w:firstColumn="1" w:lastColumn="1" w:noHBand="0" w:noVBand="0"/>
      </w:tblPr>
      <w:tblGrid>
        <w:gridCol w:w="1975"/>
        <w:gridCol w:w="7104"/>
        <w:gridCol w:w="2166"/>
      </w:tblGrid>
      <w:tr w:rsidR="00792EAE" w:rsidTr="00C44146" w14:paraId="2D8F594D" w14:textId="77777777">
        <w:trPr>
          <w:trHeight w:val="1525"/>
        </w:trPr>
        <w:tc>
          <w:tcPr>
            <w:tcW w:w="11245" w:type="dxa"/>
            <w:gridSpan w:val="3"/>
            <w:tcBorders>
              <w:top w:val="single" w:color="000000" w:sz="4" w:space="0"/>
              <w:left w:val="single" w:color="000000" w:sz="4" w:space="0"/>
              <w:bottom w:val="single" w:color="000000" w:sz="4" w:space="0"/>
              <w:right w:val="single" w:color="000000" w:sz="4" w:space="0"/>
            </w:tcBorders>
          </w:tcPr>
          <w:p w:rsidR="00792EAE" w:rsidP="000C7900" w:rsidRDefault="00792EAE" w14:paraId="122E44D1" w14:textId="77777777">
            <w:pPr>
              <w:pStyle w:val="TableParagraph"/>
              <w:spacing w:before="10" w:line="256" w:lineRule="auto"/>
              <w:ind w:left="2822" w:right="1279"/>
              <w:jc w:val="center"/>
              <w:rPr>
                <w:i/>
                <w:sz w:val="23"/>
              </w:rPr>
            </w:pPr>
            <w:r>
              <w:rPr>
                <w:i/>
                <w:sz w:val="23"/>
              </w:rPr>
              <w:t>AgnelCharities</w:t>
            </w:r>
          </w:p>
          <w:p w:rsidR="000C7900" w:rsidP="000C7900" w:rsidRDefault="00792EAE" w14:paraId="540584A0" w14:textId="77777777">
            <w:pPr>
              <w:pStyle w:val="TableParagraph"/>
              <w:spacing w:before="20" w:line="228" w:lineRule="auto"/>
              <w:ind w:left="3191" w:right="2315" w:hanging="1061"/>
              <w:jc w:val="center"/>
              <w:rPr>
                <w:b/>
                <w:sz w:val="23"/>
              </w:rPr>
            </w:pPr>
            <w:r>
              <w:rPr>
                <w:b/>
                <w:sz w:val="23"/>
              </w:rPr>
              <w:t>Fr.C.</w:t>
            </w:r>
            <w:r w:rsidR="000C7900">
              <w:rPr>
                <w:b/>
                <w:sz w:val="23"/>
              </w:rPr>
              <w:t xml:space="preserve"> </w:t>
            </w:r>
            <w:r>
              <w:rPr>
                <w:b/>
                <w:sz w:val="23"/>
              </w:rPr>
              <w:t>Rodrigues</w:t>
            </w:r>
            <w:r w:rsidR="000C7900">
              <w:rPr>
                <w:b/>
                <w:sz w:val="23"/>
              </w:rPr>
              <w:t xml:space="preserve"> </w:t>
            </w:r>
            <w:r>
              <w:rPr>
                <w:b/>
                <w:sz w:val="23"/>
              </w:rPr>
              <w:t>Institute</w:t>
            </w:r>
            <w:r w:rsidR="000C7900">
              <w:rPr>
                <w:b/>
                <w:sz w:val="23"/>
              </w:rPr>
              <w:t xml:space="preserve"> </w:t>
            </w:r>
            <w:r>
              <w:rPr>
                <w:b/>
                <w:sz w:val="23"/>
              </w:rPr>
              <w:t>of</w:t>
            </w:r>
            <w:r w:rsidR="000C7900">
              <w:rPr>
                <w:b/>
                <w:sz w:val="23"/>
              </w:rPr>
              <w:t xml:space="preserve"> </w:t>
            </w:r>
            <w:r>
              <w:rPr>
                <w:b/>
                <w:sz w:val="23"/>
              </w:rPr>
              <w:t>Technology,</w:t>
            </w:r>
            <w:r w:rsidR="000C7900">
              <w:rPr>
                <w:b/>
                <w:sz w:val="23"/>
              </w:rPr>
              <w:t xml:space="preserve"> </w:t>
            </w:r>
            <w:r>
              <w:rPr>
                <w:b/>
                <w:sz w:val="23"/>
              </w:rPr>
              <w:t>Vashi</w:t>
            </w:r>
          </w:p>
          <w:p w:rsidR="00792EAE" w:rsidP="000C7900" w:rsidRDefault="00792EAE" w14:paraId="314D1A74" w14:textId="77777777">
            <w:pPr>
              <w:pStyle w:val="TableParagraph"/>
              <w:spacing w:before="20" w:line="228" w:lineRule="auto"/>
              <w:ind w:left="3191" w:right="2315" w:hanging="1061"/>
              <w:jc w:val="center"/>
              <w:rPr>
                <w:rFonts w:ascii="Calibri"/>
                <w:b/>
                <w:sz w:val="23"/>
              </w:rPr>
            </w:pPr>
            <w:r>
              <w:rPr>
                <w:rFonts w:ascii="Calibri"/>
                <w:b/>
                <w:sz w:val="23"/>
              </w:rPr>
              <w:t>Department</w:t>
            </w:r>
            <w:r w:rsidR="000C7900">
              <w:rPr>
                <w:rFonts w:ascii="Calibri"/>
                <w:b/>
                <w:sz w:val="23"/>
              </w:rPr>
              <w:t xml:space="preserve"> </w:t>
            </w:r>
            <w:r>
              <w:rPr>
                <w:rFonts w:ascii="Calibri"/>
                <w:b/>
                <w:sz w:val="23"/>
              </w:rPr>
              <w:t>of</w:t>
            </w:r>
            <w:r w:rsidR="000C7900">
              <w:rPr>
                <w:rFonts w:ascii="Calibri"/>
                <w:b/>
                <w:sz w:val="23"/>
              </w:rPr>
              <w:t xml:space="preserve"> </w:t>
            </w:r>
            <w:r>
              <w:rPr>
                <w:rFonts w:ascii="Calibri"/>
                <w:b/>
                <w:sz w:val="23"/>
              </w:rPr>
              <w:t>Electronics</w:t>
            </w:r>
            <w:r w:rsidR="000C7900">
              <w:rPr>
                <w:rFonts w:ascii="Calibri"/>
                <w:b/>
                <w:sz w:val="23"/>
              </w:rPr>
              <w:t xml:space="preserve"> </w:t>
            </w:r>
            <w:r>
              <w:rPr>
                <w:rFonts w:ascii="Calibri"/>
                <w:b/>
                <w:sz w:val="23"/>
              </w:rPr>
              <w:t>and</w:t>
            </w:r>
            <w:r w:rsidR="000C7900">
              <w:rPr>
                <w:rFonts w:ascii="Calibri"/>
                <w:b/>
                <w:sz w:val="23"/>
              </w:rPr>
              <w:t xml:space="preserve"> </w:t>
            </w:r>
            <w:r>
              <w:rPr>
                <w:rFonts w:ascii="Calibri"/>
                <w:b/>
                <w:sz w:val="23"/>
              </w:rPr>
              <w:t>Telecommunication</w:t>
            </w:r>
            <w:r w:rsidR="000C7900">
              <w:rPr>
                <w:rFonts w:ascii="Calibri"/>
                <w:b/>
                <w:sz w:val="23"/>
              </w:rPr>
              <w:t xml:space="preserve"> </w:t>
            </w:r>
            <w:r>
              <w:rPr>
                <w:rFonts w:ascii="Calibri"/>
                <w:b/>
                <w:sz w:val="23"/>
              </w:rPr>
              <w:t>Engg.</w:t>
            </w:r>
          </w:p>
          <w:p w:rsidR="00792EAE" w:rsidP="00792EAE" w:rsidRDefault="00792EAE" w14:paraId="0A37501D" w14:textId="77777777">
            <w:pPr>
              <w:pStyle w:val="TableParagraph"/>
              <w:spacing w:before="8" w:line="256" w:lineRule="auto"/>
              <w:rPr>
                <w:sz w:val="23"/>
              </w:rPr>
            </w:pPr>
          </w:p>
          <w:p w:rsidR="00792EAE" w:rsidP="00792EAE" w:rsidRDefault="00792EAE" w14:paraId="03743AD9" w14:textId="77777777">
            <w:pPr>
              <w:pStyle w:val="TableParagraph"/>
              <w:spacing w:line="256" w:lineRule="auto"/>
              <w:ind w:left="2822" w:right="1282"/>
              <w:rPr>
                <w:b/>
                <w:sz w:val="23"/>
              </w:rPr>
            </w:pPr>
            <w:r>
              <w:rPr>
                <w:b/>
                <w:sz w:val="23"/>
              </w:rPr>
              <w:t>SUB:-Linux &amp; Networking &amp; Server Configuration ( LNSC)</w:t>
            </w:r>
            <w:r>
              <w:rPr>
                <w:rFonts w:ascii="Calibri"/>
                <w:b/>
                <w:sz w:val="23"/>
              </w:rPr>
              <w:t xml:space="preserve"> ECL-604</w:t>
            </w:r>
          </w:p>
        </w:tc>
      </w:tr>
      <w:tr w:rsidR="00792EAE" w:rsidTr="00C44146" w14:paraId="5087EE44" w14:textId="77777777">
        <w:trPr>
          <w:trHeight w:val="292"/>
        </w:trPr>
        <w:tc>
          <w:tcPr>
            <w:tcW w:w="1975" w:type="dxa"/>
            <w:tcBorders>
              <w:top w:val="single" w:color="000000" w:sz="4" w:space="0"/>
              <w:left w:val="single" w:color="000000" w:sz="4" w:space="0"/>
              <w:bottom w:val="single" w:color="000000" w:sz="8" w:space="0"/>
              <w:right w:val="single" w:color="000000" w:sz="4" w:space="0"/>
            </w:tcBorders>
            <w:hideMark/>
          </w:tcPr>
          <w:p w:rsidR="00792EAE" w:rsidP="00792EAE" w:rsidRDefault="00792EAE" w14:paraId="3A97E8FC" w14:textId="77777777">
            <w:pPr>
              <w:pStyle w:val="TableParagraph"/>
              <w:tabs>
                <w:tab w:val="left" w:pos="1044"/>
              </w:tabs>
              <w:spacing w:before="16" w:line="269" w:lineRule="exact"/>
              <w:ind w:left="105"/>
              <w:rPr>
                <w:b/>
                <w:sz w:val="24"/>
              </w:rPr>
            </w:pPr>
            <w:r>
              <w:rPr>
                <w:b/>
                <w:sz w:val="24"/>
              </w:rPr>
              <w:t>EXPT</w:t>
            </w:r>
            <w:r>
              <w:rPr>
                <w:b/>
                <w:sz w:val="24"/>
              </w:rPr>
              <w:tab/>
            </w:r>
            <w:r>
              <w:rPr>
                <w:b/>
                <w:sz w:val="24"/>
              </w:rPr>
              <w:t>NO</w:t>
            </w:r>
          </w:p>
        </w:tc>
        <w:tc>
          <w:tcPr>
            <w:tcW w:w="7104" w:type="dxa"/>
            <w:tcBorders>
              <w:top w:val="single" w:color="000000" w:sz="4" w:space="0"/>
              <w:left w:val="single" w:color="000000" w:sz="4" w:space="0"/>
              <w:bottom w:val="single" w:color="000000" w:sz="8" w:space="0"/>
              <w:right w:val="single" w:color="000000" w:sz="4" w:space="0"/>
            </w:tcBorders>
            <w:hideMark/>
          </w:tcPr>
          <w:p w:rsidR="00792EAE" w:rsidP="00792EAE" w:rsidRDefault="00792EAE" w14:paraId="2953FD37" w14:textId="77777777">
            <w:pPr>
              <w:pStyle w:val="TableParagraph"/>
              <w:spacing w:before="16" w:line="269" w:lineRule="exact"/>
              <w:ind w:left="110"/>
              <w:rPr>
                <w:b/>
                <w:sz w:val="24"/>
              </w:rPr>
            </w:pPr>
            <w:r>
              <w:rPr>
                <w:b/>
                <w:sz w:val="24"/>
              </w:rPr>
              <w:t>03</w:t>
            </w:r>
          </w:p>
        </w:tc>
        <w:tc>
          <w:tcPr>
            <w:tcW w:w="2166" w:type="dxa"/>
            <w:tcBorders>
              <w:top w:val="single" w:color="000000" w:sz="4" w:space="0"/>
              <w:left w:val="single" w:color="000000" w:sz="4" w:space="0"/>
              <w:bottom w:val="single" w:color="000000" w:sz="8" w:space="0"/>
              <w:right w:val="single" w:color="000000" w:sz="4" w:space="0"/>
            </w:tcBorders>
            <w:hideMark/>
          </w:tcPr>
          <w:p w:rsidR="00792EAE" w:rsidP="00792EAE" w:rsidRDefault="00792EAE" w14:paraId="5DAB6C7B" w14:textId="77777777">
            <w:pPr>
              <w:pStyle w:val="TableParagraph"/>
              <w:spacing w:before="16" w:line="269" w:lineRule="exact"/>
              <w:ind w:left="110"/>
              <w:rPr>
                <w:b/>
                <w:sz w:val="24"/>
              </w:rPr>
            </w:pPr>
          </w:p>
        </w:tc>
      </w:tr>
    </w:tbl>
    <w:tbl>
      <w:tblPr>
        <w:tblStyle w:val="TableGrid"/>
        <w:tblW w:w="11065" w:type="dxa"/>
        <w:tblLook w:val="04A0" w:firstRow="1" w:lastRow="0" w:firstColumn="1" w:lastColumn="0" w:noHBand="0" w:noVBand="1"/>
      </w:tblPr>
      <w:tblGrid>
        <w:gridCol w:w="1948"/>
        <w:gridCol w:w="9246"/>
      </w:tblGrid>
      <w:tr w:rsidR="00792EAE" w:rsidTr="06799549" w14:paraId="1556D387" w14:textId="77777777">
        <w:tc>
          <w:tcPr>
            <w:tcW w:w="1795" w:type="dxa"/>
            <w:tcBorders>
              <w:top w:val="single" w:color="auto" w:sz="4" w:space="0"/>
              <w:left w:val="single" w:color="auto" w:sz="4" w:space="0"/>
              <w:bottom w:val="single" w:color="auto" w:sz="4" w:space="0"/>
              <w:right w:val="single" w:color="auto" w:sz="4" w:space="0"/>
            </w:tcBorders>
            <w:hideMark/>
          </w:tcPr>
          <w:p w:rsidRPr="004B0239" w:rsidR="00792EAE" w:rsidRDefault="00792EAE" w14:paraId="2FC8C62C" w14:textId="77777777">
            <w:pPr>
              <w:spacing w:line="240" w:lineRule="auto"/>
              <w:rPr>
                <w:rFonts w:ascii="Times New Roman" w:hAnsi="Times New Roman" w:cs="Times New Roman"/>
                <w:b/>
              </w:rPr>
            </w:pPr>
            <w:r w:rsidRPr="004B0239">
              <w:rPr>
                <w:rFonts w:ascii="Times New Roman" w:hAnsi="Times New Roman" w:cs="Times New Roman"/>
                <w:b/>
              </w:rPr>
              <w:t>Aim</w:t>
            </w:r>
          </w:p>
        </w:tc>
        <w:tc>
          <w:tcPr>
            <w:tcW w:w="9270" w:type="dxa"/>
            <w:tcBorders>
              <w:top w:val="single" w:color="auto" w:sz="4" w:space="0"/>
              <w:left w:val="single" w:color="auto" w:sz="4" w:space="0"/>
              <w:bottom w:val="single" w:color="auto" w:sz="4" w:space="0"/>
              <w:right w:val="single" w:color="auto" w:sz="4" w:space="0"/>
            </w:tcBorders>
            <w:hideMark/>
          </w:tcPr>
          <w:p w:rsidRPr="004B0239" w:rsidR="00792EAE" w:rsidP="00EC52BD" w:rsidRDefault="00EC52BD" w14:paraId="3EC13A27" w14:textId="77777777">
            <w:pPr>
              <w:spacing w:line="240" w:lineRule="auto"/>
              <w:rPr>
                <w:rFonts w:ascii="Times New Roman" w:hAnsi="Times New Roman" w:cs="Times New Roman"/>
                <w:b/>
              </w:rPr>
            </w:pPr>
            <w:r w:rsidRPr="00D34079">
              <w:rPr>
                <w:rFonts w:ascii="Times New Roman" w:hAnsi="Times New Roman" w:cs="Times New Roman"/>
                <w:b/>
                <w:sz w:val="24"/>
              </w:rPr>
              <w:t>VI editor and basic Linux commands with examples</w:t>
            </w:r>
          </w:p>
        </w:tc>
      </w:tr>
      <w:tr w:rsidR="00792EAE" w:rsidTr="06799549" w14:paraId="453FF15C" w14:textId="77777777">
        <w:tc>
          <w:tcPr>
            <w:tcW w:w="1795" w:type="dxa"/>
            <w:tcBorders>
              <w:top w:val="single" w:color="auto" w:sz="4" w:space="0"/>
              <w:left w:val="single" w:color="auto" w:sz="4" w:space="0"/>
              <w:bottom w:val="single" w:color="auto" w:sz="4" w:space="0"/>
              <w:right w:val="single" w:color="auto" w:sz="4" w:space="0"/>
            </w:tcBorders>
            <w:hideMark/>
          </w:tcPr>
          <w:p w:rsidRPr="00B940CC" w:rsidR="00792EAE" w:rsidRDefault="00792EAE" w14:paraId="6B5AB5D5" w14:textId="77777777">
            <w:pPr>
              <w:spacing w:line="240" w:lineRule="auto"/>
              <w:rPr>
                <w:rFonts w:ascii="Times New Roman" w:hAnsi="Times New Roman" w:cs="Times New Roman"/>
                <w:b/>
                <w:bCs/>
              </w:rPr>
            </w:pPr>
            <w:r w:rsidRPr="00B940CC">
              <w:rPr>
                <w:rFonts w:ascii="Times New Roman" w:hAnsi="Times New Roman" w:cs="Times New Roman"/>
                <w:b/>
                <w:bCs/>
              </w:rPr>
              <w:t>Procedure</w:t>
            </w:r>
          </w:p>
        </w:tc>
        <w:tc>
          <w:tcPr>
            <w:tcW w:w="9270" w:type="dxa"/>
            <w:tcBorders>
              <w:top w:val="single" w:color="auto" w:sz="4" w:space="0"/>
              <w:left w:val="single" w:color="auto" w:sz="4" w:space="0"/>
              <w:bottom w:val="single" w:color="auto" w:sz="4" w:space="0"/>
              <w:right w:val="single" w:color="auto" w:sz="4" w:space="0"/>
            </w:tcBorders>
          </w:tcPr>
          <w:p w:rsidRPr="004B0239" w:rsidR="00792EAE" w:rsidP="004B0239" w:rsidRDefault="00792EAE" w14:paraId="79CD53B8" w14:textId="77777777">
            <w:pPr>
              <w:pStyle w:val="NormalWeb"/>
              <w:spacing w:before="0" w:beforeAutospacing="0" w:after="0" w:afterAutospacing="0"/>
            </w:pPr>
            <w:r w:rsidRPr="004B0239">
              <w:t xml:space="preserve">There are many ways to edit files in Unix. Editing files using the screen-oriented text editor </w:t>
            </w:r>
            <w:r w:rsidRPr="004B0239">
              <w:rPr>
                <w:b/>
                <w:bCs/>
              </w:rPr>
              <w:t>vi</w:t>
            </w:r>
            <w:r w:rsidRPr="004B0239">
              <w:t xml:space="preserve"> is one of the best ways. This editor enables you to edit lines in context with other lines in the file.</w:t>
            </w:r>
          </w:p>
          <w:p w:rsidRPr="004B0239" w:rsidR="00792EAE" w:rsidP="004B0239" w:rsidRDefault="00792EAE" w14:paraId="59CE7C10" w14:textId="77777777">
            <w:pPr>
              <w:pStyle w:val="NormalWeb"/>
              <w:spacing w:before="0" w:beforeAutospacing="0" w:after="0" w:afterAutospacing="0"/>
            </w:pPr>
            <w:r w:rsidRPr="004B0239">
              <w:t xml:space="preserve">An improved version of the vi editor which is called the </w:t>
            </w:r>
            <w:r w:rsidRPr="004B0239">
              <w:rPr>
                <w:b/>
                <w:bCs/>
              </w:rPr>
              <w:t>VIM</w:t>
            </w:r>
            <w:r w:rsidRPr="004B0239">
              <w:t xml:space="preserve"> has also been made available now. Here, VIM stands for </w:t>
            </w:r>
            <w:r w:rsidRPr="004B0239">
              <w:rPr>
                <w:b/>
                <w:bCs/>
              </w:rPr>
              <w:t>Vi IM</w:t>
            </w:r>
            <w:r w:rsidRPr="004B0239">
              <w:t>proved.</w:t>
            </w:r>
          </w:p>
          <w:p w:rsidRPr="004B0239" w:rsidR="00792EAE" w:rsidP="004B0239" w:rsidRDefault="00792EAE" w14:paraId="704562E9" w14:textId="77777777">
            <w:pPr>
              <w:pStyle w:val="NormalWeb"/>
              <w:spacing w:before="0" w:beforeAutospacing="0" w:after="0" w:afterAutospacing="0"/>
            </w:pPr>
            <w:r w:rsidRPr="004B0239">
              <w:t>vi is generally considered the de facto standard in Unix editors because −</w:t>
            </w:r>
          </w:p>
          <w:p w:rsidRPr="004B0239" w:rsidR="00792EAE" w:rsidP="004B0239" w:rsidRDefault="00792EAE" w14:paraId="7D899970" w14:textId="77777777">
            <w:pPr>
              <w:pStyle w:val="NormalWeb"/>
              <w:numPr>
                <w:ilvl w:val="0"/>
                <w:numId w:val="1"/>
              </w:numPr>
              <w:spacing w:before="0" w:beforeAutospacing="0" w:after="0" w:afterAutospacing="0"/>
            </w:pPr>
            <w:r w:rsidRPr="004B0239">
              <w:t>It's usually available on all the flavors of Unix system.</w:t>
            </w:r>
          </w:p>
          <w:p w:rsidRPr="004B0239" w:rsidR="00792EAE" w:rsidP="004B0239" w:rsidRDefault="00792EAE" w14:paraId="23C60D1A" w14:textId="77777777">
            <w:pPr>
              <w:pStyle w:val="NormalWeb"/>
              <w:numPr>
                <w:ilvl w:val="0"/>
                <w:numId w:val="1"/>
              </w:numPr>
              <w:spacing w:before="0" w:beforeAutospacing="0" w:after="0" w:afterAutospacing="0"/>
            </w:pPr>
            <w:r w:rsidRPr="004B0239">
              <w:t>Its implementations are very similar across the board.</w:t>
            </w:r>
          </w:p>
          <w:p w:rsidRPr="004B0239" w:rsidR="00792EAE" w:rsidP="004B0239" w:rsidRDefault="00792EAE" w14:paraId="5E1E0670" w14:textId="77777777">
            <w:pPr>
              <w:pStyle w:val="NormalWeb"/>
              <w:numPr>
                <w:ilvl w:val="0"/>
                <w:numId w:val="1"/>
              </w:numPr>
              <w:spacing w:before="0" w:beforeAutospacing="0" w:after="0" w:afterAutospacing="0"/>
            </w:pPr>
            <w:r w:rsidRPr="004B0239">
              <w:t>It requires very few resources.</w:t>
            </w:r>
          </w:p>
          <w:p w:rsidRPr="004B0239" w:rsidR="00792EAE" w:rsidP="004B0239" w:rsidRDefault="00792EAE" w14:paraId="5932820F" w14:textId="77777777">
            <w:pPr>
              <w:pStyle w:val="NormalWeb"/>
              <w:numPr>
                <w:ilvl w:val="0"/>
                <w:numId w:val="1"/>
              </w:numPr>
              <w:spacing w:before="0" w:beforeAutospacing="0" w:after="0" w:afterAutospacing="0"/>
            </w:pPr>
            <w:r w:rsidRPr="004B0239">
              <w:t xml:space="preserve">It is more user-friendly than other editors such as the </w:t>
            </w:r>
            <w:r w:rsidRPr="004B0239">
              <w:rPr>
                <w:b/>
                <w:bCs/>
              </w:rPr>
              <w:t>ed</w:t>
            </w:r>
            <w:r w:rsidRPr="004B0239">
              <w:t xml:space="preserve"> or the </w:t>
            </w:r>
            <w:r w:rsidRPr="004B0239">
              <w:rPr>
                <w:b/>
                <w:bCs/>
              </w:rPr>
              <w:t>ex</w:t>
            </w:r>
            <w:r w:rsidRPr="004B0239">
              <w:t>.</w:t>
            </w:r>
          </w:p>
          <w:p w:rsidRPr="004B0239" w:rsidR="00792EAE" w:rsidP="004B0239" w:rsidRDefault="00792EAE" w14:paraId="366EFF91" w14:textId="77777777">
            <w:pPr>
              <w:spacing w:line="240" w:lineRule="auto"/>
              <w:outlineLvl w:val="1"/>
              <w:rPr>
                <w:rFonts w:ascii="Times New Roman" w:hAnsi="Times New Roman" w:eastAsia="Times New Roman" w:cs="Times New Roman"/>
                <w:b/>
                <w:bCs/>
                <w:sz w:val="24"/>
                <w:szCs w:val="24"/>
                <w:lang w:eastAsia="en-IN"/>
              </w:rPr>
            </w:pPr>
            <w:r w:rsidRPr="004B0239">
              <w:rPr>
                <w:rFonts w:ascii="Times New Roman" w:hAnsi="Times New Roman" w:eastAsia="Times New Roman" w:cs="Times New Roman"/>
                <w:b/>
                <w:bCs/>
                <w:sz w:val="24"/>
                <w:szCs w:val="24"/>
                <w:lang w:eastAsia="en-IN"/>
              </w:rPr>
              <w:t>Starting the vi Editor</w:t>
            </w:r>
          </w:p>
          <w:p w:rsidRPr="004B0239" w:rsidR="00792EAE" w:rsidP="004B0239" w:rsidRDefault="00792EAE" w14:paraId="520B7B6A" w14:textId="77777777">
            <w:pPr>
              <w:spacing w:line="240" w:lineRule="auto"/>
              <w:rPr>
                <w:rFonts w:ascii="Times New Roman" w:hAnsi="Times New Roman" w:eastAsia="Times New Roman" w:cs="Times New Roman"/>
                <w:sz w:val="24"/>
                <w:szCs w:val="24"/>
                <w:lang w:eastAsia="en-IN"/>
              </w:rPr>
            </w:pPr>
            <w:r w:rsidRPr="004B0239">
              <w:rPr>
                <w:rFonts w:ascii="Times New Roman" w:hAnsi="Times New Roman" w:eastAsia="Times New Roman" w:cs="Times New Roman"/>
                <w:sz w:val="24"/>
                <w:szCs w:val="24"/>
                <w:lang w:eastAsia="en-IN"/>
              </w:rPr>
              <w:t>The following table lists out the basic commands to use the vi editor −</w:t>
            </w:r>
          </w:p>
          <w:p w:rsidRPr="004B0239" w:rsidR="00792EAE" w:rsidP="004B0239" w:rsidRDefault="00792EAE" w14:paraId="02EB378F" w14:textId="77777777">
            <w:pPr>
              <w:spacing w:line="240" w:lineRule="auto"/>
              <w:rPr>
                <w:rFonts w:ascii="Times New Roman" w:hAnsi="Times New Roman" w:cs="Times New Roman"/>
                <w:sz w:val="24"/>
                <w:szCs w:val="24"/>
              </w:rPr>
            </w:pPr>
            <w:r w:rsidRPr="004B0239">
              <w:rPr>
                <w:rFonts w:ascii="Times New Roman" w:hAnsi="Times New Roman" w:cs="Times New Roman"/>
                <w:noProof/>
                <w:sz w:val="24"/>
                <w:szCs w:val="24"/>
                <w:lang w:eastAsia="en-IN"/>
              </w:rPr>
              <w:drawing>
                <wp:inline distT="0" distB="0" distL="0" distR="0" wp14:anchorId="51C8E885" wp14:editId="238D17A6">
                  <wp:extent cx="5734050" cy="2438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4050" cy="2438400"/>
                          </a:xfrm>
                          <a:prstGeom prst="rect">
                            <a:avLst/>
                          </a:prstGeom>
                          <a:noFill/>
                          <a:ln>
                            <a:noFill/>
                          </a:ln>
                        </pic:spPr>
                      </pic:pic>
                    </a:graphicData>
                  </a:graphic>
                </wp:inline>
              </w:drawing>
            </w:r>
          </w:p>
          <w:p w:rsidR="00792EAE" w:rsidP="004B0239" w:rsidRDefault="00792EAE" w14:paraId="6A05A809" w14:textId="77777777">
            <w:pPr>
              <w:spacing w:line="240" w:lineRule="auto"/>
              <w:rPr>
                <w:rFonts w:ascii="Times New Roman" w:hAnsi="Times New Roman" w:cs="Times New Roman"/>
                <w:sz w:val="24"/>
                <w:szCs w:val="24"/>
              </w:rPr>
            </w:pPr>
            <w:r w:rsidRPr="004B0239">
              <w:rPr>
                <w:rFonts w:ascii="Times New Roman" w:hAnsi="Times New Roman" w:cs="Times New Roman"/>
                <w:noProof/>
                <w:sz w:val="24"/>
                <w:szCs w:val="24"/>
                <w:lang w:eastAsia="en-IN"/>
              </w:rPr>
              <w:drawing>
                <wp:inline distT="0" distB="0" distL="0" distR="0" wp14:anchorId="76D11344" wp14:editId="4DDD2159">
                  <wp:extent cx="2353586" cy="572135"/>
                  <wp:effectExtent l="0" t="0" r="8890" b="0"/>
                  <wp:docPr id="9" name="Picture 9" descr="Vi Editor with Commands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 Editor with Commands - javatpoint"/>
                          <pic:cNvPicPr>
                            <a:picLocks noChangeAspect="1" noChangeArrowheads="1"/>
                          </pic:cNvPicPr>
                        </pic:nvPicPr>
                        <pic:blipFill rotWithShape="1">
                          <a:blip r:embed="rId6">
                            <a:extLst>
                              <a:ext uri="{28A0092B-C50C-407E-A947-70E740481C1C}">
                                <a14:useLocalDpi xmlns:a14="http://schemas.microsoft.com/office/drawing/2010/main" val="0"/>
                              </a:ext>
                            </a:extLst>
                          </a:blip>
                          <a:srcRect r="53172" b="74093"/>
                          <a:stretch/>
                        </pic:blipFill>
                        <pic:spPr bwMode="auto">
                          <a:xfrm>
                            <a:off x="0" y="0"/>
                            <a:ext cx="2355059" cy="572493"/>
                          </a:xfrm>
                          <a:prstGeom prst="rect">
                            <a:avLst/>
                          </a:prstGeom>
                          <a:noFill/>
                          <a:ln>
                            <a:noFill/>
                          </a:ln>
                          <a:extLst>
                            <a:ext uri="{53640926-AAD7-44D8-BBD7-CCE9431645EC}">
                              <a14:shadowObscured xmlns:a14="http://schemas.microsoft.com/office/drawing/2010/main"/>
                            </a:ext>
                          </a:extLst>
                        </pic:spPr>
                      </pic:pic>
                    </a:graphicData>
                  </a:graphic>
                </wp:inline>
              </w:drawing>
            </w:r>
          </w:p>
          <w:p w:rsidR="002D3216" w:rsidP="004B0239" w:rsidRDefault="00B940CC" w14:paraId="4D18D2B3" w14:textId="171DA46D">
            <w:pPr>
              <w:spacing w:line="240" w:lineRule="auto"/>
              <w:rPr>
                <w:rFonts w:ascii="Times New Roman" w:hAnsi="Times New Roman" w:cs="Times New Roman"/>
                <w:sz w:val="24"/>
                <w:szCs w:val="24"/>
              </w:rPr>
            </w:pPr>
            <w:r>
              <w:rPr>
                <w:rFonts w:ascii="Times New Roman" w:hAnsi="Times New Roman" w:cs="Times New Roman"/>
                <w:sz w:val="24"/>
                <w:szCs w:val="24"/>
              </w:rPr>
              <w:t>Press: wq</w:t>
            </w:r>
            <w:r w:rsidR="002D3216">
              <w:rPr>
                <w:rFonts w:ascii="Times New Roman" w:hAnsi="Times New Roman" w:cs="Times New Roman"/>
                <w:sz w:val="24"/>
                <w:szCs w:val="24"/>
              </w:rPr>
              <w:t xml:space="preserve"> to save and exit </w:t>
            </w:r>
          </w:p>
          <w:p w:rsidRPr="004B0239" w:rsidR="00B940CC" w:rsidP="004B0239" w:rsidRDefault="00B940CC" w14:paraId="6739B4AC" w14:textId="77777777">
            <w:pPr>
              <w:spacing w:line="240" w:lineRule="auto"/>
              <w:rPr>
                <w:rFonts w:ascii="Times New Roman" w:hAnsi="Times New Roman" w:cs="Times New Roman"/>
                <w:sz w:val="24"/>
                <w:szCs w:val="24"/>
              </w:rPr>
            </w:pPr>
          </w:p>
          <w:p w:rsidRPr="004B0239" w:rsidR="00792EAE" w:rsidP="004B0239" w:rsidRDefault="00792EAE" w14:paraId="4215AD13" w14:textId="77777777">
            <w:pPr>
              <w:pStyle w:val="Heading2"/>
              <w:spacing w:before="0" w:beforeAutospacing="0" w:after="0" w:afterAutospacing="0"/>
              <w:rPr>
                <w:sz w:val="24"/>
                <w:szCs w:val="24"/>
              </w:rPr>
            </w:pPr>
            <w:r w:rsidRPr="004B0239">
              <w:rPr>
                <w:sz w:val="24"/>
                <w:szCs w:val="24"/>
              </w:rPr>
              <w:t>Operation Modes</w:t>
            </w:r>
          </w:p>
          <w:p w:rsidRPr="004B0239" w:rsidR="00792EAE" w:rsidP="004B0239" w:rsidRDefault="00792EAE" w14:paraId="4D681C33" w14:textId="77777777">
            <w:pPr>
              <w:pStyle w:val="NormalWeb"/>
              <w:spacing w:before="0" w:beforeAutospacing="0" w:after="0" w:afterAutospacing="0"/>
            </w:pPr>
            <w:r w:rsidRPr="004B0239">
              <w:t>While working with the vi editor, we usually come across the following two modes −</w:t>
            </w:r>
          </w:p>
          <w:p w:rsidRPr="004B0239" w:rsidR="00792EAE" w:rsidP="004B0239" w:rsidRDefault="00792EAE" w14:paraId="7A888E2F" w14:textId="77777777">
            <w:pPr>
              <w:pStyle w:val="NormalWeb"/>
              <w:numPr>
                <w:ilvl w:val="0"/>
                <w:numId w:val="2"/>
              </w:numPr>
              <w:spacing w:before="0" w:beforeAutospacing="0" w:after="0" w:afterAutospacing="0"/>
            </w:pPr>
            <w:r w:rsidRPr="004B0239">
              <w:rPr>
                <w:b/>
                <w:bCs/>
              </w:rPr>
              <w:t>Command mode</w:t>
            </w:r>
            <w:r w:rsidRPr="004B0239">
              <w:t xml:space="preserve"> − This mode enables you to perform administrative tasks such as saving the files, executing the commands, moving the cursor, cutting (yanking) and pasting the lines or words, as well as finding and replacing. In this mode, whatever you type is interpreted as a command.</w:t>
            </w:r>
          </w:p>
          <w:p w:rsidRPr="004B0239" w:rsidR="00792EAE" w:rsidP="004B0239" w:rsidRDefault="00792EAE" w14:paraId="1E787B9A" w14:textId="77777777">
            <w:pPr>
              <w:pStyle w:val="NormalWeb"/>
              <w:numPr>
                <w:ilvl w:val="0"/>
                <w:numId w:val="2"/>
              </w:numPr>
              <w:spacing w:before="0" w:beforeAutospacing="0" w:after="0" w:afterAutospacing="0"/>
            </w:pPr>
            <w:r w:rsidRPr="004B0239">
              <w:rPr>
                <w:b/>
                <w:bCs/>
              </w:rPr>
              <w:t>Insert mode</w:t>
            </w:r>
            <w:r w:rsidRPr="004B0239">
              <w:t xml:space="preserve"> − This mode enables you to insert text into the file. Everything that's typed in this mode is interpreted as input and placed in the file.</w:t>
            </w:r>
          </w:p>
          <w:p w:rsidRPr="004B0239" w:rsidR="00792EAE" w:rsidP="004B0239" w:rsidRDefault="00792EAE" w14:paraId="5A39BBE3" w14:textId="77777777">
            <w:pPr>
              <w:pStyle w:val="NormalWeb"/>
              <w:spacing w:before="0" w:beforeAutospacing="0" w:after="0" w:afterAutospacing="0"/>
            </w:pPr>
            <w:r w:rsidRPr="004B0239">
              <w:rPr>
                <w:noProof/>
              </w:rPr>
              <w:lastRenderedPageBreak/>
              <w:drawing>
                <wp:inline distT="0" distB="0" distL="0" distR="0" wp14:anchorId="375520BC" wp14:editId="57D59820">
                  <wp:extent cx="3600538" cy="1463040"/>
                  <wp:effectExtent l="0" t="0" r="0" b="0"/>
                  <wp:docPr id="8" name="Picture 8" descr="A Beginner's Guide to Editing Text Files With V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Beginner's Guide to Editing Text Files With Vi"/>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l="7442" t="24097" r="17679" b="-3300"/>
                          <a:stretch/>
                        </pic:blipFill>
                        <pic:spPr bwMode="auto">
                          <a:xfrm>
                            <a:off x="0" y="0"/>
                            <a:ext cx="3601814" cy="1463559"/>
                          </a:xfrm>
                          <a:prstGeom prst="rect">
                            <a:avLst/>
                          </a:prstGeom>
                          <a:noFill/>
                          <a:ln>
                            <a:noFill/>
                          </a:ln>
                          <a:extLst>
                            <a:ext uri="{53640926-AAD7-44D8-BBD7-CCE9431645EC}">
                              <a14:shadowObscured xmlns:a14="http://schemas.microsoft.com/office/drawing/2010/main"/>
                            </a:ext>
                          </a:extLst>
                        </pic:spPr>
                      </pic:pic>
                    </a:graphicData>
                  </a:graphic>
                </wp:inline>
              </w:drawing>
            </w:r>
          </w:p>
          <w:p w:rsidRPr="004B0239" w:rsidR="00792EAE" w:rsidP="004B0239" w:rsidRDefault="00792EAE" w14:paraId="49665F16" w14:textId="77777777">
            <w:pPr>
              <w:pStyle w:val="Heading2"/>
              <w:spacing w:before="0" w:beforeAutospacing="0" w:after="0" w:afterAutospacing="0"/>
              <w:rPr>
                <w:sz w:val="24"/>
                <w:szCs w:val="24"/>
              </w:rPr>
            </w:pPr>
            <w:r w:rsidRPr="004B0239">
              <w:rPr>
                <w:sz w:val="24"/>
                <w:szCs w:val="24"/>
              </w:rPr>
              <w:t>Moving within a File</w:t>
            </w:r>
          </w:p>
          <w:p w:rsidRPr="004B0239" w:rsidR="00792EAE" w:rsidP="004B0239" w:rsidRDefault="00792EAE" w14:paraId="08D11BDF" w14:textId="77777777">
            <w:pPr>
              <w:pStyle w:val="NormalWeb"/>
              <w:spacing w:before="0" w:beforeAutospacing="0" w:after="0" w:afterAutospacing="0"/>
            </w:pPr>
            <w:r w:rsidRPr="004B0239">
              <w:t>To move around within a file without affecting your text, you must be in the command mode (press Esc twice). The following table lists out a few commands you can use to move around one character at a time −</w:t>
            </w:r>
          </w:p>
          <w:p w:rsidR="06799549" w:rsidP="06799549" w:rsidRDefault="06799549" w14:paraId="1785D754" w14:textId="084F7856">
            <w:pPr>
              <w:pStyle w:val="NormalWeb"/>
              <w:spacing w:before="0" w:beforeAutospacing="0" w:after="0" w:afterAutospacing="0"/>
            </w:pPr>
          </w:p>
          <w:p w:rsidRPr="004B0239" w:rsidR="00792EAE" w:rsidP="004B0239" w:rsidRDefault="00792EAE" w14:paraId="21914EEB" w14:textId="77777777">
            <w:pPr>
              <w:pStyle w:val="Heading2"/>
              <w:spacing w:before="0" w:beforeAutospacing="0" w:after="0" w:afterAutospacing="0"/>
              <w:rPr>
                <w:sz w:val="24"/>
                <w:szCs w:val="24"/>
              </w:rPr>
            </w:pPr>
            <w:r w:rsidRPr="004B0239">
              <w:rPr>
                <w:sz w:val="24"/>
                <w:szCs w:val="24"/>
              </w:rPr>
              <w:t>Editing Files</w:t>
            </w:r>
          </w:p>
          <w:p w:rsidRPr="004B0239" w:rsidR="00792EAE" w:rsidP="004B0239" w:rsidRDefault="00792EAE" w14:paraId="4AAEF56D" w14:textId="77777777">
            <w:pPr>
              <w:pStyle w:val="NormalWeb"/>
              <w:spacing w:before="0" w:beforeAutospacing="0" w:after="0" w:afterAutospacing="0"/>
            </w:pPr>
            <w:r w:rsidRPr="004B0239">
              <w:t>To edit the file, you need to be in the insert mode. There are many ways to enter the insert mode from the command mode −</w:t>
            </w:r>
          </w:p>
          <w:p w:rsidRPr="004B0239" w:rsidR="00792EAE" w:rsidP="004B0239" w:rsidRDefault="00792EAE" w14:paraId="72A3D3EC" w14:textId="77777777">
            <w:pPr>
              <w:pStyle w:val="NormalWeb"/>
              <w:spacing w:before="0" w:beforeAutospacing="0" w:after="0" w:afterAutospacing="0"/>
            </w:pPr>
            <w:r w:rsidRPr="004B0239">
              <w:rPr>
                <w:noProof/>
              </w:rPr>
              <w:drawing>
                <wp:inline distT="0" distB="0" distL="0" distR="0" wp14:anchorId="213F3C5E" wp14:editId="11FBB446">
                  <wp:extent cx="5497032" cy="3857137"/>
                  <wp:effectExtent l="0" t="0" r="889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8">
                            <a:extLst>
                              <a:ext uri="{28A0092B-C50C-407E-A947-70E740481C1C}">
                                <a14:useLocalDpi xmlns:a14="http://schemas.microsoft.com/office/drawing/2010/main" val="0"/>
                              </a:ext>
                            </a:extLst>
                          </a:blip>
                          <a:srcRect r="26657"/>
                          <a:stretch/>
                        </pic:blipFill>
                        <pic:spPr bwMode="auto">
                          <a:xfrm>
                            <a:off x="0" y="0"/>
                            <a:ext cx="5499187" cy="3858649"/>
                          </a:xfrm>
                          <a:prstGeom prst="rect">
                            <a:avLst/>
                          </a:prstGeom>
                          <a:noFill/>
                          <a:ln>
                            <a:noFill/>
                          </a:ln>
                          <a:extLst>
                            <a:ext uri="{53640926-AAD7-44D8-BBD7-CCE9431645EC}">
                              <a14:shadowObscured xmlns:a14="http://schemas.microsoft.com/office/drawing/2010/main"/>
                            </a:ext>
                          </a:extLst>
                        </pic:spPr>
                      </pic:pic>
                    </a:graphicData>
                  </a:graphic>
                </wp:inline>
              </w:drawing>
            </w:r>
          </w:p>
          <w:p w:rsidRPr="004B0239" w:rsidR="00792EAE" w:rsidP="004B0239" w:rsidRDefault="00792EAE" w14:paraId="3B3A2877" w14:textId="77777777">
            <w:pPr>
              <w:pStyle w:val="Heading2"/>
              <w:spacing w:before="0" w:beforeAutospacing="0" w:after="0" w:afterAutospacing="0"/>
              <w:rPr>
                <w:sz w:val="24"/>
                <w:szCs w:val="24"/>
              </w:rPr>
            </w:pPr>
            <w:r w:rsidRPr="004B0239">
              <w:rPr>
                <w:sz w:val="24"/>
                <w:szCs w:val="24"/>
              </w:rPr>
              <w:t>Deleting Characters</w:t>
            </w:r>
          </w:p>
          <w:p w:rsidRPr="004B0239" w:rsidR="00792EAE" w:rsidP="004B0239" w:rsidRDefault="00792EAE" w14:paraId="21B9B1ED" w14:textId="77777777">
            <w:pPr>
              <w:pStyle w:val="NormalWeb"/>
              <w:spacing w:before="0" w:beforeAutospacing="0" w:after="0" w:afterAutospacing="0"/>
            </w:pPr>
            <w:r w:rsidRPr="004B0239">
              <w:t>Here is a list of important commands, which can be used to delete characters and lines in an open file −</w:t>
            </w:r>
          </w:p>
          <w:p w:rsidRPr="004B0239" w:rsidR="00792EAE" w:rsidP="004B0239" w:rsidRDefault="00792EAE" w14:paraId="0D0B940D" w14:textId="77777777">
            <w:pPr>
              <w:pStyle w:val="NormalWeb"/>
              <w:spacing w:before="0" w:beforeAutospacing="0" w:after="0" w:afterAutospacing="0"/>
            </w:pPr>
            <w:r w:rsidRPr="004B0239">
              <w:rPr>
                <w:noProof/>
              </w:rPr>
              <w:lastRenderedPageBreak/>
              <w:drawing>
                <wp:inline distT="0" distB="0" distL="0" distR="0" wp14:anchorId="003F97E8" wp14:editId="22B354C8">
                  <wp:extent cx="5676900" cy="4625162"/>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78070" cy="4626115"/>
                          </a:xfrm>
                          <a:prstGeom prst="rect">
                            <a:avLst/>
                          </a:prstGeom>
                          <a:noFill/>
                          <a:ln>
                            <a:noFill/>
                          </a:ln>
                        </pic:spPr>
                      </pic:pic>
                    </a:graphicData>
                  </a:graphic>
                </wp:inline>
              </w:drawing>
            </w:r>
          </w:p>
          <w:p w:rsidRPr="004B0239" w:rsidR="00792EAE" w:rsidP="004B0239" w:rsidRDefault="00792EAE" w14:paraId="3B4AB66F" w14:textId="77777777">
            <w:pPr>
              <w:pStyle w:val="Heading2"/>
              <w:spacing w:before="0" w:beforeAutospacing="0" w:after="0" w:afterAutospacing="0"/>
              <w:rPr>
                <w:sz w:val="24"/>
                <w:szCs w:val="24"/>
              </w:rPr>
            </w:pPr>
            <w:r w:rsidRPr="004B0239">
              <w:rPr>
                <w:sz w:val="24"/>
                <w:szCs w:val="24"/>
              </w:rPr>
              <w:t>Change Commands</w:t>
            </w:r>
          </w:p>
          <w:p w:rsidRPr="004B0239" w:rsidR="00792EAE" w:rsidP="004B0239" w:rsidRDefault="00792EAE" w14:paraId="0AA28EEA" w14:textId="77777777">
            <w:pPr>
              <w:pStyle w:val="NormalWeb"/>
              <w:spacing w:before="0" w:beforeAutospacing="0" w:after="0" w:afterAutospacing="0"/>
            </w:pPr>
            <w:r w:rsidRPr="004B0239">
              <w:t>You also have the capability to change characters, words, or lines in vi without deleting them. Here are the relevant commands −</w:t>
            </w:r>
          </w:p>
          <w:p w:rsidRPr="004B0239" w:rsidR="00792EAE" w:rsidP="004B0239" w:rsidRDefault="00792EAE" w14:paraId="0E27B00A" w14:textId="77777777">
            <w:pPr>
              <w:pStyle w:val="NormalWeb"/>
              <w:spacing w:before="0" w:beforeAutospacing="0" w:after="0" w:afterAutospacing="0"/>
            </w:pPr>
            <w:r w:rsidRPr="004B0239">
              <w:rPr>
                <w:noProof/>
              </w:rPr>
              <w:lastRenderedPageBreak/>
              <w:drawing>
                <wp:inline distT="0" distB="0" distL="0" distR="0" wp14:anchorId="54C84AA8" wp14:editId="22E4FAA1">
                  <wp:extent cx="5362575" cy="4362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62575" cy="4362450"/>
                          </a:xfrm>
                          <a:prstGeom prst="rect">
                            <a:avLst/>
                          </a:prstGeom>
                          <a:noFill/>
                          <a:ln>
                            <a:noFill/>
                          </a:ln>
                        </pic:spPr>
                      </pic:pic>
                    </a:graphicData>
                  </a:graphic>
                </wp:inline>
              </w:drawing>
            </w:r>
          </w:p>
          <w:p w:rsidRPr="004B0239" w:rsidR="00792EAE" w:rsidP="004B0239" w:rsidRDefault="00792EAE" w14:paraId="513A62B0" w14:textId="77777777">
            <w:pPr>
              <w:pStyle w:val="Heading2"/>
              <w:spacing w:before="0" w:beforeAutospacing="0" w:after="0" w:afterAutospacing="0"/>
              <w:rPr>
                <w:sz w:val="24"/>
                <w:szCs w:val="24"/>
              </w:rPr>
            </w:pPr>
            <w:r w:rsidRPr="004B0239">
              <w:rPr>
                <w:sz w:val="24"/>
                <w:szCs w:val="24"/>
              </w:rPr>
              <w:t>Set Commands</w:t>
            </w:r>
          </w:p>
          <w:p w:rsidR="00792EAE" w:rsidP="004B0239" w:rsidRDefault="00792EAE" w14:paraId="366736A3" w14:textId="77777777">
            <w:pPr>
              <w:pStyle w:val="NormalWeb"/>
              <w:spacing w:before="0" w:beforeAutospacing="0" w:after="0" w:afterAutospacing="0"/>
            </w:pPr>
            <w:r w:rsidRPr="004B0239">
              <w:t xml:space="preserve">You can change the look and feel of your vi screen using the following </w:t>
            </w:r>
            <w:r w:rsidRPr="004B0239">
              <w:rPr>
                <w:b/>
                <w:bCs/>
              </w:rPr>
              <w:t>:set</w:t>
            </w:r>
            <w:r w:rsidRPr="004B0239">
              <w:t xml:space="preserve"> commands. Once you are in the command mode, type </w:t>
            </w:r>
            <w:r w:rsidRPr="004B0239">
              <w:rPr>
                <w:b/>
                <w:bCs/>
              </w:rPr>
              <w:t>:set</w:t>
            </w:r>
            <w:r w:rsidRPr="004B0239">
              <w:t xml:space="preserve"> followed by any of the following commands.</w:t>
            </w:r>
            <w:r w:rsidR="002D3216">
              <w:t xml:space="preserve"> </w:t>
            </w:r>
          </w:p>
          <w:p w:rsidR="002D3216" w:rsidP="004B0239" w:rsidRDefault="002D3216" w14:paraId="60061E4C" w14:textId="77777777">
            <w:pPr>
              <w:pStyle w:val="NormalWeb"/>
              <w:spacing w:before="0" w:beforeAutospacing="0" w:after="0" w:afterAutospacing="0"/>
            </w:pPr>
          </w:p>
          <w:tbl>
            <w:tblPr>
              <w:tblStyle w:val="TableGrid"/>
              <w:tblW w:w="0" w:type="auto"/>
              <w:tblLook w:val="04A0" w:firstRow="1" w:lastRow="0" w:firstColumn="1" w:lastColumn="0" w:noHBand="0" w:noVBand="1"/>
            </w:tblPr>
            <w:tblGrid>
              <w:gridCol w:w="911"/>
              <w:gridCol w:w="3599"/>
              <w:gridCol w:w="795"/>
              <w:gridCol w:w="3715"/>
            </w:tblGrid>
            <w:tr w:rsidR="002D3216" w:rsidTr="06799549" w14:paraId="6AA8F84A" w14:textId="77777777">
              <w:tc>
                <w:tcPr>
                  <w:tcW w:w="911" w:type="dxa"/>
                </w:tcPr>
                <w:p w:rsidR="002D3216" w:rsidP="004B0239" w:rsidRDefault="002D3216" w14:paraId="7AC158DC" w14:textId="77777777">
                  <w:pPr>
                    <w:pStyle w:val="NormalWeb"/>
                    <w:spacing w:before="0" w:beforeAutospacing="0" w:after="0" w:afterAutospacing="0"/>
                  </w:pPr>
                  <w:r>
                    <w:t>:set ic</w:t>
                  </w:r>
                </w:p>
              </w:tc>
              <w:tc>
                <w:tcPr>
                  <w:tcW w:w="3599" w:type="dxa"/>
                </w:tcPr>
                <w:p w:rsidR="002D3216" w:rsidP="004B0239" w:rsidRDefault="002D3216" w14:paraId="7D4DC064" w14:textId="77777777">
                  <w:pPr>
                    <w:pStyle w:val="NormalWeb"/>
                    <w:spacing w:before="0" w:beforeAutospacing="0" w:after="0" w:afterAutospacing="0"/>
                  </w:pPr>
                  <w:r>
                    <w:t xml:space="preserve">Ignore the case when searching </w:t>
                  </w:r>
                </w:p>
              </w:tc>
              <w:tc>
                <w:tcPr>
                  <w:tcW w:w="795" w:type="dxa"/>
                </w:tcPr>
                <w:p w:rsidR="002D3216" w:rsidP="004B0239" w:rsidRDefault="002D3216" w14:paraId="72CFBB31" w14:textId="77777777">
                  <w:pPr>
                    <w:pStyle w:val="NormalWeb"/>
                    <w:spacing w:before="0" w:beforeAutospacing="0" w:after="0" w:afterAutospacing="0"/>
                  </w:pPr>
                  <w:r>
                    <w:t>:set ai</w:t>
                  </w:r>
                </w:p>
              </w:tc>
              <w:tc>
                <w:tcPr>
                  <w:tcW w:w="3715" w:type="dxa"/>
                </w:tcPr>
                <w:p w:rsidR="002D3216" w:rsidP="004B0239" w:rsidRDefault="002D3216" w14:paraId="516FFAD1" w14:textId="77777777">
                  <w:pPr>
                    <w:pStyle w:val="NormalWeb"/>
                    <w:spacing w:before="0" w:beforeAutospacing="0" w:after="0" w:afterAutospacing="0"/>
                  </w:pPr>
                  <w:r>
                    <w:t>Set auto indent</w:t>
                  </w:r>
                </w:p>
              </w:tc>
            </w:tr>
            <w:tr w:rsidR="002D3216" w:rsidTr="06799549" w14:paraId="307C97BB" w14:textId="77777777">
              <w:tc>
                <w:tcPr>
                  <w:tcW w:w="911" w:type="dxa"/>
                </w:tcPr>
                <w:p w:rsidR="002D3216" w:rsidP="004B0239" w:rsidRDefault="002D3216" w14:paraId="3057DB11" w14:textId="77777777">
                  <w:pPr>
                    <w:pStyle w:val="NormalWeb"/>
                    <w:spacing w:before="0" w:beforeAutospacing="0" w:after="0" w:afterAutospacing="0"/>
                  </w:pPr>
                  <w:r>
                    <w:t>:set nu</w:t>
                  </w:r>
                </w:p>
              </w:tc>
              <w:tc>
                <w:tcPr>
                  <w:tcW w:w="3599" w:type="dxa"/>
                </w:tcPr>
                <w:p w:rsidR="002D3216" w:rsidP="06799549" w:rsidRDefault="002D3216" w14:paraId="774F0ABF" w14:textId="762190AD">
                  <w:pPr>
                    <w:pStyle w:val="NormalWeb"/>
                    <w:spacing w:before="0" w:beforeAutospacing="0" w:after="0" w:afterAutospacing="0"/>
                  </w:pPr>
                  <w:r>
                    <w:t>Set line numbers :wq</w:t>
                  </w:r>
                </w:p>
                <w:p w:rsidR="002D3216" w:rsidP="06799549" w:rsidRDefault="06799549" w14:paraId="60EAB087" w14:textId="33C397B8">
                  <w:pPr>
                    <w:pStyle w:val="NormalWeb"/>
                    <w:spacing w:before="0" w:beforeAutospacing="0" w:after="0" w:afterAutospacing="0"/>
                  </w:pPr>
                  <w:r w:rsidRPr="06799549">
                    <w:t>:wq</w:t>
                  </w:r>
                </w:p>
                <w:p w:rsidR="002D3216" w:rsidP="06799549" w:rsidRDefault="002D3216" w14:paraId="0121DD4B" w14:textId="08CA7D04">
                  <w:pPr>
                    <w:pStyle w:val="NormalWeb"/>
                    <w:spacing w:before="0" w:beforeAutospacing="0" w:after="0" w:afterAutospacing="0"/>
                  </w:pPr>
                </w:p>
              </w:tc>
              <w:tc>
                <w:tcPr>
                  <w:tcW w:w="795" w:type="dxa"/>
                </w:tcPr>
                <w:p w:rsidR="002D3216" w:rsidP="004B0239" w:rsidRDefault="002D3216" w14:paraId="37BEA0A1" w14:textId="77777777">
                  <w:pPr>
                    <w:pStyle w:val="NormalWeb"/>
                    <w:spacing w:before="0" w:beforeAutospacing="0" w:after="0" w:afterAutospacing="0"/>
                  </w:pPr>
                  <w:r>
                    <w:t>:set noai</w:t>
                  </w:r>
                </w:p>
              </w:tc>
              <w:tc>
                <w:tcPr>
                  <w:tcW w:w="3715" w:type="dxa"/>
                </w:tcPr>
                <w:p w:rsidR="002D3216" w:rsidP="002D3216" w:rsidRDefault="002D3216" w14:paraId="40636B43" w14:textId="77777777">
                  <w:pPr>
                    <w:pStyle w:val="NormalWeb"/>
                    <w:spacing w:before="0" w:beforeAutospacing="0" w:after="0" w:afterAutospacing="0"/>
                  </w:pPr>
                  <w:r>
                    <w:t>Unset auto indent</w:t>
                  </w:r>
                </w:p>
              </w:tc>
            </w:tr>
            <w:tr w:rsidR="002D3216" w:rsidTr="06799549" w14:paraId="7A9BEF0C" w14:textId="77777777">
              <w:tc>
                <w:tcPr>
                  <w:tcW w:w="911" w:type="dxa"/>
                </w:tcPr>
                <w:p w:rsidR="002D3216" w:rsidP="004B0239" w:rsidRDefault="002D3216" w14:paraId="573C786D" w14:textId="77777777">
                  <w:pPr>
                    <w:pStyle w:val="NormalWeb"/>
                    <w:spacing w:before="0" w:beforeAutospacing="0" w:after="0" w:afterAutospacing="0"/>
                  </w:pPr>
                  <w:r>
                    <w:t xml:space="preserve">:set ro </w:t>
                  </w:r>
                </w:p>
              </w:tc>
              <w:tc>
                <w:tcPr>
                  <w:tcW w:w="3599" w:type="dxa"/>
                </w:tcPr>
                <w:p w:rsidR="002D3216" w:rsidP="004B0239" w:rsidRDefault="002D3216" w14:paraId="30D30153" w14:textId="77777777">
                  <w:pPr>
                    <w:pStyle w:val="NormalWeb"/>
                    <w:spacing w:before="0" w:beforeAutospacing="0" w:after="0" w:afterAutospacing="0"/>
                  </w:pPr>
                  <w:r>
                    <w:t>Changes the file type to read only</w:t>
                  </w:r>
                </w:p>
              </w:tc>
              <w:tc>
                <w:tcPr>
                  <w:tcW w:w="795" w:type="dxa"/>
                </w:tcPr>
                <w:p w:rsidR="002D3216" w:rsidP="004B0239" w:rsidRDefault="00AD6A3B" w14:paraId="5B8BD7D1" w14:textId="77777777">
                  <w:pPr>
                    <w:pStyle w:val="NormalWeb"/>
                    <w:spacing w:before="0" w:beforeAutospacing="0" w:after="0" w:afterAutospacing="0"/>
                  </w:pPr>
                  <w:r>
                    <w:t>:set bf</w:t>
                  </w:r>
                </w:p>
              </w:tc>
              <w:tc>
                <w:tcPr>
                  <w:tcW w:w="3715" w:type="dxa"/>
                </w:tcPr>
                <w:p w:rsidR="002D3216" w:rsidP="004B0239" w:rsidRDefault="00AD6A3B" w14:paraId="5097994A" w14:textId="77777777">
                  <w:pPr>
                    <w:pStyle w:val="NormalWeb"/>
                    <w:spacing w:before="0" w:beforeAutospacing="0" w:after="0" w:afterAutospacing="0"/>
                  </w:pPr>
                  <w:r>
                    <w:t>Discard control characters from input</w:t>
                  </w:r>
                </w:p>
              </w:tc>
            </w:tr>
          </w:tbl>
          <w:p w:rsidR="002D3216" w:rsidP="004B0239" w:rsidRDefault="002D3216" w14:paraId="44EAFD9C" w14:textId="77777777">
            <w:pPr>
              <w:pStyle w:val="NormalWeb"/>
              <w:spacing w:before="0" w:beforeAutospacing="0" w:after="0" w:afterAutospacing="0"/>
            </w:pPr>
          </w:p>
          <w:p w:rsidRPr="004B0239" w:rsidR="00792EAE" w:rsidP="004B0239" w:rsidRDefault="00792EAE" w14:paraId="4B94D5A5" w14:textId="77777777">
            <w:pPr>
              <w:pStyle w:val="NormalWeb"/>
              <w:spacing w:before="0" w:beforeAutospacing="0" w:after="0" w:afterAutospacing="0"/>
            </w:pPr>
          </w:p>
        </w:tc>
      </w:tr>
      <w:tr w:rsidR="00792EAE" w:rsidTr="06799549" w14:paraId="28343443" w14:textId="77777777">
        <w:trPr>
          <w:trHeight w:val="611"/>
        </w:trPr>
        <w:tc>
          <w:tcPr>
            <w:tcW w:w="1795" w:type="dxa"/>
            <w:hideMark/>
          </w:tcPr>
          <w:p w:rsidR="00792EAE" w:rsidRDefault="00792EAE" w14:paraId="5982921E" w14:textId="77777777">
            <w:pPr>
              <w:pStyle w:val="TableParagraph"/>
              <w:spacing w:before="21" w:line="360" w:lineRule="auto"/>
              <w:ind w:left="105"/>
              <w:rPr>
                <w:b/>
                <w:color w:val="000000" w:themeColor="text1"/>
                <w:sz w:val="24"/>
              </w:rPr>
            </w:pPr>
            <w:r>
              <w:rPr>
                <w:b/>
                <w:color w:val="000000" w:themeColor="text1"/>
                <w:sz w:val="24"/>
              </w:rPr>
              <w:lastRenderedPageBreak/>
              <w:t>CONCLUSION</w:t>
            </w:r>
          </w:p>
        </w:tc>
        <w:tc>
          <w:tcPr>
            <w:tcW w:w="9270" w:type="dxa"/>
            <w:hideMark/>
          </w:tcPr>
          <w:p w:rsidR="00792EAE" w:rsidP="004B0239" w:rsidRDefault="00792EAE" w14:paraId="30B74682" w14:textId="77777777">
            <w:pPr>
              <w:pStyle w:val="TableParagraph"/>
              <w:rPr>
                <w:sz w:val="24"/>
                <w:szCs w:val="24"/>
              </w:rPr>
            </w:pPr>
            <w:r w:rsidRPr="004B0239">
              <w:rPr>
                <w:sz w:val="24"/>
                <w:szCs w:val="24"/>
              </w:rPr>
              <w:t>In the above experiment, we have got the knowledge regarding various VI commands that are used to open, close or edit files in VI. The commands were performed on our Linux system as well while getting the required results.</w:t>
            </w:r>
          </w:p>
          <w:p w:rsidRPr="004B0239" w:rsidR="00D60EEA" w:rsidP="004B0239" w:rsidRDefault="00D60EEA" w14:paraId="3656B9AB" w14:textId="77777777">
            <w:pPr>
              <w:pStyle w:val="TableParagraph"/>
              <w:rPr>
                <w:sz w:val="24"/>
                <w:szCs w:val="24"/>
              </w:rPr>
            </w:pPr>
          </w:p>
        </w:tc>
      </w:tr>
    </w:tbl>
    <w:p w:rsidR="000C724B" w:rsidP="00792EAE" w:rsidRDefault="000C724B" w14:paraId="45FB0818" w14:textId="77777777"/>
    <w:sectPr w:rsidR="000C724B" w:rsidSect="00792EA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50F4038"/>
    <w:multiLevelType w:val="multilevel"/>
    <w:tmpl w:val="E89A1470"/>
    <w:lvl w:ilvl="0">
      <w:start w:val="1"/>
      <w:numFmt w:val="bullet"/>
      <w:lvlText w:val=""/>
      <w:lvlJc w:val="left"/>
      <w:pPr>
        <w:tabs>
          <w:tab w:val="num" w:pos="720"/>
        </w:tabs>
        <w:ind w:left="720" w:hanging="360"/>
      </w:pPr>
      <w:rPr>
        <w:rFonts w:hint="default" w:ascii="Symbol" w:hAnsi="Symbol"/>
        <w:sz w:val="20"/>
      </w:rPr>
    </w:lvl>
    <w:lvl w:ilvl="1">
      <w:numFmt w:val="bullet"/>
      <w:lvlText w:val="o"/>
      <w:lvlJc w:val="left"/>
      <w:pPr>
        <w:tabs>
          <w:tab w:val="num" w:pos="1440"/>
        </w:tabs>
        <w:ind w:left="1440" w:hanging="360"/>
      </w:pPr>
      <w:rPr>
        <w:rFonts w:hint="default" w:ascii="Courier New" w:hAnsi="Courier New" w:cs="Times New Roman"/>
        <w:sz w:val="20"/>
      </w:rPr>
    </w:lvl>
    <w:lvl w:ilvl="2">
      <w:numFmt w:val="bullet"/>
      <w:lvlText w:val=""/>
      <w:lvlJc w:val="left"/>
      <w:pPr>
        <w:tabs>
          <w:tab w:val="num" w:pos="2160"/>
        </w:tabs>
        <w:ind w:left="2160" w:hanging="360"/>
      </w:pPr>
      <w:rPr>
        <w:rFonts w:hint="default" w:ascii="Wingdings" w:hAnsi="Wingdings"/>
        <w:sz w:val="20"/>
      </w:rPr>
    </w:lvl>
    <w:lvl w:ilvl="3">
      <w:numFmt w:val="bullet"/>
      <w:lvlText w:val=""/>
      <w:lvlJc w:val="left"/>
      <w:pPr>
        <w:tabs>
          <w:tab w:val="num" w:pos="2880"/>
        </w:tabs>
        <w:ind w:left="2880" w:hanging="360"/>
      </w:pPr>
      <w:rPr>
        <w:rFonts w:hint="default" w:ascii="Wingdings" w:hAnsi="Wingdings"/>
        <w:sz w:val="20"/>
      </w:rPr>
    </w:lvl>
    <w:lvl w:ilvl="4">
      <w:numFmt w:val="bullet"/>
      <w:lvlText w:val=""/>
      <w:lvlJc w:val="left"/>
      <w:pPr>
        <w:tabs>
          <w:tab w:val="num" w:pos="3600"/>
        </w:tabs>
        <w:ind w:left="3600" w:hanging="360"/>
      </w:pPr>
      <w:rPr>
        <w:rFonts w:hint="default" w:ascii="Wingdings" w:hAnsi="Wingdings"/>
        <w:sz w:val="20"/>
      </w:rPr>
    </w:lvl>
    <w:lvl w:ilvl="5">
      <w:numFmt w:val="bullet"/>
      <w:lvlText w:val=""/>
      <w:lvlJc w:val="left"/>
      <w:pPr>
        <w:tabs>
          <w:tab w:val="num" w:pos="4320"/>
        </w:tabs>
        <w:ind w:left="4320" w:hanging="360"/>
      </w:pPr>
      <w:rPr>
        <w:rFonts w:hint="default" w:ascii="Wingdings" w:hAnsi="Wingdings"/>
        <w:sz w:val="20"/>
      </w:rPr>
    </w:lvl>
    <w:lvl w:ilvl="6">
      <w:numFmt w:val="bullet"/>
      <w:lvlText w:val=""/>
      <w:lvlJc w:val="left"/>
      <w:pPr>
        <w:tabs>
          <w:tab w:val="num" w:pos="5040"/>
        </w:tabs>
        <w:ind w:left="5040" w:hanging="360"/>
      </w:pPr>
      <w:rPr>
        <w:rFonts w:hint="default" w:ascii="Wingdings" w:hAnsi="Wingdings"/>
        <w:sz w:val="20"/>
      </w:rPr>
    </w:lvl>
    <w:lvl w:ilvl="7">
      <w:numFmt w:val="bullet"/>
      <w:lvlText w:val=""/>
      <w:lvlJc w:val="left"/>
      <w:pPr>
        <w:tabs>
          <w:tab w:val="num" w:pos="5760"/>
        </w:tabs>
        <w:ind w:left="5760" w:hanging="360"/>
      </w:pPr>
      <w:rPr>
        <w:rFonts w:hint="default" w:ascii="Wingdings" w:hAnsi="Wingdings"/>
        <w:sz w:val="20"/>
      </w:rPr>
    </w:lvl>
    <w:lvl w:ilvl="8">
      <w:numFmt w:val="bullet"/>
      <w:lvlText w:val=""/>
      <w:lvlJc w:val="left"/>
      <w:pPr>
        <w:tabs>
          <w:tab w:val="num" w:pos="6480"/>
        </w:tabs>
        <w:ind w:left="6480" w:hanging="360"/>
      </w:pPr>
      <w:rPr>
        <w:rFonts w:hint="default" w:ascii="Wingdings" w:hAnsi="Wingdings"/>
        <w:sz w:val="20"/>
      </w:rPr>
    </w:lvl>
  </w:abstractNum>
  <w:abstractNum w:abstractNumId="1" w15:restartNumberingAfterBreak="0">
    <w:nsid w:val="6DBF171B"/>
    <w:multiLevelType w:val="multilevel"/>
    <w:tmpl w:val="53D0CD48"/>
    <w:lvl w:ilvl="0">
      <w:start w:val="1"/>
      <w:numFmt w:val="bullet"/>
      <w:lvlText w:val=""/>
      <w:lvlJc w:val="left"/>
      <w:pPr>
        <w:tabs>
          <w:tab w:val="num" w:pos="720"/>
        </w:tabs>
        <w:ind w:left="720" w:hanging="360"/>
      </w:pPr>
      <w:rPr>
        <w:rFonts w:hint="default" w:ascii="Symbol" w:hAnsi="Symbol"/>
        <w:sz w:val="20"/>
      </w:rPr>
    </w:lvl>
    <w:lvl w:ilvl="1">
      <w:numFmt w:val="bullet"/>
      <w:lvlText w:val="o"/>
      <w:lvlJc w:val="left"/>
      <w:pPr>
        <w:tabs>
          <w:tab w:val="num" w:pos="1440"/>
        </w:tabs>
        <w:ind w:left="1440" w:hanging="360"/>
      </w:pPr>
      <w:rPr>
        <w:rFonts w:hint="default" w:ascii="Courier New" w:hAnsi="Courier New" w:cs="Times New Roman"/>
        <w:sz w:val="20"/>
      </w:rPr>
    </w:lvl>
    <w:lvl w:ilvl="2">
      <w:numFmt w:val="bullet"/>
      <w:lvlText w:val=""/>
      <w:lvlJc w:val="left"/>
      <w:pPr>
        <w:tabs>
          <w:tab w:val="num" w:pos="2160"/>
        </w:tabs>
        <w:ind w:left="2160" w:hanging="360"/>
      </w:pPr>
      <w:rPr>
        <w:rFonts w:hint="default" w:ascii="Wingdings" w:hAnsi="Wingdings"/>
        <w:sz w:val="20"/>
      </w:rPr>
    </w:lvl>
    <w:lvl w:ilvl="3">
      <w:numFmt w:val="bullet"/>
      <w:lvlText w:val=""/>
      <w:lvlJc w:val="left"/>
      <w:pPr>
        <w:tabs>
          <w:tab w:val="num" w:pos="2880"/>
        </w:tabs>
        <w:ind w:left="2880" w:hanging="360"/>
      </w:pPr>
      <w:rPr>
        <w:rFonts w:hint="default" w:ascii="Wingdings" w:hAnsi="Wingdings"/>
        <w:sz w:val="20"/>
      </w:rPr>
    </w:lvl>
    <w:lvl w:ilvl="4">
      <w:numFmt w:val="bullet"/>
      <w:lvlText w:val=""/>
      <w:lvlJc w:val="left"/>
      <w:pPr>
        <w:tabs>
          <w:tab w:val="num" w:pos="3600"/>
        </w:tabs>
        <w:ind w:left="3600" w:hanging="360"/>
      </w:pPr>
      <w:rPr>
        <w:rFonts w:hint="default" w:ascii="Wingdings" w:hAnsi="Wingdings"/>
        <w:sz w:val="20"/>
      </w:rPr>
    </w:lvl>
    <w:lvl w:ilvl="5">
      <w:numFmt w:val="bullet"/>
      <w:lvlText w:val=""/>
      <w:lvlJc w:val="left"/>
      <w:pPr>
        <w:tabs>
          <w:tab w:val="num" w:pos="4320"/>
        </w:tabs>
        <w:ind w:left="4320" w:hanging="360"/>
      </w:pPr>
      <w:rPr>
        <w:rFonts w:hint="default" w:ascii="Wingdings" w:hAnsi="Wingdings"/>
        <w:sz w:val="20"/>
      </w:rPr>
    </w:lvl>
    <w:lvl w:ilvl="6">
      <w:numFmt w:val="bullet"/>
      <w:lvlText w:val=""/>
      <w:lvlJc w:val="left"/>
      <w:pPr>
        <w:tabs>
          <w:tab w:val="num" w:pos="5040"/>
        </w:tabs>
        <w:ind w:left="5040" w:hanging="360"/>
      </w:pPr>
      <w:rPr>
        <w:rFonts w:hint="default" w:ascii="Wingdings" w:hAnsi="Wingdings"/>
        <w:sz w:val="20"/>
      </w:rPr>
    </w:lvl>
    <w:lvl w:ilvl="7">
      <w:numFmt w:val="bullet"/>
      <w:lvlText w:val=""/>
      <w:lvlJc w:val="left"/>
      <w:pPr>
        <w:tabs>
          <w:tab w:val="num" w:pos="5760"/>
        </w:tabs>
        <w:ind w:left="5760" w:hanging="360"/>
      </w:pPr>
      <w:rPr>
        <w:rFonts w:hint="default" w:ascii="Wingdings" w:hAnsi="Wingdings"/>
        <w:sz w:val="20"/>
      </w:rPr>
    </w:lvl>
    <w:lvl w:ilvl="8">
      <w:numFmt w:val="bullet"/>
      <w:lvlText w:val=""/>
      <w:lvlJc w:val="left"/>
      <w:pPr>
        <w:tabs>
          <w:tab w:val="num" w:pos="6480"/>
        </w:tabs>
        <w:ind w:left="6480" w:hanging="360"/>
      </w:pPr>
      <w:rPr>
        <w:rFonts w:hint="default" w:ascii="Wingdings" w:hAnsi="Wingdings"/>
        <w:sz w:val="20"/>
      </w:rPr>
    </w:lvl>
  </w:abstractNum>
  <w:num w:numId="1" w16cid:durableId="1371614768">
    <w:abstractNumId w:val="1"/>
  </w:num>
  <w:num w:numId="2" w16cid:durableId="448546840">
    <w:abstractNumId w:val="0"/>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2EAE"/>
    <w:rsid w:val="000C724B"/>
    <w:rsid w:val="000C7900"/>
    <w:rsid w:val="001A2001"/>
    <w:rsid w:val="002D3216"/>
    <w:rsid w:val="004B0239"/>
    <w:rsid w:val="00792EAE"/>
    <w:rsid w:val="0096019E"/>
    <w:rsid w:val="00AD6A3B"/>
    <w:rsid w:val="00B940CC"/>
    <w:rsid w:val="00C44146"/>
    <w:rsid w:val="00D34079"/>
    <w:rsid w:val="00D60EEA"/>
    <w:rsid w:val="00EC52BD"/>
    <w:rsid w:val="01B88E5D"/>
    <w:rsid w:val="06799549"/>
    <w:rsid w:val="10074F32"/>
    <w:rsid w:val="79901E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3F363F"/>
  <w15:chartTrackingRefBased/>
  <w15:docId w15:val="{754204AB-AE5A-4DC6-8AC0-641C7FC3DA9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92EAE"/>
    <w:pPr>
      <w:spacing w:line="256" w:lineRule="auto"/>
    </w:pPr>
  </w:style>
  <w:style w:type="paragraph" w:styleId="Heading2">
    <w:name w:val="heading 2"/>
    <w:basedOn w:val="Normal"/>
    <w:link w:val="Heading2Char"/>
    <w:uiPriority w:val="9"/>
    <w:semiHidden/>
    <w:unhideWhenUsed/>
    <w:qFormat/>
    <w:rsid w:val="00792EAE"/>
    <w:pPr>
      <w:spacing w:before="100" w:beforeAutospacing="1" w:after="100" w:afterAutospacing="1" w:line="240" w:lineRule="auto"/>
      <w:outlineLvl w:val="1"/>
    </w:pPr>
    <w:rPr>
      <w:rFonts w:ascii="Times New Roman" w:hAnsi="Times New Roman" w:eastAsia="Times New Roman" w:cs="Times New Roman"/>
      <w:b/>
      <w:bCs/>
      <w:sz w:val="36"/>
      <w:szCs w:val="36"/>
      <w:lang w:val="en-IN" w:eastAsia="en-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TableParagraph" w:customStyle="1">
    <w:name w:val="Table Paragraph"/>
    <w:basedOn w:val="Normal"/>
    <w:uiPriority w:val="1"/>
    <w:qFormat/>
    <w:rsid w:val="00792EAE"/>
    <w:pPr>
      <w:widowControl w:val="0"/>
      <w:autoSpaceDE w:val="0"/>
      <w:autoSpaceDN w:val="0"/>
      <w:spacing w:after="0" w:line="240" w:lineRule="auto"/>
    </w:pPr>
    <w:rPr>
      <w:rFonts w:ascii="Times New Roman" w:hAnsi="Times New Roman" w:eastAsia="Times New Roman" w:cs="Times New Roman"/>
    </w:rPr>
  </w:style>
  <w:style w:type="character" w:styleId="Heading2Char" w:customStyle="1">
    <w:name w:val="Heading 2 Char"/>
    <w:basedOn w:val="DefaultParagraphFont"/>
    <w:link w:val="Heading2"/>
    <w:uiPriority w:val="9"/>
    <w:semiHidden/>
    <w:rsid w:val="00792EAE"/>
    <w:rPr>
      <w:rFonts w:ascii="Times New Roman" w:hAnsi="Times New Roman" w:eastAsia="Times New Roman" w:cs="Times New Roman"/>
      <w:b/>
      <w:bCs/>
      <w:sz w:val="36"/>
      <w:szCs w:val="36"/>
      <w:lang w:val="en-IN" w:eastAsia="en-IN"/>
    </w:rPr>
  </w:style>
  <w:style w:type="paragraph" w:styleId="NormalWeb">
    <w:name w:val="Normal (Web)"/>
    <w:basedOn w:val="Normal"/>
    <w:uiPriority w:val="99"/>
    <w:unhideWhenUsed/>
    <w:rsid w:val="00792EAE"/>
    <w:pPr>
      <w:spacing w:before="100" w:beforeAutospacing="1" w:after="100" w:afterAutospacing="1" w:line="240" w:lineRule="auto"/>
    </w:pPr>
    <w:rPr>
      <w:rFonts w:ascii="Times New Roman" w:hAnsi="Times New Roman" w:eastAsia="Times New Roman" w:cs="Times New Roman"/>
      <w:sz w:val="24"/>
      <w:szCs w:val="24"/>
      <w:lang w:val="en-IN" w:eastAsia="en-IN"/>
    </w:rPr>
  </w:style>
  <w:style w:type="table" w:styleId="TableGrid">
    <w:name w:val="Table Grid"/>
    <w:basedOn w:val="TableNormal"/>
    <w:uiPriority w:val="39"/>
    <w:rsid w:val="00792EAE"/>
    <w:pPr>
      <w:spacing w:after="0" w:line="240" w:lineRule="auto"/>
    </w:pPr>
    <w:rPr>
      <w:lang w:val="en-I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4600115">
      <w:bodyDiv w:val="1"/>
      <w:marLeft w:val="0"/>
      <w:marRight w:val="0"/>
      <w:marTop w:val="0"/>
      <w:marBottom w:val="0"/>
      <w:divBdr>
        <w:top w:val="none" w:sz="0" w:space="0" w:color="auto"/>
        <w:left w:val="none" w:sz="0" w:space="0" w:color="auto"/>
        <w:bottom w:val="none" w:sz="0" w:space="0" w:color="auto"/>
        <w:right w:val="none" w:sz="0" w:space="0" w:color="auto"/>
      </w:divBdr>
    </w:div>
    <w:div w:id="380206727">
      <w:bodyDiv w:val="1"/>
      <w:marLeft w:val="0"/>
      <w:marRight w:val="0"/>
      <w:marTop w:val="0"/>
      <w:marBottom w:val="0"/>
      <w:divBdr>
        <w:top w:val="none" w:sz="0" w:space="0" w:color="auto"/>
        <w:left w:val="none" w:sz="0" w:space="0" w:color="auto"/>
        <w:bottom w:val="none" w:sz="0" w:space="0" w:color="auto"/>
        <w:right w:val="none" w:sz="0" w:space="0" w:color="auto"/>
      </w:divBdr>
    </w:div>
    <w:div w:id="489292584">
      <w:bodyDiv w:val="1"/>
      <w:marLeft w:val="0"/>
      <w:marRight w:val="0"/>
      <w:marTop w:val="0"/>
      <w:marBottom w:val="0"/>
      <w:divBdr>
        <w:top w:val="none" w:sz="0" w:space="0" w:color="auto"/>
        <w:left w:val="none" w:sz="0" w:space="0" w:color="auto"/>
        <w:bottom w:val="none" w:sz="0" w:space="0" w:color="auto"/>
        <w:right w:val="none" w:sz="0" w:space="0" w:color="auto"/>
      </w:divBdr>
    </w:div>
    <w:div w:id="1946958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4.png" Id="rId8" /><Relationship Type="http://schemas.openxmlformats.org/officeDocument/2006/relationships/settings" Target="settings.xml" Id="rId3" /><Relationship Type="http://schemas.openxmlformats.org/officeDocument/2006/relationships/image" Target="media/image3.pn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fontTable" Target="fontTable.xml" Id="rId11" /><Relationship Type="http://schemas.openxmlformats.org/officeDocument/2006/relationships/image" Target="media/image1.png" Id="rId5" /><Relationship Type="http://schemas.openxmlformats.org/officeDocument/2006/relationships/image" Target="media/image6.png" Id="rId10" /><Relationship Type="http://schemas.openxmlformats.org/officeDocument/2006/relationships/webSettings" Target="webSettings.xml" Id="rId4" /><Relationship Type="http://schemas.openxmlformats.org/officeDocument/2006/relationships/image" Target="media/image5.png"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422</Words>
  <Characters>2409</Characters>
  <Application>Microsoft Office Word</Application>
  <DocSecurity>0</DocSecurity>
  <Lines>20</Lines>
  <Paragraphs>5</Paragraphs>
  <ScaleCrop>false</ScaleCrop>
  <Company/>
  <LinksUpToDate>false</LinksUpToDate>
  <CharactersWithSpaces>2826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www.abcom.in</dc:creator>
  <cp:keywords/>
  <dc:description/>
  <cp:lastModifiedBy>Justin Mascarenhas</cp:lastModifiedBy>
  <cp:revision>9</cp:revision>
  <dcterms:created xsi:type="dcterms:W3CDTF">2022-04-25T09:08:00Z</dcterms:created>
  <dcterms:modified xsi:type="dcterms:W3CDTF">2023-02-06T16:23:00Z</dcterms:modified>
</cp:coreProperties>
</file>