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0C6E" w14:textId="2FD74BC7" w:rsidR="001B3983" w:rsidRPr="001B3983" w:rsidRDefault="001B3983" w:rsidP="001B3983">
      <w:pPr>
        <w:spacing w:line="360" w:lineRule="auto"/>
        <w:jc w:val="both"/>
        <w:rPr>
          <w:rFonts w:ascii="Times New Roman" w:hAnsi="Times New Roman" w:cs="Times New Roman"/>
          <w:b/>
          <w:bCs/>
          <w:sz w:val="32"/>
          <w:szCs w:val="32"/>
        </w:rPr>
      </w:pPr>
      <w:r w:rsidRPr="001B3983">
        <w:rPr>
          <w:rFonts w:ascii="Times New Roman" w:hAnsi="Times New Roman" w:cs="Times New Roman"/>
          <w:b/>
          <w:bCs/>
          <w:noProof/>
          <w:sz w:val="32"/>
          <w:szCs w:val="32"/>
        </w:rPr>
        <w:drawing>
          <wp:inline distT="0" distB="0" distL="0" distR="0" wp14:anchorId="7921A955" wp14:editId="07CF1EA5">
            <wp:extent cx="5734050" cy="863600"/>
            <wp:effectExtent l="0" t="0" r="0" b="0"/>
            <wp:docPr id="1082361178" name="Picture 3"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ic:nvPicPr>
                  <pic:blipFill>
                    <a:blip r:embed="rId4" cstate="print"/>
                    <a:stretch>
                      <a:fillRect/>
                    </a:stretch>
                  </pic:blipFill>
                  <pic:spPr>
                    <a:xfrm>
                      <a:off x="0" y="0"/>
                      <a:ext cx="5731510" cy="863600"/>
                    </a:xfrm>
                    <a:prstGeom prst="rect">
                      <a:avLst/>
                    </a:prstGeom>
                    <a:noFill/>
                  </pic:spPr>
                </pic:pic>
              </a:graphicData>
            </a:graphic>
          </wp:inline>
        </w:drawing>
      </w:r>
    </w:p>
    <w:p w14:paraId="4E6B96D3" w14:textId="3C3884A6" w:rsidR="001B3983" w:rsidRPr="001B3983" w:rsidRDefault="001B3983" w:rsidP="0030274A">
      <w:pPr>
        <w:spacing w:line="360" w:lineRule="auto"/>
        <w:jc w:val="center"/>
        <w:rPr>
          <w:rFonts w:ascii="Times New Roman" w:hAnsi="Times New Roman" w:cs="Times New Roman"/>
          <w:b/>
          <w:bCs/>
          <w:sz w:val="28"/>
          <w:szCs w:val="28"/>
        </w:rPr>
      </w:pPr>
      <w:r w:rsidRPr="001B3983">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532CCF83" wp14:editId="587C8649">
                <wp:simplePos x="0" y="0"/>
                <wp:positionH relativeFrom="margin">
                  <wp:align>left</wp:align>
                </wp:positionH>
                <wp:positionV relativeFrom="paragraph">
                  <wp:posOffset>266065</wp:posOffset>
                </wp:positionV>
                <wp:extent cx="6711950" cy="6350"/>
                <wp:effectExtent l="0" t="0" r="31750" b="31750"/>
                <wp:wrapNone/>
                <wp:docPr id="8071036" name="Straight Connector 4"/>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F9AE3" id="Straight Connector 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1B3983">
        <w:rPr>
          <w:rFonts w:ascii="Times New Roman" w:hAnsi="Times New Roman" w:cs="Times New Roman"/>
          <w:b/>
          <w:bCs/>
          <w:sz w:val="28"/>
          <w:szCs w:val="28"/>
        </w:rPr>
        <w:t>DEPARTMENT OF CSE</w:t>
      </w:r>
    </w:p>
    <w:p w14:paraId="108605B4" w14:textId="779A654F" w:rsidR="001B3983" w:rsidRPr="001B3983" w:rsidRDefault="001B3983" w:rsidP="0030274A">
      <w:pPr>
        <w:spacing w:line="360" w:lineRule="auto"/>
        <w:jc w:val="center"/>
        <w:rPr>
          <w:rFonts w:ascii="Times New Roman" w:hAnsi="Times New Roman" w:cs="Times New Roman"/>
          <w:b/>
          <w:bCs/>
          <w:sz w:val="28"/>
          <w:szCs w:val="28"/>
        </w:rPr>
      </w:pPr>
      <w:r w:rsidRPr="001B3983">
        <w:rPr>
          <w:rFonts w:ascii="Times New Roman" w:hAnsi="Times New Roman" w:cs="Times New Roman"/>
          <w:b/>
          <w:bCs/>
          <w:sz w:val="28"/>
          <w:szCs w:val="28"/>
        </w:rPr>
        <w:t>PROJECT ABSTRACT SUBMISSION</w:t>
      </w:r>
    </w:p>
    <w:p w14:paraId="00959732" w14:textId="03E45BB3" w:rsidR="001B3983" w:rsidRPr="001B3983" w:rsidRDefault="001B3983" w:rsidP="0030274A">
      <w:pPr>
        <w:spacing w:line="360" w:lineRule="auto"/>
        <w:jc w:val="center"/>
        <w:rPr>
          <w:rFonts w:ascii="Times New Roman" w:hAnsi="Times New Roman" w:cs="Times New Roman"/>
          <w:b/>
          <w:bCs/>
          <w:sz w:val="28"/>
          <w:szCs w:val="28"/>
        </w:rPr>
      </w:pPr>
      <w:r w:rsidRPr="001B3983">
        <w:rPr>
          <w:rFonts w:ascii="Times New Roman" w:hAnsi="Times New Roman" w:cs="Times New Roman"/>
          <w:b/>
          <w:bCs/>
          <w:sz w:val="28"/>
          <w:szCs w:val="28"/>
        </w:rPr>
        <w:t xml:space="preserve">COURSE: ENGINEERING CAPSTONE PROJECT </w:t>
      </w:r>
      <w:r w:rsidR="00C76F00">
        <w:rPr>
          <w:rFonts w:ascii="Times New Roman" w:hAnsi="Times New Roman" w:cs="Times New Roman"/>
          <w:b/>
          <w:bCs/>
          <w:sz w:val="28"/>
          <w:szCs w:val="28"/>
        </w:rPr>
        <w:t>-</w:t>
      </w:r>
      <w:r w:rsidRPr="001B3983">
        <w:rPr>
          <w:rFonts w:ascii="Times New Roman" w:hAnsi="Times New Roman" w:cs="Times New Roman"/>
          <w:b/>
          <w:bCs/>
          <w:sz w:val="28"/>
          <w:szCs w:val="28"/>
        </w:rPr>
        <w:t>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1B3983" w:rsidRPr="001B3983" w14:paraId="5233237F" w14:textId="77777777" w:rsidTr="00FE66A1">
        <w:trPr>
          <w:trHeight w:val="1253"/>
          <w:jc w:val="center"/>
        </w:trPr>
        <w:tc>
          <w:tcPr>
            <w:tcW w:w="2263" w:type="dxa"/>
            <w:tcBorders>
              <w:top w:val="single" w:sz="4" w:space="0" w:color="auto"/>
              <w:left w:val="single" w:sz="4" w:space="0" w:color="auto"/>
              <w:bottom w:val="single" w:sz="4" w:space="0" w:color="auto"/>
              <w:right w:val="single" w:sz="4" w:space="0" w:color="auto"/>
            </w:tcBorders>
            <w:hideMark/>
          </w:tcPr>
          <w:p w14:paraId="05D6139D"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TITLE OF THE PROJECT</w:t>
            </w:r>
          </w:p>
        </w:tc>
        <w:tc>
          <w:tcPr>
            <w:tcW w:w="8505" w:type="dxa"/>
            <w:gridSpan w:val="2"/>
            <w:tcBorders>
              <w:top w:val="single" w:sz="4" w:space="0" w:color="auto"/>
              <w:left w:val="single" w:sz="4" w:space="0" w:color="auto"/>
              <w:bottom w:val="single" w:sz="4" w:space="0" w:color="auto"/>
              <w:right w:val="single" w:sz="4" w:space="0" w:color="auto"/>
            </w:tcBorders>
          </w:tcPr>
          <w:p w14:paraId="00BB153A" w14:textId="77777777" w:rsidR="001B3983" w:rsidRPr="001B3983" w:rsidRDefault="001B3983" w:rsidP="001B3983">
            <w:pPr>
              <w:spacing w:after="160" w:line="259" w:lineRule="auto"/>
              <w:jc w:val="both"/>
              <w:rPr>
                <w:rFonts w:ascii="Times New Roman" w:hAnsi="Times New Roman" w:cs="Times New Roman"/>
                <w:b/>
                <w:bCs/>
                <w:sz w:val="24"/>
                <w:szCs w:val="24"/>
              </w:rPr>
            </w:pPr>
          </w:p>
          <w:p w14:paraId="242A10F8" w14:textId="77777777" w:rsidR="001B3983" w:rsidRPr="001B3983" w:rsidRDefault="001B3983" w:rsidP="001B3983">
            <w:pPr>
              <w:spacing w:after="160" w:line="259" w:lineRule="auto"/>
              <w:jc w:val="both"/>
              <w:rPr>
                <w:rFonts w:ascii="Times New Roman" w:hAnsi="Times New Roman" w:cs="Times New Roman"/>
                <w:b/>
                <w:bCs/>
                <w:sz w:val="24"/>
                <w:szCs w:val="24"/>
              </w:rPr>
            </w:pPr>
          </w:p>
          <w:p w14:paraId="7CD9CBD1" w14:textId="7B597852" w:rsidR="001B3983" w:rsidRPr="001B3983" w:rsidRDefault="00FE66A1" w:rsidP="00FE66A1">
            <w:pPr>
              <w:spacing w:after="160" w:line="259" w:lineRule="auto"/>
              <w:jc w:val="center"/>
              <w:rPr>
                <w:rFonts w:ascii="Times New Roman" w:hAnsi="Times New Roman" w:cs="Times New Roman"/>
                <w:b/>
                <w:bCs/>
                <w:sz w:val="24"/>
                <w:szCs w:val="24"/>
              </w:rPr>
            </w:pPr>
            <w:r w:rsidRPr="00FE66A1">
              <w:rPr>
                <w:rFonts w:ascii="Times New Roman" w:hAnsi="Times New Roman" w:cs="Times New Roman"/>
                <w:b/>
                <w:bCs/>
                <w:sz w:val="24"/>
                <w:szCs w:val="24"/>
              </w:rPr>
              <w:t>AI-Driven Adaptive Canary Deployment and Release Risk Prediction for Cloud-Native Applications</w:t>
            </w:r>
          </w:p>
          <w:p w14:paraId="4A6CFD02" w14:textId="77777777" w:rsidR="001B3983" w:rsidRPr="001B3983" w:rsidRDefault="001B3983" w:rsidP="001B3983">
            <w:pPr>
              <w:spacing w:after="160" w:line="259" w:lineRule="auto"/>
              <w:jc w:val="both"/>
              <w:rPr>
                <w:rFonts w:ascii="Times New Roman" w:hAnsi="Times New Roman" w:cs="Times New Roman"/>
                <w:b/>
                <w:bCs/>
                <w:sz w:val="24"/>
                <w:szCs w:val="24"/>
              </w:rPr>
            </w:pPr>
          </w:p>
        </w:tc>
      </w:tr>
      <w:tr w:rsidR="001B3983" w:rsidRPr="001B3983" w14:paraId="7D07233A" w14:textId="77777777">
        <w:trPr>
          <w:jc w:val="center"/>
        </w:trPr>
        <w:tc>
          <w:tcPr>
            <w:tcW w:w="2263" w:type="dxa"/>
            <w:tcBorders>
              <w:top w:val="single" w:sz="4" w:space="0" w:color="auto"/>
              <w:left w:val="single" w:sz="4" w:space="0" w:color="auto"/>
              <w:bottom w:val="single" w:sz="4" w:space="0" w:color="auto"/>
              <w:right w:val="single" w:sz="4" w:space="0" w:color="auto"/>
            </w:tcBorders>
            <w:hideMark/>
          </w:tcPr>
          <w:p w14:paraId="0EE59CF3"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S. No.</w:t>
            </w:r>
          </w:p>
        </w:tc>
        <w:tc>
          <w:tcPr>
            <w:tcW w:w="2977" w:type="dxa"/>
            <w:tcBorders>
              <w:top w:val="single" w:sz="4" w:space="0" w:color="auto"/>
              <w:left w:val="single" w:sz="4" w:space="0" w:color="auto"/>
              <w:bottom w:val="single" w:sz="4" w:space="0" w:color="auto"/>
              <w:right w:val="single" w:sz="4" w:space="0" w:color="auto"/>
            </w:tcBorders>
            <w:hideMark/>
          </w:tcPr>
          <w:p w14:paraId="19C2D9A4"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University ID</w:t>
            </w:r>
          </w:p>
        </w:tc>
        <w:tc>
          <w:tcPr>
            <w:tcW w:w="5528" w:type="dxa"/>
            <w:tcBorders>
              <w:top w:val="single" w:sz="4" w:space="0" w:color="auto"/>
              <w:left w:val="single" w:sz="4" w:space="0" w:color="auto"/>
              <w:bottom w:val="single" w:sz="4" w:space="0" w:color="auto"/>
              <w:right w:val="single" w:sz="4" w:space="0" w:color="auto"/>
            </w:tcBorders>
            <w:hideMark/>
          </w:tcPr>
          <w:p w14:paraId="6324275E"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Name</w:t>
            </w:r>
          </w:p>
        </w:tc>
      </w:tr>
      <w:tr w:rsidR="001B3983" w:rsidRPr="001B3983" w14:paraId="7E39ACD6" w14:textId="77777777">
        <w:trPr>
          <w:jc w:val="center"/>
        </w:trPr>
        <w:tc>
          <w:tcPr>
            <w:tcW w:w="2263" w:type="dxa"/>
            <w:tcBorders>
              <w:top w:val="single" w:sz="4" w:space="0" w:color="auto"/>
              <w:left w:val="single" w:sz="4" w:space="0" w:color="auto"/>
              <w:bottom w:val="single" w:sz="4" w:space="0" w:color="auto"/>
              <w:right w:val="single" w:sz="4" w:space="0" w:color="auto"/>
            </w:tcBorders>
            <w:hideMark/>
          </w:tcPr>
          <w:p w14:paraId="15DF5F5C"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1</w:t>
            </w:r>
          </w:p>
        </w:tc>
        <w:tc>
          <w:tcPr>
            <w:tcW w:w="2977" w:type="dxa"/>
            <w:tcBorders>
              <w:top w:val="single" w:sz="4" w:space="0" w:color="auto"/>
              <w:left w:val="single" w:sz="4" w:space="0" w:color="auto"/>
              <w:bottom w:val="single" w:sz="4" w:space="0" w:color="auto"/>
              <w:right w:val="single" w:sz="4" w:space="0" w:color="auto"/>
            </w:tcBorders>
          </w:tcPr>
          <w:p w14:paraId="355A067E" w14:textId="371A8C2B" w:rsidR="001B3983" w:rsidRPr="001B3983" w:rsidRDefault="00FE66A1" w:rsidP="001B3983">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2420030360</w:t>
            </w:r>
          </w:p>
        </w:tc>
        <w:tc>
          <w:tcPr>
            <w:tcW w:w="5528" w:type="dxa"/>
            <w:tcBorders>
              <w:top w:val="single" w:sz="4" w:space="0" w:color="auto"/>
              <w:left w:val="single" w:sz="4" w:space="0" w:color="auto"/>
              <w:bottom w:val="single" w:sz="4" w:space="0" w:color="auto"/>
              <w:right w:val="single" w:sz="4" w:space="0" w:color="auto"/>
            </w:tcBorders>
          </w:tcPr>
          <w:p w14:paraId="59B7E0D8" w14:textId="7AF4F34A" w:rsidR="001B3983" w:rsidRPr="001B3983" w:rsidRDefault="00FE66A1" w:rsidP="001B3983">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Pakkiru Shashindra Reddy</w:t>
            </w:r>
          </w:p>
        </w:tc>
      </w:tr>
      <w:tr w:rsidR="001B3983" w:rsidRPr="001B3983" w14:paraId="0B27F34D" w14:textId="77777777">
        <w:trPr>
          <w:jc w:val="center"/>
        </w:trPr>
        <w:tc>
          <w:tcPr>
            <w:tcW w:w="2263" w:type="dxa"/>
            <w:tcBorders>
              <w:top w:val="single" w:sz="4" w:space="0" w:color="auto"/>
              <w:left w:val="single" w:sz="4" w:space="0" w:color="auto"/>
              <w:bottom w:val="single" w:sz="4" w:space="0" w:color="auto"/>
              <w:right w:val="single" w:sz="4" w:space="0" w:color="auto"/>
            </w:tcBorders>
            <w:hideMark/>
          </w:tcPr>
          <w:p w14:paraId="05A87CF1"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2</w:t>
            </w:r>
          </w:p>
        </w:tc>
        <w:tc>
          <w:tcPr>
            <w:tcW w:w="2977" w:type="dxa"/>
            <w:tcBorders>
              <w:top w:val="single" w:sz="4" w:space="0" w:color="auto"/>
              <w:left w:val="single" w:sz="4" w:space="0" w:color="auto"/>
              <w:bottom w:val="single" w:sz="4" w:space="0" w:color="auto"/>
              <w:right w:val="single" w:sz="4" w:space="0" w:color="auto"/>
            </w:tcBorders>
          </w:tcPr>
          <w:p w14:paraId="2BCDCBF2" w14:textId="72A31088" w:rsidR="001B3983" w:rsidRPr="001B3983" w:rsidRDefault="00FE66A1" w:rsidP="001B3983">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2420090124</w:t>
            </w:r>
          </w:p>
        </w:tc>
        <w:tc>
          <w:tcPr>
            <w:tcW w:w="5528" w:type="dxa"/>
            <w:tcBorders>
              <w:top w:val="single" w:sz="4" w:space="0" w:color="auto"/>
              <w:left w:val="single" w:sz="4" w:space="0" w:color="auto"/>
              <w:bottom w:val="single" w:sz="4" w:space="0" w:color="auto"/>
              <w:right w:val="single" w:sz="4" w:space="0" w:color="auto"/>
            </w:tcBorders>
          </w:tcPr>
          <w:p w14:paraId="1115C4B4" w14:textId="60EC0394" w:rsidR="001B3983" w:rsidRPr="001B3983" w:rsidRDefault="00FE66A1" w:rsidP="001B3983">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Chandu Gnana</w:t>
            </w:r>
            <w:r w:rsidR="00D0335C">
              <w:rPr>
                <w:rFonts w:ascii="Times New Roman" w:hAnsi="Times New Roman" w:cs="Times New Roman"/>
                <w:b/>
                <w:bCs/>
                <w:sz w:val="24"/>
                <w:szCs w:val="24"/>
              </w:rPr>
              <w:t xml:space="preserve"> Sree</w:t>
            </w:r>
            <w:r>
              <w:rPr>
                <w:rFonts w:ascii="Times New Roman" w:hAnsi="Times New Roman" w:cs="Times New Roman"/>
                <w:b/>
                <w:bCs/>
                <w:sz w:val="24"/>
                <w:szCs w:val="24"/>
              </w:rPr>
              <w:t xml:space="preserve"> Susheel</w:t>
            </w:r>
          </w:p>
        </w:tc>
      </w:tr>
      <w:tr w:rsidR="001B3983" w:rsidRPr="001B3983" w14:paraId="00AB2AB8" w14:textId="77777777">
        <w:trPr>
          <w:jc w:val="center"/>
        </w:trPr>
        <w:tc>
          <w:tcPr>
            <w:tcW w:w="2263" w:type="dxa"/>
            <w:tcBorders>
              <w:top w:val="single" w:sz="4" w:space="0" w:color="auto"/>
              <w:left w:val="single" w:sz="4" w:space="0" w:color="auto"/>
              <w:bottom w:val="single" w:sz="4" w:space="0" w:color="auto"/>
              <w:right w:val="single" w:sz="4" w:space="0" w:color="auto"/>
            </w:tcBorders>
            <w:hideMark/>
          </w:tcPr>
          <w:p w14:paraId="16AD9682"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3</w:t>
            </w:r>
          </w:p>
        </w:tc>
        <w:tc>
          <w:tcPr>
            <w:tcW w:w="2977" w:type="dxa"/>
            <w:tcBorders>
              <w:top w:val="single" w:sz="4" w:space="0" w:color="auto"/>
              <w:left w:val="single" w:sz="4" w:space="0" w:color="auto"/>
              <w:bottom w:val="single" w:sz="4" w:space="0" w:color="auto"/>
              <w:right w:val="single" w:sz="4" w:space="0" w:color="auto"/>
            </w:tcBorders>
          </w:tcPr>
          <w:p w14:paraId="1C73C249" w14:textId="7DBF6A67" w:rsidR="001B3983" w:rsidRPr="001B3983" w:rsidRDefault="00FE66A1" w:rsidP="001B3983">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2420030724</w:t>
            </w:r>
          </w:p>
        </w:tc>
        <w:tc>
          <w:tcPr>
            <w:tcW w:w="5528" w:type="dxa"/>
            <w:tcBorders>
              <w:top w:val="single" w:sz="4" w:space="0" w:color="auto"/>
              <w:left w:val="single" w:sz="4" w:space="0" w:color="auto"/>
              <w:bottom w:val="single" w:sz="4" w:space="0" w:color="auto"/>
              <w:right w:val="single" w:sz="4" w:space="0" w:color="auto"/>
            </w:tcBorders>
          </w:tcPr>
          <w:p w14:paraId="1FF121D2" w14:textId="29642688" w:rsidR="001B3983" w:rsidRPr="001B3983" w:rsidRDefault="00FE66A1" w:rsidP="001B3983">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Padiga Tejesh</w:t>
            </w:r>
          </w:p>
        </w:tc>
      </w:tr>
      <w:tr w:rsidR="001B3983" w:rsidRPr="001B3983" w14:paraId="12051E86" w14:textId="77777777">
        <w:trPr>
          <w:jc w:val="center"/>
        </w:trPr>
        <w:tc>
          <w:tcPr>
            <w:tcW w:w="2263" w:type="dxa"/>
            <w:tcBorders>
              <w:top w:val="single" w:sz="4" w:space="0" w:color="auto"/>
              <w:left w:val="single" w:sz="4" w:space="0" w:color="auto"/>
              <w:bottom w:val="single" w:sz="4" w:space="0" w:color="auto"/>
              <w:right w:val="single" w:sz="4" w:space="0" w:color="auto"/>
            </w:tcBorders>
            <w:hideMark/>
          </w:tcPr>
          <w:p w14:paraId="41927583"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4</w:t>
            </w:r>
          </w:p>
        </w:tc>
        <w:tc>
          <w:tcPr>
            <w:tcW w:w="2977" w:type="dxa"/>
            <w:tcBorders>
              <w:top w:val="single" w:sz="4" w:space="0" w:color="auto"/>
              <w:left w:val="single" w:sz="4" w:space="0" w:color="auto"/>
              <w:bottom w:val="single" w:sz="4" w:space="0" w:color="auto"/>
              <w:right w:val="single" w:sz="4" w:space="0" w:color="auto"/>
            </w:tcBorders>
          </w:tcPr>
          <w:p w14:paraId="2AB303ED" w14:textId="77777777" w:rsidR="001B3983" w:rsidRPr="001B3983" w:rsidRDefault="001B3983" w:rsidP="001B3983">
            <w:pPr>
              <w:spacing w:after="160" w:line="259" w:lineRule="auto"/>
              <w:jc w:val="both"/>
              <w:rPr>
                <w:rFonts w:ascii="Times New Roman" w:hAnsi="Times New Roman" w:cs="Times New Roman"/>
                <w:b/>
                <w:bCs/>
                <w:sz w:val="24"/>
                <w:szCs w:val="24"/>
              </w:rPr>
            </w:pPr>
          </w:p>
        </w:tc>
        <w:tc>
          <w:tcPr>
            <w:tcW w:w="5528" w:type="dxa"/>
            <w:tcBorders>
              <w:top w:val="single" w:sz="4" w:space="0" w:color="auto"/>
              <w:left w:val="single" w:sz="4" w:space="0" w:color="auto"/>
              <w:bottom w:val="single" w:sz="4" w:space="0" w:color="auto"/>
              <w:right w:val="single" w:sz="4" w:space="0" w:color="auto"/>
            </w:tcBorders>
          </w:tcPr>
          <w:p w14:paraId="30AA582A" w14:textId="77777777" w:rsidR="001B3983" w:rsidRPr="001B3983" w:rsidRDefault="001B3983" w:rsidP="001B3983">
            <w:pPr>
              <w:spacing w:after="160" w:line="259" w:lineRule="auto"/>
              <w:jc w:val="both"/>
              <w:rPr>
                <w:rFonts w:ascii="Times New Roman" w:hAnsi="Times New Roman" w:cs="Times New Roman"/>
                <w:b/>
                <w:bCs/>
                <w:sz w:val="24"/>
                <w:szCs w:val="24"/>
              </w:rPr>
            </w:pPr>
          </w:p>
        </w:tc>
      </w:tr>
      <w:tr w:rsidR="001B3983" w:rsidRPr="001B3983" w14:paraId="154748F2" w14:textId="77777777">
        <w:trPr>
          <w:jc w:val="center"/>
        </w:trPr>
        <w:tc>
          <w:tcPr>
            <w:tcW w:w="5240" w:type="dxa"/>
            <w:gridSpan w:val="2"/>
            <w:tcBorders>
              <w:top w:val="single" w:sz="4" w:space="0" w:color="auto"/>
              <w:left w:val="single" w:sz="4" w:space="0" w:color="auto"/>
              <w:bottom w:val="single" w:sz="4" w:space="0" w:color="auto"/>
              <w:right w:val="single" w:sz="4" w:space="0" w:color="auto"/>
            </w:tcBorders>
            <w:hideMark/>
          </w:tcPr>
          <w:p w14:paraId="6970B74B" w14:textId="77777777" w:rsidR="001B3983" w:rsidRPr="001B3983" w:rsidRDefault="001B3983" w:rsidP="001B3983">
            <w:pPr>
              <w:spacing w:after="160" w:line="259" w:lineRule="auto"/>
              <w:jc w:val="both"/>
              <w:rPr>
                <w:rFonts w:ascii="Times New Roman" w:hAnsi="Times New Roman" w:cs="Times New Roman"/>
                <w:b/>
                <w:bCs/>
                <w:sz w:val="24"/>
                <w:szCs w:val="24"/>
              </w:rPr>
            </w:pPr>
            <w:r w:rsidRPr="001B3983">
              <w:rPr>
                <w:rFonts w:ascii="Times New Roman" w:hAnsi="Times New Roman" w:cs="Times New Roman"/>
                <w:b/>
                <w:bCs/>
                <w:sz w:val="24"/>
                <w:szCs w:val="24"/>
              </w:rPr>
              <w:t>Name of the Guide</w:t>
            </w:r>
          </w:p>
        </w:tc>
        <w:tc>
          <w:tcPr>
            <w:tcW w:w="5528" w:type="dxa"/>
            <w:tcBorders>
              <w:top w:val="single" w:sz="4" w:space="0" w:color="auto"/>
              <w:left w:val="single" w:sz="4" w:space="0" w:color="auto"/>
              <w:bottom w:val="single" w:sz="4" w:space="0" w:color="auto"/>
              <w:right w:val="single" w:sz="4" w:space="0" w:color="auto"/>
            </w:tcBorders>
          </w:tcPr>
          <w:p w14:paraId="2434B66D" w14:textId="0E6E66C7" w:rsidR="001B3983" w:rsidRPr="001B3983" w:rsidRDefault="001D438E" w:rsidP="001B3983">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Rajkumar </w:t>
            </w:r>
            <w:r w:rsidR="00D0335C">
              <w:rPr>
                <w:rFonts w:ascii="Times New Roman" w:hAnsi="Times New Roman" w:cs="Times New Roman"/>
                <w:b/>
                <w:bCs/>
                <w:sz w:val="24"/>
                <w:szCs w:val="24"/>
              </w:rPr>
              <w:t xml:space="preserve">Patil </w:t>
            </w:r>
          </w:p>
        </w:tc>
      </w:tr>
    </w:tbl>
    <w:p w14:paraId="37314BD9" w14:textId="77777777" w:rsidR="00E3423C" w:rsidRPr="001B3983" w:rsidRDefault="00E3423C" w:rsidP="00E3423C">
      <w:pPr>
        <w:jc w:val="both"/>
        <w:rPr>
          <w:rFonts w:ascii="Times New Roman" w:hAnsi="Times New Roman" w:cs="Times New Roman"/>
          <w:sz w:val="20"/>
          <w:szCs w:val="20"/>
          <w:lang w:val="en-US"/>
        </w:rPr>
      </w:pPr>
    </w:p>
    <w:p w14:paraId="64C2AB80" w14:textId="77777777" w:rsidR="00E3423C" w:rsidRPr="001B3983" w:rsidRDefault="00E3423C" w:rsidP="00E3423C">
      <w:pPr>
        <w:jc w:val="both"/>
        <w:rPr>
          <w:rFonts w:ascii="Times New Roman" w:hAnsi="Times New Roman" w:cs="Times New Roman"/>
          <w:sz w:val="20"/>
          <w:szCs w:val="20"/>
          <w:lang w:val="en-US"/>
        </w:rPr>
      </w:pPr>
    </w:p>
    <w:p w14:paraId="24625F7B" w14:textId="77777777" w:rsidR="00E3423C" w:rsidRPr="001B3983" w:rsidRDefault="00E3423C" w:rsidP="00E3423C">
      <w:pPr>
        <w:jc w:val="both"/>
        <w:rPr>
          <w:rFonts w:ascii="Times New Roman" w:hAnsi="Times New Roman" w:cs="Times New Roman"/>
          <w:sz w:val="20"/>
          <w:szCs w:val="20"/>
          <w:lang w:val="en-US"/>
        </w:rPr>
      </w:pPr>
    </w:p>
    <w:p w14:paraId="2B2EF522" w14:textId="77777777" w:rsidR="00E3423C" w:rsidRDefault="00E3423C" w:rsidP="00E3423C">
      <w:pPr>
        <w:jc w:val="both"/>
        <w:rPr>
          <w:rFonts w:ascii="Times New Roman" w:hAnsi="Times New Roman" w:cs="Times New Roman"/>
          <w:sz w:val="24"/>
          <w:szCs w:val="24"/>
          <w:lang w:val="en-US"/>
        </w:rPr>
      </w:pPr>
    </w:p>
    <w:p w14:paraId="730EAC7A" w14:textId="77777777" w:rsidR="00E3423C" w:rsidRDefault="00E3423C" w:rsidP="00E3423C">
      <w:pPr>
        <w:jc w:val="both"/>
        <w:rPr>
          <w:rFonts w:ascii="Times New Roman" w:hAnsi="Times New Roman" w:cs="Times New Roman"/>
          <w:sz w:val="24"/>
          <w:szCs w:val="24"/>
          <w:lang w:val="en-US"/>
        </w:rPr>
      </w:pPr>
    </w:p>
    <w:p w14:paraId="18B7E58D" w14:textId="77777777" w:rsidR="00E3423C" w:rsidRDefault="00E3423C" w:rsidP="00E3423C">
      <w:pPr>
        <w:jc w:val="both"/>
        <w:rPr>
          <w:rFonts w:ascii="Times New Roman" w:hAnsi="Times New Roman" w:cs="Times New Roman"/>
          <w:sz w:val="24"/>
          <w:szCs w:val="24"/>
          <w:lang w:val="en-US"/>
        </w:rPr>
      </w:pPr>
    </w:p>
    <w:p w14:paraId="05B63AAD" w14:textId="77777777" w:rsidR="00E3423C" w:rsidRDefault="00E3423C" w:rsidP="00E3423C">
      <w:pPr>
        <w:jc w:val="both"/>
        <w:rPr>
          <w:rFonts w:ascii="Times New Roman" w:hAnsi="Times New Roman" w:cs="Times New Roman"/>
          <w:sz w:val="24"/>
          <w:szCs w:val="24"/>
          <w:lang w:val="en-US"/>
        </w:rPr>
      </w:pPr>
    </w:p>
    <w:p w14:paraId="7C1DAA79" w14:textId="77777777" w:rsidR="00E3423C" w:rsidRDefault="00E3423C" w:rsidP="00E3423C">
      <w:pPr>
        <w:jc w:val="both"/>
        <w:rPr>
          <w:rFonts w:ascii="Times New Roman" w:hAnsi="Times New Roman" w:cs="Times New Roman"/>
          <w:sz w:val="24"/>
          <w:szCs w:val="24"/>
          <w:lang w:val="en-US"/>
        </w:rPr>
      </w:pPr>
    </w:p>
    <w:p w14:paraId="410D4F2A" w14:textId="77777777" w:rsidR="00E3423C" w:rsidRDefault="00E3423C" w:rsidP="00E3423C">
      <w:pPr>
        <w:jc w:val="both"/>
        <w:rPr>
          <w:rFonts w:ascii="Times New Roman" w:hAnsi="Times New Roman" w:cs="Times New Roman"/>
          <w:sz w:val="24"/>
          <w:szCs w:val="24"/>
          <w:lang w:val="en-US"/>
        </w:rPr>
      </w:pPr>
    </w:p>
    <w:p w14:paraId="22850F05" w14:textId="77777777" w:rsidR="00E3423C" w:rsidRDefault="00E3423C" w:rsidP="00E3423C">
      <w:pPr>
        <w:jc w:val="both"/>
        <w:rPr>
          <w:rFonts w:ascii="Times New Roman" w:hAnsi="Times New Roman" w:cs="Times New Roman"/>
          <w:sz w:val="24"/>
          <w:szCs w:val="24"/>
          <w:lang w:val="en-US"/>
        </w:rPr>
      </w:pPr>
    </w:p>
    <w:p w14:paraId="791C5470" w14:textId="77777777" w:rsidR="00E3423C" w:rsidRDefault="00E3423C" w:rsidP="00E3423C">
      <w:pPr>
        <w:jc w:val="both"/>
        <w:rPr>
          <w:rFonts w:ascii="Times New Roman" w:hAnsi="Times New Roman" w:cs="Times New Roman"/>
          <w:sz w:val="24"/>
          <w:szCs w:val="24"/>
          <w:lang w:val="en-US"/>
        </w:rPr>
      </w:pPr>
    </w:p>
    <w:p w14:paraId="46C67517" w14:textId="59B0A3E1" w:rsidR="00E3423C" w:rsidRPr="00E3423C" w:rsidRDefault="00E3423C" w:rsidP="00E3423C">
      <w:pPr>
        <w:spacing w:line="360" w:lineRule="auto"/>
        <w:jc w:val="both"/>
        <w:rPr>
          <w:rFonts w:ascii="Times New Roman" w:hAnsi="Times New Roman" w:cs="Times New Roman"/>
          <w:b/>
          <w:bCs/>
          <w:sz w:val="32"/>
          <w:szCs w:val="32"/>
          <w:lang w:val="en-US"/>
        </w:rPr>
      </w:pPr>
      <w:r w:rsidRPr="00E3423C">
        <w:rPr>
          <w:rFonts w:ascii="Times New Roman" w:hAnsi="Times New Roman" w:cs="Times New Roman"/>
          <w:b/>
          <w:bCs/>
          <w:sz w:val="32"/>
          <w:szCs w:val="32"/>
          <w:lang w:val="en-US"/>
        </w:rPr>
        <w:lastRenderedPageBreak/>
        <w:t>Project Abstract:</w:t>
      </w:r>
    </w:p>
    <w:p w14:paraId="5772123A" w14:textId="0CB8149E" w:rsidR="00E3423C" w:rsidRPr="00E3423C" w:rsidRDefault="00E3423C" w:rsidP="00E3423C">
      <w:pPr>
        <w:spacing w:line="360" w:lineRule="auto"/>
        <w:jc w:val="both"/>
        <w:rPr>
          <w:rFonts w:ascii="Times New Roman" w:hAnsi="Times New Roman" w:cs="Times New Roman"/>
          <w:b/>
          <w:bCs/>
          <w:sz w:val="24"/>
          <w:szCs w:val="24"/>
          <w:lang w:val="en-US"/>
        </w:rPr>
      </w:pPr>
      <w:r w:rsidRPr="00E3423C">
        <w:rPr>
          <w:rFonts w:ascii="Times New Roman" w:hAnsi="Times New Roman" w:cs="Times New Roman"/>
          <w:sz w:val="24"/>
          <w:szCs w:val="24"/>
        </w:rPr>
        <w:t xml:space="preserve">Modern cloud-native applications are continuously updated through frequent software releases, but deploying a new version directly to all users can introduce performance degradation, failures, and service disruptions. This project proposes an </w:t>
      </w:r>
      <w:r w:rsidRPr="00E3423C">
        <w:rPr>
          <w:rFonts w:ascii="Times New Roman" w:hAnsi="Times New Roman" w:cs="Times New Roman"/>
          <w:b/>
          <w:bCs/>
          <w:sz w:val="24"/>
          <w:szCs w:val="24"/>
        </w:rPr>
        <w:t>AI-Driven Adaptive Canary Deployment and Release Risk Prediction system</w:t>
      </w:r>
      <w:r w:rsidRPr="00E3423C">
        <w:rPr>
          <w:rFonts w:ascii="Times New Roman" w:hAnsi="Times New Roman" w:cs="Times New Roman"/>
          <w:sz w:val="24"/>
          <w:szCs w:val="24"/>
        </w:rPr>
        <w:t xml:space="preserve"> that combines </w:t>
      </w:r>
      <w:r w:rsidRPr="00E3423C">
        <w:rPr>
          <w:rFonts w:ascii="Times New Roman" w:hAnsi="Times New Roman" w:cs="Times New Roman"/>
          <w:b/>
          <w:bCs/>
          <w:sz w:val="24"/>
          <w:szCs w:val="24"/>
        </w:rPr>
        <w:t>Artificial Intelligence, Cloud Computing, MLOps, DevOps, and Adaptive Software Engineering</w:t>
      </w:r>
      <w:r w:rsidRPr="00E3423C">
        <w:rPr>
          <w:rFonts w:ascii="Times New Roman" w:hAnsi="Times New Roman" w:cs="Times New Roman"/>
          <w:sz w:val="24"/>
          <w:szCs w:val="24"/>
        </w:rPr>
        <w:t xml:space="preserve"> to make software deployments safer and more intelligent. The system deploys a new application version alongside a stable version using Kubernetes and gradually exposes it to a controlled percentage of users through canary deployment. Runtime metrics such as CPU utilization, memory usage, request rate, response latency, error rate, HTTP 5xx responses, and pod health are continuously collected using Prometheus and visualized through Grafana. Machine learning models, such as XGBoost, analyze these metrics to predict the probability of release failure or performance degradation. Based on the predicted risk, an adaptive decision engine dynamically increases or decreases canary traffic, pauses the deployment, promotes the new version, or automatically triggers a rollback. The ML lifecycle is managed using MLflow, while Docker, GitHub Actions, Argo CD, and Argo Rollouts support containerization, CI/CD, GitOps, and progressive delivery. DevSecOps practices using SonarQube, Trivy, and OWASP ZAP are integrated to identify security issues before deployment. The complete system is designed to operate on AWS and demonstrates a closed-loop </w:t>
      </w:r>
      <w:r w:rsidRPr="00E3423C">
        <w:rPr>
          <w:rFonts w:ascii="Times New Roman" w:hAnsi="Times New Roman" w:cs="Times New Roman"/>
          <w:b/>
          <w:bCs/>
          <w:sz w:val="24"/>
          <w:szCs w:val="24"/>
        </w:rPr>
        <w:t>Observe–Analyze–Decide–Adapt</w:t>
      </w:r>
      <w:r w:rsidRPr="00E3423C">
        <w:rPr>
          <w:rFonts w:ascii="Times New Roman" w:hAnsi="Times New Roman" w:cs="Times New Roman"/>
          <w:sz w:val="24"/>
          <w:szCs w:val="24"/>
        </w:rPr>
        <w:t xml:space="preserve"> approach, enabling cloud applications to continuously respond to changing runtime conditions and make intelligent, reliable deployment decisions with minimal human intervention.</w:t>
      </w:r>
    </w:p>
    <w:sectPr w:rsidR="00E3423C" w:rsidRPr="00E34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23C"/>
    <w:rsid w:val="0004550E"/>
    <w:rsid w:val="000C095A"/>
    <w:rsid w:val="001B3983"/>
    <w:rsid w:val="001D438E"/>
    <w:rsid w:val="00260357"/>
    <w:rsid w:val="002B72E8"/>
    <w:rsid w:val="002F5230"/>
    <w:rsid w:val="0030274A"/>
    <w:rsid w:val="003917A2"/>
    <w:rsid w:val="005C36C8"/>
    <w:rsid w:val="008E16BC"/>
    <w:rsid w:val="00A1723C"/>
    <w:rsid w:val="00BF676A"/>
    <w:rsid w:val="00C42CC3"/>
    <w:rsid w:val="00C76F00"/>
    <w:rsid w:val="00D0335C"/>
    <w:rsid w:val="00DE4458"/>
    <w:rsid w:val="00E3423C"/>
    <w:rsid w:val="00F61298"/>
    <w:rsid w:val="00FE6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0465"/>
  <w15:chartTrackingRefBased/>
  <w15:docId w15:val="{24E9DC6B-8B10-4E36-8F8C-D0D36225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23C"/>
    <w:rPr>
      <w:rFonts w:eastAsiaTheme="majorEastAsia" w:cstheme="majorBidi"/>
      <w:color w:val="272727" w:themeColor="text1" w:themeTint="D8"/>
    </w:rPr>
  </w:style>
  <w:style w:type="paragraph" w:styleId="Title">
    <w:name w:val="Title"/>
    <w:basedOn w:val="Normal"/>
    <w:next w:val="Normal"/>
    <w:link w:val="TitleChar"/>
    <w:uiPriority w:val="10"/>
    <w:qFormat/>
    <w:rsid w:val="00E3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23C"/>
    <w:pPr>
      <w:spacing w:before="160"/>
      <w:jc w:val="center"/>
    </w:pPr>
    <w:rPr>
      <w:i/>
      <w:iCs/>
      <w:color w:val="404040" w:themeColor="text1" w:themeTint="BF"/>
    </w:rPr>
  </w:style>
  <w:style w:type="character" w:customStyle="1" w:styleId="QuoteChar">
    <w:name w:val="Quote Char"/>
    <w:basedOn w:val="DefaultParagraphFont"/>
    <w:link w:val="Quote"/>
    <w:uiPriority w:val="29"/>
    <w:rsid w:val="00E3423C"/>
    <w:rPr>
      <w:i/>
      <w:iCs/>
      <w:color w:val="404040" w:themeColor="text1" w:themeTint="BF"/>
    </w:rPr>
  </w:style>
  <w:style w:type="paragraph" w:styleId="ListParagraph">
    <w:name w:val="List Paragraph"/>
    <w:basedOn w:val="Normal"/>
    <w:uiPriority w:val="34"/>
    <w:qFormat/>
    <w:rsid w:val="00E3423C"/>
    <w:pPr>
      <w:ind w:left="720"/>
      <w:contextualSpacing/>
    </w:pPr>
  </w:style>
  <w:style w:type="character" w:styleId="IntenseEmphasis">
    <w:name w:val="Intense Emphasis"/>
    <w:basedOn w:val="DefaultParagraphFont"/>
    <w:uiPriority w:val="21"/>
    <w:qFormat/>
    <w:rsid w:val="00E3423C"/>
    <w:rPr>
      <w:i/>
      <w:iCs/>
      <w:color w:val="2F5496" w:themeColor="accent1" w:themeShade="BF"/>
    </w:rPr>
  </w:style>
  <w:style w:type="paragraph" w:styleId="IntenseQuote">
    <w:name w:val="Intense Quote"/>
    <w:basedOn w:val="Normal"/>
    <w:next w:val="Normal"/>
    <w:link w:val="IntenseQuoteChar"/>
    <w:uiPriority w:val="30"/>
    <w:qFormat/>
    <w:rsid w:val="00E34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23C"/>
    <w:rPr>
      <w:i/>
      <w:iCs/>
      <w:color w:val="2F5496" w:themeColor="accent1" w:themeShade="BF"/>
    </w:rPr>
  </w:style>
  <w:style w:type="character" w:styleId="IntenseReference">
    <w:name w:val="Intense Reference"/>
    <w:basedOn w:val="DefaultParagraphFont"/>
    <w:uiPriority w:val="32"/>
    <w:qFormat/>
    <w:rsid w:val="00E3423C"/>
    <w:rPr>
      <w:b/>
      <w:bCs/>
      <w:smallCaps/>
      <w:color w:val="2F5496" w:themeColor="accent1" w:themeShade="BF"/>
      <w:spacing w:val="5"/>
    </w:rPr>
  </w:style>
  <w:style w:type="table" w:styleId="TableGrid">
    <w:name w:val="Table Grid"/>
    <w:basedOn w:val="TableNormal"/>
    <w:uiPriority w:val="39"/>
    <w:rsid w:val="00E34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Shashindra reddy</dc:creator>
  <cp:keywords/>
  <dc:description/>
  <cp:lastModifiedBy>Shashindra reddy</cp:lastModifiedBy>
  <cp:revision>9</cp:revision>
  <dcterms:created xsi:type="dcterms:W3CDTF">2026-08-10T06:56:00Z</dcterms:created>
  <dcterms:modified xsi:type="dcterms:W3CDTF">2026-08-18T03:07:00Z</dcterms:modified>
</cp:coreProperties>
</file>