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Test Plan – VWO Digital Experience Optimization Platform</w:t>
      </w:r>
    </w:p>
    <w:p>
      <w:pPr>
        <w:spacing w:after="120"/>
      </w:pPr>
      <w:r>
        <w:t xml:space="preserve">Product URL: https://app.vwo.com/    |    Prepared for: QA Handoff    |    Date: July 8, 2026</w:t>
      </w:r>
    </w:p>
    <w:p>
      <w:pPr>
        <w:pStyle w:val="Heading1"/>
        <w:spacing w:after="150" w:before="300"/>
      </w:pPr>
      <w:r>
        <w:t xml:space="preserve">Objective</w:t>
      </w:r>
    </w:p>
    <w:p>
      <w:pPr>
        <w:spacing w:after="120"/>
      </w:pPr>
      <w:r>
        <w:t xml:space="preserve">The goal of this test plan is to ensure the quality, functionality, reliability, and security of the VWO Digital Experience Optimization (DXO) platform, covering Experimentation &amp; Testing, Behavioral Insights, Personalization, Program &amp; Workflow Management, and third-party Integrations, as defined in the VWO PRD (Jan 7, 2026).</w:t>
      </w:r>
    </w:p>
    <w:p>
      <w:pPr>
        <w:pStyle w:val="Heading1"/>
        <w:spacing w:after="150" w:before="300"/>
      </w:pPr>
      <w: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Testing – verify Experimentation, Insights, Personalization, Program Management and Integration endpoints/UI flows against the PRD.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Validation Testing – experiment names, traffic split %, goal/metric values, audience rule fields, segment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 Testing – invalid/missing inputs return correct error codes/messages without exposing sensitive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Testing – editing workflows respond within the 2-second SLA under normal and peak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Testing – 2FA, role-based access control, activity logging, and injection/XSS resistance.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Testing – Shopify, Salesforce, Segment, Snowflake, WordPress, Drupal, GA/Mixpanel data sync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Compatibility Testing – Chrome, Firefox, Edge, Safari across Windows, macOS, Android, 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Review – PRD/help docs match actual product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Testing – high concurrent visitor volume on tested pages without performance loss.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Testing – after each release, core Testing/Insights/Personalization flows remain intact.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 Testing – boundary traffic splits (0/100, 50/50), empty audiences, zero-length experiment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 Testing – multiple users editing the same experiment or workflow board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 Hoc / Exploratory Testing – unscripted checks on SmartStats and heatmap rendering.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Usability Testing – ease of use of the Visual Editor and Kanban planning board for non-technical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Testing – experiment/personalization changes deploy correctly through the release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and Recovery Testing – experiment and segment data integrity after restore.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Testing – API/connector calls respect platform rate limits.</w:t>
      </w:r>
    </w:p>
    <w:p>
      <w:pPr>
        <w:pStyle w:val="Heading1"/>
        <w:spacing w:after="150" w:before="300"/>
      </w:pPr>
      <w:r>
        <w:t xml:space="preserve">Inclusions</w:t>
      </w:r>
    </w:p>
    <w:p>
      <w:pPr>
        <w:pStyle w:val="Heading2"/>
        <w:spacing w:after="100" w:before="200"/>
      </w:pPr>
      <w:r>
        <w:t xml:space="preserve">1. Testing / Experimentation Module</w:t>
      </w:r>
    </w:p>
    <w:p>
      <w:pPr>
        <w:spacing w:after="120"/>
      </w:pPr>
      <w:r>
        <w:t xml:space="preserve">Create, configure, launch, pause, and conclude A/B, Split URL, and Multivariate tests. Validate traffic allocation, goal/metric configuration, audience targeting rules, and SmartStats result computation.</w:t>
      </w:r>
    </w:p>
    <w:p>
      <w:pPr>
        <w:pStyle w:val="Heading2"/>
        <w:spacing w:after="100" w:before="200"/>
      </w:pPr>
      <w:r>
        <w:t xml:space="preserve">2. Behavioral Insights Module</w:t>
      </w:r>
    </w:p>
    <w:p>
      <w:pPr>
        <w:spacing w:after="120"/>
      </w:pPr>
      <w:r>
        <w:t xml:space="preserve">Heatmap generation (click/scroll/focus) for a given date range, session recording capture and playback, on-page survey delivery, and funnel drop-off analytics.</w:t>
      </w:r>
    </w:p>
    <w:p>
      <w:pPr>
        <w:pStyle w:val="Heading2"/>
        <w:spacing w:after="100" w:before="200"/>
      </w:pPr>
      <w:r>
        <w:t xml:space="preserve">3. Personalization Module</w:t>
      </w:r>
    </w:p>
    <w:p>
      <w:pPr>
        <w:spacing w:after="120"/>
      </w:pPr>
      <w:r>
        <w:t xml:space="preserve">Segment creation (geography/behavior/demographics) and real-time content delivery to matching segments.</w:t>
      </w:r>
    </w:p>
    <w:p>
      <w:pPr>
        <w:pStyle w:val="Heading2"/>
        <w:spacing w:after="100" w:before="200"/>
      </w:pPr>
      <w:r>
        <w:t xml:space="preserve">4. Program &amp; Workflow Management</w:t>
      </w:r>
    </w:p>
    <w:p>
      <w:pPr>
        <w:spacing w:after="120"/>
      </w:pPr>
      <w:r>
        <w:t xml:space="preserve">Kanban backlog creation, card movement between states, and multi-user collaboration on the planning board.</w:t>
      </w:r>
    </w:p>
    <w:p>
      <w:pPr>
        <w:pStyle w:val="Heading2"/>
        <w:spacing w:after="100" w:before="200"/>
      </w:pPr>
      <w:r>
        <w:t xml:space="preserve">5. Integrations</w:t>
      </w:r>
    </w:p>
    <w:p>
      <w:pPr>
        <w:spacing w:after="120"/>
      </w:pPr>
      <w:r>
        <w:t xml:space="preserve">Data sync accuracy with Shopify, Salesforce, Segment, Snowflake, WordPress, Drupal, and analytics/CDP connectors.</w:t>
      </w:r>
    </w:p>
    <w:p>
      <w:pPr>
        <w:pStyle w:val="Heading1"/>
        <w:spacing w:after="150" w:before="300"/>
      </w:pPr>
      <w:r>
        <w:t xml:space="preserve">Test Environments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 10/11, macOS, Android, iOS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Browsers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Chrome, Firefox, Microsoft Edge, Safari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Desktop, laptop, tablet, smartphone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Environment URL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https://app.vwo.com/ (staging/sandbox account)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2FA-enabled accounts with Admin, Editor, and Viewer roles for RBAC testing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Wi-Fi, wired, and throttled 3G/4G profiles for performance checks</w:t>
            </w:r>
          </w:p>
        </w:tc>
      </w:tr>
    </w:tbl>
    <w:p>
      <w:pPr>
        <w:pStyle w:val="Heading1"/>
        <w:spacing w:after="150" w:before="300"/>
      </w:pPr>
      <w:r>
        <w:t xml:space="preserve">Defect Reporting Procedure</w:t>
      </w:r>
    </w:p>
    <w:p>
      <w:pPr>
        <w:spacing w:after="120"/>
      </w:pPr>
      <w:r>
        <w:t xml:space="preserve">Defects are logged in JIRA with: title, module (Testing/Insights/Personalization/Program/Integration), severity (Blocker/Critical/Major/Minor), priority (P0/P1/P2), reproduction steps, expected vs. actual result, environment, and screenshots or HAR logs. Severity/priority is triaged daily by the QA lead with dev leads; sensitive-data exposure defects are flagged Critical regardless of functional severity.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75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POC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DevOps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</w:tbl>
    <w:p>
      <w:pPr>
        <w:pStyle w:val="Heading1"/>
        <w:spacing w:after="150" w:before="300"/>
      </w:pPr>
      <w:r>
        <w:t xml:space="preserve">Test Strategy</w:t>
      </w:r>
    </w:p>
    <w:p>
      <w:pPr>
        <w:spacing w:after="120"/>
      </w:pPr>
      <w:r>
        <w:t xml:space="preserve">Test cases are designed using Equivalence Class Partitioning, Boundary Value Analysis, Decision Table Testing (audience/segment rules), State Transition Testing (experiment lifecycle: Draft → Running → Paused → Concluded), and Use Case Testing (A/B test setup and behavioral analysis flows), supplemented by Error Guessing and Exploratory Testing.</w:t>
      </w:r>
    </w:p>
    <w:p>
      <w:pPr>
        <w:spacing w:after="120"/>
      </w:pPr>
      <w:r>
        <w:t xml:space="preserve">Execution cycle: Smoke Testing on each build → build rejected and returned if smoke fails → full functional testing on a stable build → Regression Testing after fixes → daily defect status shared with dev management.</w:t>
      </w:r>
    </w:p>
    <w:p>
      <w:pPr>
        <w:pStyle w:val="Heading1"/>
        <w:spacing w:after="150" w:before="300"/>
      </w:pPr>
      <w:r>
        <w:t xml:space="preserve">Test Schedule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75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Plan Creation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Case Creation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Case Execution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Summary Report Submission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  <w:r>
        <w:t xml:space="preserve">Estimated 2 sprints to test the application end-to-end.</w:t>
      </w:r>
    </w:p>
    <w:p>
      <w:pPr>
        <w:pStyle w:val="Heading1"/>
        <w:spacing w:after="150" w:before="300"/>
      </w:pPr>
      <w:r>
        <w:t xml:space="preserve">Test Deliverables</w:t>
      </w:r>
    </w:p>
    <w:p>
      <w:pPr>
        <w:pStyle w:val="ListParagraph"/>
        <w:numPr>
          <w:ilvl w:val="0"/>
          <w:numId w:val="2"/>
        </w:numPr>
      </w:pPr>
      <w:r>
        <w:t xml:space="preserve">Test Plan document</w:t>
      </w:r>
    </w:p>
    <w:p>
      <w:pPr>
        <w:pStyle w:val="ListParagraph"/>
        <w:numPr>
          <w:ilvl w:val="0"/>
          <w:numId w:val="2"/>
        </w:numPr>
      </w:pPr>
      <w:r>
        <w:t xml:space="preserve">Test Case Suite — 94 test cases across 10 modules (Excel workbook, one sheet per module)</w:t>
      </w:r>
    </w:p>
    <w:p>
      <w:pPr>
        <w:pStyle w:val="ListParagraph"/>
        <w:numPr>
          <w:ilvl w:val="0"/>
          <w:numId w:val="2"/>
        </w:numPr>
      </w:pPr>
      <w:r>
        <w:t xml:space="preserve">Defect reports and daily status emails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Test Summary Report</w:t>
      </w:r>
    </w:p>
    <w:p>
      <w:pPr>
        <w:pStyle w:val="Heading1"/>
        <w:spacing w:after="150" w:before="300"/>
      </w:pPr>
      <w:r>
        <w:t xml:space="preserve">Entry and Exit Criteria</w:t>
      </w:r>
    </w:p>
    <w:p>
      <w:pPr>
        <w:pStyle w:val="Heading2"/>
        <w:spacing w:after="100" w:before="200"/>
      </w:pPr>
      <w:r>
        <w:t xml:space="preserve">Requirement Analysis</w:t>
      </w:r>
    </w:p>
    <w:p>
      <w:pPr>
        <w:spacing w:after="120"/>
      </w:pPr>
      <w:r>
        <w:t xml:space="preserve">Entry: PRD received by the QA team. Exit: requirements reviewed, doubts clarified with product owner.</w:t>
      </w:r>
    </w:p>
    <w:p>
      <w:pPr>
        <w:pStyle w:val="Heading2"/>
        <w:spacing w:after="100" w:before="200"/>
      </w:pPr>
      <w:r>
        <w:t xml:space="preserve">Test Execution</w:t>
      </w:r>
    </w:p>
    <w:p>
      <w:pPr>
        <w:spacing w:after="120"/>
      </w:pPr>
      <w:r>
        <w:t xml:space="preserve">Entry: Test cases signed off; staging environment stable and accessible. Exit: test case and defect reports completed for all P0/P1 scenarios.</w:t>
      </w:r>
    </w:p>
    <w:p>
      <w:pPr>
        <w:pStyle w:val="Heading2"/>
        <w:spacing w:after="100" w:before="200"/>
      </w:pPr>
      <w:r>
        <w:t xml:space="preserve">Test Closure</w:t>
      </w:r>
    </w:p>
    <w:p>
      <w:pPr>
        <w:spacing w:after="120"/>
      </w:pPr>
      <w:r>
        <w:t xml:space="preserve">Entry: Test case and defect reports ready. Exit: Test Summary Report delivered; all P0 defects closed, P1/P2 documented with agreed workarounds.</w:t>
      </w:r>
    </w:p>
    <w:p>
      <w:pPr>
        <w:pStyle w:val="Heading1"/>
        <w:spacing w:after="150" w:before="300"/>
      </w:pPr>
      <w:r>
        <w:t xml:space="preserve">Tools</w:t>
      </w:r>
    </w:p>
    <w:p>
      <w:pPr>
        <w:pStyle w:val="ListParagraph"/>
        <w:numPr>
          <w:ilvl w:val="0"/>
          <w:numId w:val="2"/>
        </w:numPr>
      </w:pPr>
      <w:r>
        <w:t xml:space="preserve">JIRA – defect and test case tracking</w:t>
      </w:r>
    </w:p>
    <w:p>
      <w:pPr>
        <w:pStyle w:val="ListParagraph"/>
        <w:numPr>
          <w:ilvl w:val="0"/>
          <w:numId w:val="2"/>
        </w:numPr>
      </w:pPr>
      <w:r>
        <w:t xml:space="preserve">TestRail / Zephyr / Excel – test case management</w:t>
      </w:r>
    </w:p>
    <w:p>
      <w:pPr>
        <w:pStyle w:val="ListParagraph"/>
        <w:numPr>
          <w:ilvl w:val="0"/>
          <w:numId w:val="2"/>
        </w:numPr>
      </w:pPr>
      <w:r>
        <w:t xml:space="preserve">Snipping/screen-recording tool – defect evidence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k6 / JMeter – performance and load testing</w:t>
      </w:r>
    </w:p>
    <w:p>
      <w:pPr>
        <w:pStyle w:val="Heading1"/>
        <w:spacing w:after="150" w:before="300"/>
      </w:pPr>
      <w:r>
        <w:t xml:space="preserve">Risks and Mitigations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complexity of SmartStats and integration connectors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Rely on vendor SDKs/documentation and pre-built templates; validate against known statistical sample sets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accuracy challenges across tools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Cross-tool validation using SmartStats plus GA/Mixpanel comparison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user adoption of new features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onboarding, in-app support, analyst assistance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3rd-party sandbox/API limits block integration testing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mocked API responses as fallback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2-second SLA hard to validate without production-scale traffic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Load-test staging with k6/JMeter simulating peak visitor volume</w:t>
            </w:r>
          </w:p>
        </w:tc>
      </w:tr>
    </w:tbl>
    <w:p>
      <w:pPr>
        <w:pStyle w:val="Heading1"/>
        <w:spacing w:after="150" w:before="300"/>
      </w:pPr>
      <w:r>
        <w:t xml:space="preserve">Approvals</w:t>
      </w:r>
    </w:p>
    <w:p>
      <w:pPr>
        <w:spacing w:after="120"/>
      </w:pPr>
      <w:r>
        <w:t xml:space="preserve">The following documents require client/stakeholder sign-off before proceeding to the next phase: Test Plan, Test Scenarios, Test Cases, and Test Summary Reports.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2026-07-08T05:17:29.703Z</dcterms:created>
  <dcterms:modified xsi:type="dcterms:W3CDTF">2026-07-08T05:17:29.716Z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