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947C" w14:textId="77777777" w:rsidR="00472D14" w:rsidRPr="00472D14" w:rsidRDefault="00472D14" w:rsidP="00472D14">
      <w:pPr>
        <w:rPr>
          <w:b/>
          <w:bCs/>
        </w:rPr>
      </w:pPr>
      <w:r w:rsidRPr="00472D14">
        <w:rPr>
          <w:rFonts w:ascii="Segoe UI Emoji" w:hAnsi="Segoe UI Emoji" w:cs="Segoe UI Emoji"/>
          <w:b/>
          <w:bCs/>
        </w:rPr>
        <w:t>📘</w:t>
      </w:r>
      <w:r w:rsidRPr="00472D14">
        <w:rPr>
          <w:b/>
          <w:bCs/>
        </w:rPr>
        <w:t xml:space="preserve"> Web Application Component Diagram – Description (PPT Ready)</w:t>
      </w:r>
    </w:p>
    <w:p w14:paraId="5788124A" w14:textId="77777777" w:rsidR="00472D14" w:rsidRPr="00472D14" w:rsidRDefault="00472D14" w:rsidP="00472D14">
      <w:r w:rsidRPr="00472D14">
        <w:t xml:space="preserve">The Web Application Component Diagram illustrates the frontend architecture of the </w:t>
      </w:r>
      <w:r w:rsidRPr="00472D14">
        <w:rPr>
          <w:b/>
          <w:bCs/>
        </w:rPr>
        <w:t>Document Upload Portal</w:t>
      </w:r>
      <w:r w:rsidRPr="00472D14">
        <w:t xml:space="preserve"> using a modular and component-based design approach. It demonstrates how UI components, client services, validation modules, helper utilities, view models, and configuration components collaborate to manage image upload, inline preview, authentication, API communication, and user interactions.</w:t>
      </w:r>
    </w:p>
    <w:p w14:paraId="1A329865" w14:textId="77777777" w:rsidR="00472D14" w:rsidRPr="00472D14" w:rsidRDefault="00472D14" w:rsidP="00472D14">
      <w:r w:rsidRPr="00472D14">
        <w:t>The diagram highlights secure integration with the backend Web API through API Client Service and Auth Client Service using HTTPS and JWT authentication. It also showcases token and session management, client-side file validation, notification handling, loader services, and reusable UI helper components that enhance usability and responsiveness.</w:t>
      </w:r>
    </w:p>
    <w:p w14:paraId="220D29AB" w14:textId="77777777" w:rsidR="00472D14" w:rsidRPr="00472D14" w:rsidRDefault="00472D14" w:rsidP="00472D14">
      <w:pPr>
        <w:pBdr>
          <w:bottom w:val="dotted" w:sz="24" w:space="1" w:color="auto"/>
        </w:pBdr>
      </w:pPr>
      <w:r w:rsidRPr="00472D14">
        <w:t xml:space="preserve">The architecture integrates </w:t>
      </w:r>
      <w:r w:rsidRPr="00472D14">
        <w:rPr>
          <w:b/>
          <w:bCs/>
        </w:rPr>
        <w:t>Azure Key Vault</w:t>
      </w:r>
      <w:r w:rsidRPr="00472D14">
        <w:t xml:space="preserve"> for secure management of API keys, JWT configurations, and application secrets, ensuring secure frontend configuration management. The layered and reusable component structure improves scalability, maintainability, modularity, and enterprise-grade frontend application design.</w:t>
      </w:r>
    </w:p>
    <w:p w14:paraId="42CC6447" w14:textId="77777777" w:rsidR="008619B2" w:rsidRDefault="008619B2"/>
    <w:p w14:paraId="0928916D" w14:textId="77777777" w:rsidR="008619B2" w:rsidRPr="008619B2" w:rsidRDefault="008619B2" w:rsidP="008619B2">
      <w:r w:rsidRPr="008619B2">
        <w:rPr>
          <w:b/>
          <w:bCs/>
        </w:rPr>
        <w:t>Web Application Component Diagram Description</w:t>
      </w:r>
    </w:p>
    <w:p w14:paraId="745FC5CE" w14:textId="77777777" w:rsidR="008619B2" w:rsidRPr="008619B2" w:rsidRDefault="008619B2" w:rsidP="008619B2">
      <w:r w:rsidRPr="008619B2">
        <w:t>The Web Application component diagram represents the frontend structure of the Document Upload Portal. It includes UI components for login, image upload, client-side validation, inline preview, upload status, and uploaded image preview.</w:t>
      </w:r>
    </w:p>
    <w:p w14:paraId="19346D6B" w14:textId="77777777" w:rsidR="008619B2" w:rsidRPr="008619B2" w:rsidRDefault="008619B2" w:rsidP="008619B2">
      <w:r w:rsidRPr="008619B2">
        <w:t>The </w:t>
      </w:r>
      <w:r w:rsidRPr="008619B2">
        <w:rPr>
          <w:b/>
          <w:bCs/>
        </w:rPr>
        <w:t>Web API Client Service</w:t>
      </w:r>
      <w:r w:rsidRPr="008619B2">
        <w:t> handles communication with the backend APIs over HTTPS. The </w:t>
      </w:r>
      <w:r w:rsidRPr="008619B2">
        <w:rPr>
          <w:b/>
          <w:bCs/>
        </w:rPr>
        <w:t>Token/API Key Interceptor</w:t>
      </w:r>
      <w:r w:rsidRPr="008619B2">
        <w:t> attaches JWT tokens and API keys to every secured request, while the </w:t>
      </w:r>
      <w:r w:rsidRPr="008619B2">
        <w:rPr>
          <w:b/>
          <w:bCs/>
        </w:rPr>
        <w:t>Auth State Service</w:t>
      </w:r>
      <w:r w:rsidRPr="008619B2">
        <w:t> manages login state, user role, and token information.</w:t>
      </w:r>
    </w:p>
    <w:p w14:paraId="0B5665D6" w14:textId="77777777" w:rsidR="008619B2" w:rsidRPr="008619B2" w:rsidRDefault="008619B2" w:rsidP="008619B2">
      <w:r w:rsidRPr="008619B2">
        <w:t>The frontend validates image type and size before upload, shows inline preview before submission, displays loader/status messages during processing, and renders API responses or user-friendly error messages on the UI.</w:t>
      </w:r>
    </w:p>
    <w:p w14:paraId="60E0C42C" w14:textId="77777777" w:rsidR="008619B2" w:rsidRDefault="008619B2"/>
    <w:sectPr w:rsidR="00861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EDD"/>
    <w:rsid w:val="002F2EDD"/>
    <w:rsid w:val="003B0741"/>
    <w:rsid w:val="003F4B9C"/>
    <w:rsid w:val="00472D14"/>
    <w:rsid w:val="00560135"/>
    <w:rsid w:val="008619B2"/>
    <w:rsid w:val="00AD4F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8E1B"/>
  <w15:chartTrackingRefBased/>
  <w15:docId w15:val="{DD5C3747-1831-4254-BDDF-787C68272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2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2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2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2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EDD"/>
    <w:rPr>
      <w:rFonts w:eastAsiaTheme="majorEastAsia" w:cstheme="majorBidi"/>
      <w:color w:val="272727" w:themeColor="text1" w:themeTint="D8"/>
    </w:rPr>
  </w:style>
  <w:style w:type="paragraph" w:styleId="Title">
    <w:name w:val="Title"/>
    <w:basedOn w:val="Normal"/>
    <w:next w:val="Normal"/>
    <w:link w:val="TitleChar"/>
    <w:uiPriority w:val="10"/>
    <w:qFormat/>
    <w:rsid w:val="002F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EDD"/>
    <w:pPr>
      <w:spacing w:before="160"/>
      <w:jc w:val="center"/>
    </w:pPr>
    <w:rPr>
      <w:i/>
      <w:iCs/>
      <w:color w:val="404040" w:themeColor="text1" w:themeTint="BF"/>
    </w:rPr>
  </w:style>
  <w:style w:type="character" w:customStyle="1" w:styleId="QuoteChar">
    <w:name w:val="Quote Char"/>
    <w:basedOn w:val="DefaultParagraphFont"/>
    <w:link w:val="Quote"/>
    <w:uiPriority w:val="29"/>
    <w:rsid w:val="002F2EDD"/>
    <w:rPr>
      <w:i/>
      <w:iCs/>
      <w:color w:val="404040" w:themeColor="text1" w:themeTint="BF"/>
    </w:rPr>
  </w:style>
  <w:style w:type="paragraph" w:styleId="ListParagraph">
    <w:name w:val="List Paragraph"/>
    <w:basedOn w:val="Normal"/>
    <w:uiPriority w:val="34"/>
    <w:qFormat/>
    <w:rsid w:val="002F2EDD"/>
    <w:pPr>
      <w:ind w:left="720"/>
      <w:contextualSpacing/>
    </w:pPr>
  </w:style>
  <w:style w:type="character" w:styleId="IntenseEmphasis">
    <w:name w:val="Intense Emphasis"/>
    <w:basedOn w:val="DefaultParagraphFont"/>
    <w:uiPriority w:val="21"/>
    <w:qFormat/>
    <w:rsid w:val="002F2EDD"/>
    <w:rPr>
      <w:i/>
      <w:iCs/>
      <w:color w:val="2F5496" w:themeColor="accent1" w:themeShade="BF"/>
    </w:rPr>
  </w:style>
  <w:style w:type="paragraph" w:styleId="IntenseQuote">
    <w:name w:val="Intense Quote"/>
    <w:basedOn w:val="Normal"/>
    <w:next w:val="Normal"/>
    <w:link w:val="IntenseQuoteChar"/>
    <w:uiPriority w:val="30"/>
    <w:qFormat/>
    <w:rsid w:val="002F2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EDD"/>
    <w:rPr>
      <w:i/>
      <w:iCs/>
      <w:color w:val="2F5496" w:themeColor="accent1" w:themeShade="BF"/>
    </w:rPr>
  </w:style>
  <w:style w:type="character" w:styleId="IntenseReference">
    <w:name w:val="Intense Reference"/>
    <w:basedOn w:val="DefaultParagraphFont"/>
    <w:uiPriority w:val="32"/>
    <w:qFormat/>
    <w:rsid w:val="002F2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cp:revision>
  <dcterms:created xsi:type="dcterms:W3CDTF">2026-05-06T19:14:00Z</dcterms:created>
  <dcterms:modified xsi:type="dcterms:W3CDTF">2026-05-07T18:10:00Z</dcterms:modified>
</cp:coreProperties>
</file>