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7FD5" w14:textId="51A4CC27" w:rsidR="00C66CD3" w:rsidRDefault="00C66CD3" w:rsidP="00C66CD3">
      <w:pPr>
        <w:jc w:val="center"/>
      </w:pPr>
      <w:r w:rsidRPr="00C66CD3">
        <w:rPr>
          <w:b/>
          <w:bCs/>
          <w:sz w:val="44"/>
          <w:szCs w:val="44"/>
        </w:rPr>
        <w:t>Architecture Decision Records (ADRs)</w:t>
      </w:r>
      <w:r w:rsidRPr="00C66CD3">
        <w:t xml:space="preserve"> </w:t>
      </w:r>
    </w:p>
    <w:p w14:paraId="4FC95EE5" w14:textId="77777777" w:rsidR="00C66CD3" w:rsidRPr="00C66CD3" w:rsidRDefault="00C66CD3" w:rsidP="00C66CD3">
      <w:pPr>
        <w:jc w:val="center"/>
      </w:pPr>
    </w:p>
    <w:p w14:paraId="3D74060A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ADR-001: Adoption of Layered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7306"/>
      </w:tblGrid>
      <w:tr w:rsidR="00C66CD3" w:rsidRPr="00C66CD3" w14:paraId="2BEF9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8A9F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8AB932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2ED99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918F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03E2CCDB" w14:textId="77777777" w:rsidR="00C66CD3" w:rsidRPr="00C66CD3" w:rsidRDefault="00C66CD3" w:rsidP="00C66CD3">
            <w:r w:rsidRPr="00C66CD3">
              <w:t>ADR-001</w:t>
            </w:r>
          </w:p>
        </w:tc>
      </w:tr>
      <w:tr w:rsidR="00C66CD3" w:rsidRPr="00C66CD3" w14:paraId="3E7B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69C0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1574D779" w14:textId="77777777" w:rsidR="00C66CD3" w:rsidRPr="00C66CD3" w:rsidRDefault="00C66CD3" w:rsidP="00C66CD3">
            <w:r w:rsidRPr="00C66CD3">
              <w:t>Use Layered Architecture</w:t>
            </w:r>
          </w:p>
        </w:tc>
      </w:tr>
      <w:tr w:rsidR="00C66CD3" w:rsidRPr="00C66CD3" w14:paraId="2FC1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7EC1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44E5678A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E31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8C97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B3B54D3" w14:textId="77777777" w:rsidR="00C66CD3" w:rsidRPr="00C66CD3" w:rsidRDefault="00C66CD3" w:rsidP="00C66CD3">
            <w:r w:rsidRPr="00C66CD3">
              <w:t>The application requires clear separation of concerns, maintainability, scalability, and independent development of UI, API, business services, and data access components.</w:t>
            </w:r>
          </w:p>
        </w:tc>
      </w:tr>
      <w:tr w:rsidR="00C66CD3" w:rsidRPr="00C66CD3" w14:paraId="6532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B15D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64532801" w14:textId="77777777" w:rsidR="00C66CD3" w:rsidRPr="00C66CD3" w:rsidRDefault="00C66CD3" w:rsidP="00C66CD3">
            <w:r w:rsidRPr="00C66CD3">
              <w:t>Implement a layered architecture consisting of Presentation Layer, API Layer, Security Layer, Business Processing Layer, Data Access Layer, and Storage Layer.</w:t>
            </w:r>
          </w:p>
        </w:tc>
      </w:tr>
      <w:tr w:rsidR="00C66CD3" w:rsidRPr="00C66CD3" w14:paraId="1C075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6721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58825BC4" w14:textId="77777777" w:rsidR="00C66CD3" w:rsidRPr="00C66CD3" w:rsidRDefault="00C66CD3" w:rsidP="00C66CD3">
            <w:r w:rsidRPr="00C66CD3">
              <w:t>Monolithic Architecture, Microservices Architecture</w:t>
            </w:r>
          </w:p>
        </w:tc>
      </w:tr>
      <w:tr w:rsidR="00C66CD3" w:rsidRPr="00C66CD3" w14:paraId="2EF1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096C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464061B4" w14:textId="77777777" w:rsidR="00C66CD3" w:rsidRPr="00C66CD3" w:rsidRDefault="00C66CD3" w:rsidP="00C66CD3">
            <w:r w:rsidRPr="00C66CD3">
              <w:t>Layered architecture provides modularity, maintainability, testability, and easier onboarding for small-to-medium-sized enterprise applications.</w:t>
            </w:r>
          </w:p>
        </w:tc>
      </w:tr>
      <w:tr w:rsidR="00C66CD3" w:rsidRPr="00C66CD3" w14:paraId="36BA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4025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1030AF19" w14:textId="77777777" w:rsidR="00C66CD3" w:rsidRPr="00C66CD3" w:rsidRDefault="00C66CD3" w:rsidP="00C66CD3">
            <w:r w:rsidRPr="00C66CD3">
              <w:t>Improved maintainability and extensibility with moderate operational complexity.</w:t>
            </w:r>
          </w:p>
        </w:tc>
      </w:tr>
    </w:tbl>
    <w:p w14:paraId="1CD269D3" w14:textId="77777777" w:rsidR="00C66CD3" w:rsidRPr="00C66CD3" w:rsidRDefault="00C66CD3" w:rsidP="00C66CD3">
      <w:r w:rsidRPr="00C66CD3">
        <w:pict w14:anchorId="09859CC5">
          <v:rect id="_x0000_i1110" style="width:0;height:1.5pt" o:hralign="center" o:hrstd="t" o:hr="t" fillcolor="#a0a0a0" stroked="f"/>
        </w:pict>
      </w:r>
    </w:p>
    <w:p w14:paraId="4F329459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ADR-002: Use ASP.NET Core for Web Application and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38"/>
      </w:tblGrid>
      <w:tr w:rsidR="00C66CD3" w:rsidRPr="00C66CD3" w14:paraId="11B08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20C39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C4BC424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1A4D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F18C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63C86811" w14:textId="77777777" w:rsidR="00C66CD3" w:rsidRPr="00C66CD3" w:rsidRDefault="00C66CD3" w:rsidP="00C66CD3">
            <w:r w:rsidRPr="00C66CD3">
              <w:t>ADR-002</w:t>
            </w:r>
          </w:p>
        </w:tc>
      </w:tr>
      <w:tr w:rsidR="00C66CD3" w:rsidRPr="00C66CD3" w14:paraId="4182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9220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584A9D55" w14:textId="77777777" w:rsidR="00C66CD3" w:rsidRPr="00C66CD3" w:rsidRDefault="00C66CD3" w:rsidP="00C66CD3">
            <w:r w:rsidRPr="00C66CD3">
              <w:t>Use ASP.NET Core Technology Stack</w:t>
            </w:r>
          </w:p>
        </w:tc>
      </w:tr>
      <w:tr w:rsidR="00C66CD3" w:rsidRPr="00C66CD3" w14:paraId="503A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12C4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7DA8CFDA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682B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8AE3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1CE7155C" w14:textId="77777777" w:rsidR="00C66CD3" w:rsidRPr="00C66CD3" w:rsidRDefault="00C66CD3" w:rsidP="00C66CD3">
            <w:r w:rsidRPr="00C66CD3">
              <w:t>The application requires a modern, enterprise-grade, cloud-native framework.</w:t>
            </w:r>
          </w:p>
        </w:tc>
      </w:tr>
      <w:tr w:rsidR="00C66CD3" w:rsidRPr="00C66CD3" w14:paraId="7157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9B64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65FB3619" w14:textId="77777777" w:rsidR="00C66CD3" w:rsidRPr="00C66CD3" w:rsidRDefault="00C66CD3" w:rsidP="00C66CD3">
            <w:r w:rsidRPr="00C66CD3">
              <w:t>Use ASP.NET Core MVC for Web Application and ASP.NET Core Web API for backend services.</w:t>
            </w:r>
          </w:p>
        </w:tc>
      </w:tr>
      <w:tr w:rsidR="00C66CD3" w:rsidRPr="00C66CD3" w14:paraId="0B32F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F5ED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18EE5B58" w14:textId="77777777" w:rsidR="00C66CD3" w:rsidRPr="00C66CD3" w:rsidRDefault="00C66CD3" w:rsidP="00C66CD3">
            <w:r w:rsidRPr="00C66CD3">
              <w:t>Java Spring Boot, Node.js, Django</w:t>
            </w:r>
          </w:p>
        </w:tc>
      </w:tr>
      <w:tr w:rsidR="00C66CD3" w:rsidRPr="00C66CD3" w14:paraId="7AF9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6C8F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6E818C8D" w14:textId="77777777" w:rsidR="00C66CD3" w:rsidRPr="00C66CD3" w:rsidRDefault="00C66CD3" w:rsidP="00C66CD3">
            <w:r w:rsidRPr="00C66CD3">
              <w:t>Native Azure integration, high performance, dependency injection support, and enterprise adoption.</w:t>
            </w:r>
          </w:p>
        </w:tc>
      </w:tr>
      <w:tr w:rsidR="00C66CD3" w:rsidRPr="00C66CD3" w14:paraId="3822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8DC2" w14:textId="77777777" w:rsidR="00C66CD3" w:rsidRPr="00C66CD3" w:rsidRDefault="00C66CD3" w:rsidP="00C66CD3">
            <w:r w:rsidRPr="00C66CD3">
              <w:lastRenderedPageBreak/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470C2637" w14:textId="77777777" w:rsidR="00C66CD3" w:rsidRPr="00C66CD3" w:rsidRDefault="00C66CD3" w:rsidP="00C66CD3">
            <w:r w:rsidRPr="00C66CD3">
              <w:t>Strong Microsoft ecosystem dependency.</w:t>
            </w:r>
          </w:p>
        </w:tc>
      </w:tr>
    </w:tbl>
    <w:p w14:paraId="2DA69D29" w14:textId="77777777" w:rsidR="00C66CD3" w:rsidRPr="00C66CD3" w:rsidRDefault="00C66CD3" w:rsidP="00C66CD3">
      <w:r w:rsidRPr="00C66CD3">
        <w:pict w14:anchorId="65DBDBC0">
          <v:rect id="_x0000_i1111" style="width:0;height:1.5pt" o:hralign="center" o:hrstd="t" o:hr="t" fillcolor="#a0a0a0" stroked="f"/>
        </w:pict>
      </w:r>
    </w:p>
    <w:p w14:paraId="6BE8009D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ADR-003: Use Azure App Services for 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6879"/>
      </w:tblGrid>
      <w:tr w:rsidR="00C66CD3" w:rsidRPr="00C66CD3" w14:paraId="2E655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C754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DB1FF2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6A5E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C106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4BFAAA24" w14:textId="77777777" w:rsidR="00C66CD3" w:rsidRPr="00C66CD3" w:rsidRDefault="00C66CD3" w:rsidP="00C66CD3">
            <w:r w:rsidRPr="00C66CD3">
              <w:t>ADR-003</w:t>
            </w:r>
          </w:p>
        </w:tc>
      </w:tr>
      <w:tr w:rsidR="00C66CD3" w:rsidRPr="00C66CD3" w14:paraId="5C05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020B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79E83350" w14:textId="77777777" w:rsidR="00C66CD3" w:rsidRPr="00C66CD3" w:rsidRDefault="00C66CD3" w:rsidP="00C66CD3">
            <w:r w:rsidRPr="00C66CD3">
              <w:t>Use Azure App Services</w:t>
            </w:r>
          </w:p>
        </w:tc>
      </w:tr>
      <w:tr w:rsidR="00C66CD3" w:rsidRPr="00C66CD3" w14:paraId="798D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F77C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395B2B03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AE8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3B77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9401814" w14:textId="77777777" w:rsidR="00C66CD3" w:rsidRPr="00C66CD3" w:rsidRDefault="00C66CD3" w:rsidP="00C66CD3">
            <w:r w:rsidRPr="00C66CD3">
              <w:t>Need a managed hosting environment with minimal infrastructure management.</w:t>
            </w:r>
          </w:p>
        </w:tc>
      </w:tr>
      <w:tr w:rsidR="00C66CD3" w:rsidRPr="00C66CD3" w14:paraId="62C5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5BC1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34E8D1CE" w14:textId="77777777" w:rsidR="00C66CD3" w:rsidRPr="00C66CD3" w:rsidRDefault="00C66CD3" w:rsidP="00C66CD3">
            <w:r w:rsidRPr="00C66CD3">
              <w:t>Deploy Web Application and APIs on Azure App Services.</w:t>
            </w:r>
          </w:p>
        </w:tc>
      </w:tr>
      <w:tr w:rsidR="00C66CD3" w:rsidRPr="00C66CD3" w14:paraId="6235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850B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2FAEDBDA" w14:textId="77777777" w:rsidR="00C66CD3" w:rsidRPr="00C66CD3" w:rsidRDefault="00C66CD3" w:rsidP="00C66CD3">
            <w:r w:rsidRPr="00C66CD3">
              <w:t>Azure VM, AKS, IIS On-Premise</w:t>
            </w:r>
          </w:p>
        </w:tc>
      </w:tr>
      <w:tr w:rsidR="00C66CD3" w:rsidRPr="00C66CD3" w14:paraId="482E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50D4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64F28D96" w14:textId="77777777" w:rsidR="00C66CD3" w:rsidRPr="00C66CD3" w:rsidRDefault="00C66CD3" w:rsidP="00C66CD3">
            <w:r w:rsidRPr="00C66CD3">
              <w:t>Fully managed platform with autoscaling, monitoring, and deployment support.</w:t>
            </w:r>
          </w:p>
        </w:tc>
      </w:tr>
      <w:tr w:rsidR="00C66CD3" w:rsidRPr="00C66CD3" w14:paraId="00B9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DE5E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11ABA3DA" w14:textId="77777777" w:rsidR="00C66CD3" w:rsidRPr="00C66CD3" w:rsidRDefault="00C66CD3" w:rsidP="00C66CD3">
            <w:r w:rsidRPr="00C66CD3">
              <w:t>Reduced infrastructure administration effort.</w:t>
            </w:r>
          </w:p>
        </w:tc>
      </w:tr>
    </w:tbl>
    <w:p w14:paraId="6CEE9F4A" w14:textId="77777777" w:rsidR="00C66CD3" w:rsidRPr="00C66CD3" w:rsidRDefault="00C66CD3" w:rsidP="00C66CD3">
      <w:r w:rsidRPr="00C66CD3">
        <w:pict w14:anchorId="3E8A38B4">
          <v:rect id="_x0000_i1112" style="width:0;height:1.5pt" o:hralign="center" o:hrstd="t" o:hr="t" fillcolor="#a0a0a0" stroked="f"/>
        </w:pict>
      </w:r>
    </w:p>
    <w:p w14:paraId="1961C70F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ADR-004: Use Azure SQL Database for Metadata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869"/>
      </w:tblGrid>
      <w:tr w:rsidR="00C66CD3" w:rsidRPr="00C66CD3" w14:paraId="0E843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E3C20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DF581E0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3455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145E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37FB0755" w14:textId="77777777" w:rsidR="00C66CD3" w:rsidRPr="00C66CD3" w:rsidRDefault="00C66CD3" w:rsidP="00C66CD3">
            <w:r w:rsidRPr="00C66CD3">
              <w:t>ADR-004</w:t>
            </w:r>
          </w:p>
        </w:tc>
      </w:tr>
      <w:tr w:rsidR="00C66CD3" w:rsidRPr="00C66CD3" w14:paraId="1614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AC26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3846FAE8" w14:textId="77777777" w:rsidR="00C66CD3" w:rsidRPr="00C66CD3" w:rsidRDefault="00C66CD3" w:rsidP="00C66CD3">
            <w:r w:rsidRPr="00C66CD3">
              <w:t>Use Azure SQL Database</w:t>
            </w:r>
          </w:p>
        </w:tc>
      </w:tr>
      <w:tr w:rsidR="00C66CD3" w:rsidRPr="00C66CD3" w14:paraId="7EB5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0D03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45DB075A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4A36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C6AA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19EA3D1B" w14:textId="77777777" w:rsidR="00C66CD3" w:rsidRPr="00C66CD3" w:rsidRDefault="00C66CD3" w:rsidP="00C66CD3">
            <w:r w:rsidRPr="00C66CD3">
              <w:t>The solution requires structured metadata persistence.</w:t>
            </w:r>
          </w:p>
        </w:tc>
      </w:tr>
      <w:tr w:rsidR="00C66CD3" w:rsidRPr="00C66CD3" w14:paraId="52E5F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3190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52383F6C" w14:textId="77777777" w:rsidR="00C66CD3" w:rsidRPr="00C66CD3" w:rsidRDefault="00C66CD3" w:rsidP="00C66CD3">
            <w:r w:rsidRPr="00C66CD3">
              <w:t>Store image metadata in Azure SQL Database.</w:t>
            </w:r>
          </w:p>
        </w:tc>
      </w:tr>
      <w:tr w:rsidR="00C66CD3" w:rsidRPr="00C66CD3" w14:paraId="7A39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5D43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309FB6EC" w14:textId="77777777" w:rsidR="00C66CD3" w:rsidRPr="00C66CD3" w:rsidRDefault="00C66CD3" w:rsidP="00C66CD3">
            <w:r w:rsidRPr="00C66CD3">
              <w:t>Cosmos DB, MongoDB, PostgreSQL</w:t>
            </w:r>
          </w:p>
        </w:tc>
      </w:tr>
      <w:tr w:rsidR="00C66CD3" w:rsidRPr="00C66CD3" w14:paraId="7BCE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41C8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1A4247F0" w14:textId="77777777" w:rsidR="00C66CD3" w:rsidRPr="00C66CD3" w:rsidRDefault="00C66CD3" w:rsidP="00C66CD3">
            <w:r w:rsidRPr="00C66CD3">
              <w:t>Strong relational capabilities, ACID transactions, and Azure-native management.</w:t>
            </w:r>
          </w:p>
        </w:tc>
      </w:tr>
      <w:tr w:rsidR="00C66CD3" w:rsidRPr="00C66CD3" w14:paraId="564E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7FD2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4E957248" w14:textId="77777777" w:rsidR="00C66CD3" w:rsidRPr="00C66CD3" w:rsidRDefault="00C66CD3" w:rsidP="00C66CD3">
            <w:r w:rsidRPr="00C66CD3">
              <w:t>Schema management required.</w:t>
            </w:r>
          </w:p>
        </w:tc>
      </w:tr>
    </w:tbl>
    <w:p w14:paraId="0AD228F1" w14:textId="77777777" w:rsidR="00C66CD3" w:rsidRPr="00C66CD3" w:rsidRDefault="00C66CD3" w:rsidP="00C66CD3">
      <w:r w:rsidRPr="00C66CD3">
        <w:pict w14:anchorId="57AE3711">
          <v:rect id="_x0000_i1113" style="width:0;height:1.5pt" o:hralign="center" o:hrstd="t" o:hr="t" fillcolor="#a0a0a0" stroked="f"/>
        </w:pict>
      </w:r>
    </w:p>
    <w:p w14:paraId="3B79658A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lastRenderedPageBreak/>
        <w:t>ADR-005: Store Images in File Storage Instead of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891"/>
      </w:tblGrid>
      <w:tr w:rsidR="00C66CD3" w:rsidRPr="00C66CD3" w14:paraId="28A6C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93D9E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DFDB21D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322EC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4D0A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0E8C29DD" w14:textId="77777777" w:rsidR="00C66CD3" w:rsidRPr="00C66CD3" w:rsidRDefault="00C66CD3" w:rsidP="00C66CD3">
            <w:r w:rsidRPr="00C66CD3">
              <w:t>ADR-005</w:t>
            </w:r>
          </w:p>
        </w:tc>
      </w:tr>
      <w:tr w:rsidR="00C66CD3" w:rsidRPr="00C66CD3" w14:paraId="512A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7223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69829210" w14:textId="77777777" w:rsidR="00C66CD3" w:rsidRPr="00C66CD3" w:rsidRDefault="00C66CD3" w:rsidP="00C66CD3">
            <w:r w:rsidRPr="00C66CD3">
              <w:t>Store Images Outside Database</w:t>
            </w:r>
          </w:p>
        </w:tc>
      </w:tr>
      <w:tr w:rsidR="00C66CD3" w:rsidRPr="00C66CD3" w14:paraId="0B36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83BB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49779259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E9B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3419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5328817" w14:textId="77777777" w:rsidR="00C66CD3" w:rsidRPr="00C66CD3" w:rsidRDefault="00C66CD3" w:rsidP="00C66CD3">
            <w:r w:rsidRPr="00C66CD3">
              <w:t>Large binary images can impact database performance and increase storage costs.</w:t>
            </w:r>
          </w:p>
        </w:tc>
      </w:tr>
      <w:tr w:rsidR="00C66CD3" w:rsidRPr="00C66CD3" w14:paraId="3DF2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7FE1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53B0BA92" w14:textId="77777777" w:rsidR="00C66CD3" w:rsidRPr="00C66CD3" w:rsidRDefault="00C66CD3" w:rsidP="00C66CD3">
            <w:r w:rsidRPr="00C66CD3">
              <w:t>Store image files in dedicated storage and keep only metadata in SQL Database.</w:t>
            </w:r>
          </w:p>
        </w:tc>
      </w:tr>
      <w:tr w:rsidR="00C66CD3" w:rsidRPr="00C66CD3" w14:paraId="5B02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B055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538972B6" w14:textId="77777777" w:rsidR="00C66CD3" w:rsidRPr="00C66CD3" w:rsidRDefault="00C66CD3" w:rsidP="00C66CD3">
            <w:r w:rsidRPr="00C66CD3">
              <w:t>Store BLOBs directly in SQL Database</w:t>
            </w:r>
          </w:p>
        </w:tc>
      </w:tr>
      <w:tr w:rsidR="00C66CD3" w:rsidRPr="00C66CD3" w14:paraId="320E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BA8A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222CF70F" w14:textId="77777777" w:rsidR="00C66CD3" w:rsidRPr="00C66CD3" w:rsidRDefault="00C66CD3" w:rsidP="00C66CD3">
            <w:r w:rsidRPr="00C66CD3">
              <w:t>Better scalability and performance.</w:t>
            </w:r>
          </w:p>
        </w:tc>
      </w:tr>
      <w:tr w:rsidR="00C66CD3" w:rsidRPr="00C66CD3" w14:paraId="2F71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0553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50AA46F9" w14:textId="77777777" w:rsidR="00C66CD3" w:rsidRPr="00C66CD3" w:rsidRDefault="00C66CD3" w:rsidP="00C66CD3">
            <w:r w:rsidRPr="00C66CD3">
              <w:t>Additional storage management required.</w:t>
            </w:r>
          </w:p>
        </w:tc>
      </w:tr>
    </w:tbl>
    <w:p w14:paraId="364DD1DD" w14:textId="77777777" w:rsidR="00C66CD3" w:rsidRPr="00C66CD3" w:rsidRDefault="00C66CD3" w:rsidP="00C66CD3">
      <w:r w:rsidRPr="00C66CD3">
        <w:pict w14:anchorId="518373AC">
          <v:rect id="_x0000_i1114" style="width:0;height:1.5pt" o:hralign="center" o:hrstd="t" o:hr="t" fillcolor="#a0a0a0" stroked="f"/>
        </w:pict>
      </w:r>
    </w:p>
    <w:p w14:paraId="6278ED5D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ADR-006: Implement JWT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802"/>
      </w:tblGrid>
      <w:tr w:rsidR="00C66CD3" w:rsidRPr="00C66CD3" w14:paraId="79B52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70012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D0A92F8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7058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86A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473C536A" w14:textId="77777777" w:rsidR="00C66CD3" w:rsidRPr="00C66CD3" w:rsidRDefault="00C66CD3" w:rsidP="00C66CD3">
            <w:r w:rsidRPr="00C66CD3">
              <w:t>ADR-006</w:t>
            </w:r>
          </w:p>
        </w:tc>
      </w:tr>
      <w:tr w:rsidR="00C66CD3" w:rsidRPr="00C66CD3" w14:paraId="4AA6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9077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60BCEB96" w14:textId="77777777" w:rsidR="00C66CD3" w:rsidRPr="00C66CD3" w:rsidRDefault="00C66CD3" w:rsidP="00C66CD3">
            <w:r w:rsidRPr="00C66CD3">
              <w:t>JWT-Based Authentication</w:t>
            </w:r>
          </w:p>
        </w:tc>
      </w:tr>
      <w:tr w:rsidR="00C66CD3" w:rsidRPr="00C66CD3" w14:paraId="0526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906E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1B78D23C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4B3C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5CFF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8CD68D9" w14:textId="77777777" w:rsidR="00C66CD3" w:rsidRPr="00C66CD3" w:rsidRDefault="00C66CD3" w:rsidP="00C66CD3">
            <w:r w:rsidRPr="00C66CD3">
              <w:t>APIs require stateless authentication.</w:t>
            </w:r>
          </w:p>
        </w:tc>
      </w:tr>
      <w:tr w:rsidR="00C66CD3" w:rsidRPr="00C66CD3" w14:paraId="70CF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FB4F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7BE3E4DB" w14:textId="77777777" w:rsidR="00C66CD3" w:rsidRPr="00C66CD3" w:rsidRDefault="00C66CD3" w:rsidP="00C66CD3">
            <w:r w:rsidRPr="00C66CD3">
              <w:t>Use JWT access tokens for authentication.</w:t>
            </w:r>
          </w:p>
        </w:tc>
      </w:tr>
      <w:tr w:rsidR="00C66CD3" w:rsidRPr="00C66CD3" w14:paraId="5F73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5089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692F87A3" w14:textId="77777777" w:rsidR="00C66CD3" w:rsidRPr="00C66CD3" w:rsidRDefault="00C66CD3" w:rsidP="00C66CD3">
            <w:r w:rsidRPr="00C66CD3">
              <w:t>Session-based authentication, OAuth-only approach</w:t>
            </w:r>
          </w:p>
        </w:tc>
      </w:tr>
      <w:tr w:rsidR="00C66CD3" w:rsidRPr="00C66CD3" w14:paraId="54FD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8836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32146F43" w14:textId="77777777" w:rsidR="00C66CD3" w:rsidRPr="00C66CD3" w:rsidRDefault="00C66CD3" w:rsidP="00C66CD3">
            <w:r w:rsidRPr="00C66CD3">
              <w:t>Scalable, stateless, cloud-friendly security model.</w:t>
            </w:r>
          </w:p>
        </w:tc>
      </w:tr>
      <w:tr w:rsidR="00C66CD3" w:rsidRPr="00C66CD3" w14:paraId="1CE4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88EC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2DA48DE4" w14:textId="77777777" w:rsidR="00C66CD3" w:rsidRPr="00C66CD3" w:rsidRDefault="00C66CD3" w:rsidP="00C66CD3">
            <w:r w:rsidRPr="00C66CD3">
              <w:t>Token expiration and renewal management required.</w:t>
            </w:r>
          </w:p>
        </w:tc>
      </w:tr>
    </w:tbl>
    <w:p w14:paraId="7AA8C018" w14:textId="77777777" w:rsidR="00C66CD3" w:rsidRPr="00C66CD3" w:rsidRDefault="00C66CD3" w:rsidP="00C66CD3">
      <w:r w:rsidRPr="00C66CD3">
        <w:pict w14:anchorId="3AF967EC">
          <v:rect id="_x0000_i1115" style="width:0;height:1.5pt" o:hralign="center" o:hrstd="t" o:hr="t" fillcolor="#a0a0a0" stroked="f"/>
        </w:pict>
      </w:r>
    </w:p>
    <w:p w14:paraId="36DE419F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ADR-007: Implement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074"/>
      </w:tblGrid>
      <w:tr w:rsidR="00C66CD3" w:rsidRPr="00C66CD3" w14:paraId="76CBE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2FA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E97F62E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6C300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379E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5AAE4F96" w14:textId="77777777" w:rsidR="00C66CD3" w:rsidRPr="00C66CD3" w:rsidRDefault="00C66CD3" w:rsidP="00C66CD3">
            <w:r w:rsidRPr="00C66CD3">
              <w:t>ADR-007</w:t>
            </w:r>
          </w:p>
        </w:tc>
      </w:tr>
      <w:tr w:rsidR="00C66CD3" w:rsidRPr="00C66CD3" w14:paraId="7C9D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39AF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7018A5CB" w14:textId="77777777" w:rsidR="00C66CD3" w:rsidRPr="00C66CD3" w:rsidRDefault="00C66CD3" w:rsidP="00C66CD3">
            <w:r w:rsidRPr="00C66CD3">
              <w:t>Role-Based Authorization</w:t>
            </w:r>
          </w:p>
        </w:tc>
      </w:tr>
      <w:tr w:rsidR="00C66CD3" w:rsidRPr="00C66CD3" w14:paraId="5930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109D" w14:textId="77777777" w:rsidR="00C66CD3" w:rsidRPr="00C66CD3" w:rsidRDefault="00C66CD3" w:rsidP="00C66CD3">
            <w:r w:rsidRPr="00C66CD3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6E13812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128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0241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3C004371" w14:textId="77777777" w:rsidR="00C66CD3" w:rsidRPr="00C66CD3" w:rsidRDefault="00C66CD3" w:rsidP="00C66CD3">
            <w:r w:rsidRPr="00C66CD3">
              <w:t>Different users require different permissions.</w:t>
            </w:r>
          </w:p>
        </w:tc>
      </w:tr>
      <w:tr w:rsidR="00C66CD3" w:rsidRPr="00C66CD3" w14:paraId="2E64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CB66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6BAEDD19" w14:textId="77777777" w:rsidR="00C66CD3" w:rsidRPr="00C66CD3" w:rsidRDefault="00C66CD3" w:rsidP="00C66CD3">
            <w:r w:rsidRPr="00C66CD3">
              <w:t>Use RBAC with Admin and User roles.</w:t>
            </w:r>
          </w:p>
        </w:tc>
      </w:tr>
      <w:tr w:rsidR="00C66CD3" w:rsidRPr="00C66CD3" w14:paraId="4274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81D2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29C33FD7" w14:textId="77777777" w:rsidR="00C66CD3" w:rsidRPr="00C66CD3" w:rsidRDefault="00C66CD3" w:rsidP="00C66CD3">
            <w:r w:rsidRPr="00C66CD3">
              <w:t>Attribute-Based Access Control</w:t>
            </w:r>
          </w:p>
        </w:tc>
      </w:tr>
      <w:tr w:rsidR="00C66CD3" w:rsidRPr="00C66CD3" w14:paraId="19F8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E825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4408A03E" w14:textId="77777777" w:rsidR="00C66CD3" w:rsidRPr="00C66CD3" w:rsidRDefault="00C66CD3" w:rsidP="00C66CD3">
            <w:r w:rsidRPr="00C66CD3">
              <w:t>Simplicity and enterprise adoption.</w:t>
            </w:r>
          </w:p>
        </w:tc>
      </w:tr>
      <w:tr w:rsidR="00C66CD3" w:rsidRPr="00C66CD3" w14:paraId="34CF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C96D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66325AB9" w14:textId="77777777" w:rsidR="00C66CD3" w:rsidRPr="00C66CD3" w:rsidRDefault="00C66CD3" w:rsidP="00C66CD3">
            <w:r w:rsidRPr="00C66CD3">
              <w:t>Role administration required.</w:t>
            </w:r>
          </w:p>
        </w:tc>
      </w:tr>
    </w:tbl>
    <w:p w14:paraId="1213C6F1" w14:textId="77777777" w:rsidR="00C66CD3" w:rsidRPr="00C66CD3" w:rsidRDefault="00C66CD3" w:rsidP="00C66CD3">
      <w:r w:rsidRPr="00C66CD3">
        <w:pict w14:anchorId="0D14ABCB">
          <v:rect id="_x0000_i1116" style="width:0;height:1.5pt" o:hralign="center" o:hrstd="t" o:hr="t" fillcolor="#a0a0a0" stroked="f"/>
        </w:pict>
      </w:r>
    </w:p>
    <w:p w14:paraId="1BC3D967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ADR-008: Use Azure Key Vault for Secret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5757"/>
      </w:tblGrid>
      <w:tr w:rsidR="00C66CD3" w:rsidRPr="00C66CD3" w14:paraId="1DF0B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813B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0984DE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7C51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364D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7C3AF18D" w14:textId="77777777" w:rsidR="00C66CD3" w:rsidRPr="00C66CD3" w:rsidRDefault="00C66CD3" w:rsidP="00C66CD3">
            <w:r w:rsidRPr="00C66CD3">
              <w:t>ADR-008</w:t>
            </w:r>
          </w:p>
        </w:tc>
      </w:tr>
      <w:tr w:rsidR="00C66CD3" w:rsidRPr="00C66CD3" w14:paraId="3C2E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C6FC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4F81A89B" w14:textId="77777777" w:rsidR="00C66CD3" w:rsidRPr="00C66CD3" w:rsidRDefault="00C66CD3" w:rsidP="00C66CD3">
            <w:r w:rsidRPr="00C66CD3">
              <w:t>Centralized Secret Management</w:t>
            </w:r>
          </w:p>
        </w:tc>
      </w:tr>
      <w:tr w:rsidR="00C66CD3" w:rsidRPr="00C66CD3" w14:paraId="27140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65F6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25757B9D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3FF59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A12B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0C5D128" w14:textId="77777777" w:rsidR="00C66CD3" w:rsidRPr="00C66CD3" w:rsidRDefault="00C66CD3" w:rsidP="00C66CD3">
            <w:r w:rsidRPr="00C66CD3">
              <w:t>Secrets must not be stored in source code or configuration files.</w:t>
            </w:r>
          </w:p>
        </w:tc>
      </w:tr>
      <w:tr w:rsidR="00C66CD3" w:rsidRPr="00C66CD3" w14:paraId="31CD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0AD7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1E7CB8E4" w14:textId="77777777" w:rsidR="00C66CD3" w:rsidRPr="00C66CD3" w:rsidRDefault="00C66CD3" w:rsidP="00C66CD3">
            <w:r w:rsidRPr="00C66CD3">
              <w:t>Store all secrets in Azure Key Vault.</w:t>
            </w:r>
          </w:p>
        </w:tc>
      </w:tr>
      <w:tr w:rsidR="00C66CD3" w:rsidRPr="00C66CD3" w14:paraId="0D41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CCAA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5D547CB5" w14:textId="77777777" w:rsidR="00C66CD3" w:rsidRPr="00C66CD3" w:rsidRDefault="00C66CD3" w:rsidP="00C66CD3">
            <w:proofErr w:type="spellStart"/>
            <w:r w:rsidRPr="00C66CD3">
              <w:t>AppSettings.json</w:t>
            </w:r>
            <w:proofErr w:type="spellEnd"/>
            <w:r w:rsidRPr="00C66CD3">
              <w:t>, Environment Variables</w:t>
            </w:r>
          </w:p>
        </w:tc>
      </w:tr>
      <w:tr w:rsidR="00C66CD3" w:rsidRPr="00C66CD3" w14:paraId="6ABD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83DF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0848C514" w14:textId="77777777" w:rsidR="00C66CD3" w:rsidRPr="00C66CD3" w:rsidRDefault="00C66CD3" w:rsidP="00C66CD3">
            <w:r w:rsidRPr="00C66CD3">
              <w:t>Enterprise security and compliance requirements.</w:t>
            </w:r>
          </w:p>
        </w:tc>
      </w:tr>
      <w:tr w:rsidR="00C66CD3" w:rsidRPr="00C66CD3" w14:paraId="2D84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5E46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6D6A9937" w14:textId="77777777" w:rsidR="00C66CD3" w:rsidRPr="00C66CD3" w:rsidRDefault="00C66CD3" w:rsidP="00C66CD3">
            <w:r w:rsidRPr="00C66CD3">
              <w:t>Additional dependency on Azure Key Vault.</w:t>
            </w:r>
          </w:p>
        </w:tc>
      </w:tr>
    </w:tbl>
    <w:p w14:paraId="59002257" w14:textId="77777777" w:rsidR="00C66CD3" w:rsidRPr="00C66CD3" w:rsidRDefault="00C66CD3" w:rsidP="00C66CD3">
      <w:r w:rsidRPr="00C66CD3">
        <w:pict w14:anchorId="6D0F432A">
          <v:rect id="_x0000_i1117" style="width:0;height:1.5pt" o:hralign="center" o:hrstd="t" o:hr="t" fillcolor="#a0a0a0" stroked="f"/>
        </w:pict>
      </w:r>
    </w:p>
    <w:p w14:paraId="75325173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ADR-009: Use Private Endpoints for SQL and Key Vault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5163"/>
      </w:tblGrid>
      <w:tr w:rsidR="00C66CD3" w:rsidRPr="00C66CD3" w14:paraId="4DBA0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8D8F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7226644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1926E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602E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7D6EA7C3" w14:textId="77777777" w:rsidR="00C66CD3" w:rsidRPr="00C66CD3" w:rsidRDefault="00C66CD3" w:rsidP="00C66CD3">
            <w:r w:rsidRPr="00C66CD3">
              <w:t>ADR-009</w:t>
            </w:r>
          </w:p>
        </w:tc>
      </w:tr>
      <w:tr w:rsidR="00C66CD3" w:rsidRPr="00C66CD3" w14:paraId="7DB4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C2F4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71A5B8F2" w14:textId="77777777" w:rsidR="00C66CD3" w:rsidRPr="00C66CD3" w:rsidRDefault="00C66CD3" w:rsidP="00C66CD3">
            <w:r w:rsidRPr="00C66CD3">
              <w:t>Private Network Access</w:t>
            </w:r>
          </w:p>
        </w:tc>
      </w:tr>
      <w:tr w:rsidR="00C66CD3" w:rsidRPr="00C66CD3" w14:paraId="5FD1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6E0D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421CA424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4301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B055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7A665616" w14:textId="77777777" w:rsidR="00C66CD3" w:rsidRPr="00C66CD3" w:rsidRDefault="00C66CD3" w:rsidP="00C66CD3">
            <w:r w:rsidRPr="00C66CD3">
              <w:t>Sensitive services should not be publicly accessible.</w:t>
            </w:r>
          </w:p>
        </w:tc>
      </w:tr>
      <w:tr w:rsidR="00C66CD3" w:rsidRPr="00C66CD3" w14:paraId="61C0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B861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20A12979" w14:textId="77777777" w:rsidR="00C66CD3" w:rsidRPr="00C66CD3" w:rsidRDefault="00C66CD3" w:rsidP="00C66CD3">
            <w:r w:rsidRPr="00C66CD3">
              <w:t>Use Azure Private Endpoints for Azure SQL and Key Vault.</w:t>
            </w:r>
          </w:p>
        </w:tc>
      </w:tr>
      <w:tr w:rsidR="00C66CD3" w:rsidRPr="00C66CD3" w14:paraId="5994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7F46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09E96358" w14:textId="77777777" w:rsidR="00C66CD3" w:rsidRPr="00C66CD3" w:rsidRDefault="00C66CD3" w:rsidP="00C66CD3">
            <w:r w:rsidRPr="00C66CD3">
              <w:t>Public Endpoints with IP Restrictions</w:t>
            </w:r>
          </w:p>
        </w:tc>
      </w:tr>
      <w:tr w:rsidR="00C66CD3" w:rsidRPr="00C66CD3" w14:paraId="1F01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EB82" w14:textId="77777777" w:rsidR="00C66CD3" w:rsidRPr="00C66CD3" w:rsidRDefault="00C66CD3" w:rsidP="00C66CD3">
            <w:r w:rsidRPr="00C66CD3">
              <w:lastRenderedPageBreak/>
              <w:t>Rationale</w:t>
            </w:r>
          </w:p>
        </w:tc>
        <w:tc>
          <w:tcPr>
            <w:tcW w:w="0" w:type="auto"/>
            <w:vAlign w:val="center"/>
            <w:hideMark/>
          </w:tcPr>
          <w:p w14:paraId="00E9A8E8" w14:textId="77777777" w:rsidR="00C66CD3" w:rsidRPr="00C66CD3" w:rsidRDefault="00C66CD3" w:rsidP="00C66CD3">
            <w:r w:rsidRPr="00C66CD3">
              <w:t>Zero public exposure architecture.</w:t>
            </w:r>
          </w:p>
        </w:tc>
      </w:tr>
      <w:tr w:rsidR="00C66CD3" w:rsidRPr="00C66CD3" w14:paraId="2F4F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D984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3A036539" w14:textId="77777777" w:rsidR="00C66CD3" w:rsidRPr="00C66CD3" w:rsidRDefault="00C66CD3" w:rsidP="00C66CD3">
            <w:r w:rsidRPr="00C66CD3">
              <w:t>Additional networking complexity.</w:t>
            </w:r>
          </w:p>
        </w:tc>
      </w:tr>
    </w:tbl>
    <w:p w14:paraId="0635B1DE" w14:textId="77777777" w:rsidR="00C66CD3" w:rsidRPr="00C66CD3" w:rsidRDefault="00C66CD3" w:rsidP="00C66CD3">
      <w:r w:rsidRPr="00C66CD3">
        <w:pict w14:anchorId="7D9099D7">
          <v:rect id="_x0000_i1118" style="width:0;height:1.5pt" o:hralign="center" o:hrstd="t" o:hr="t" fillcolor="#a0a0a0" stroked="f"/>
        </w:pict>
      </w:r>
    </w:p>
    <w:p w14:paraId="54F53E14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ADR-010: Implement Image Processing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934"/>
      </w:tblGrid>
      <w:tr w:rsidR="00C66CD3" w:rsidRPr="00C66CD3" w14:paraId="60532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7A74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3759147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77F2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922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2963E26D" w14:textId="77777777" w:rsidR="00C66CD3" w:rsidRPr="00C66CD3" w:rsidRDefault="00C66CD3" w:rsidP="00C66CD3">
            <w:r w:rsidRPr="00C66CD3">
              <w:t>ADR-010</w:t>
            </w:r>
          </w:p>
        </w:tc>
      </w:tr>
      <w:tr w:rsidR="00C66CD3" w:rsidRPr="00C66CD3" w14:paraId="109C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3A43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44A1DCB4" w14:textId="77777777" w:rsidR="00C66CD3" w:rsidRPr="00C66CD3" w:rsidRDefault="00C66CD3" w:rsidP="00C66CD3">
            <w:r w:rsidRPr="00C66CD3">
              <w:t>Modular Image Processing Services</w:t>
            </w:r>
          </w:p>
        </w:tc>
      </w:tr>
      <w:tr w:rsidR="00C66CD3" w:rsidRPr="00C66CD3" w14:paraId="31BC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2A2A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643A758E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3A5FE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C967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0E003E3A" w14:textId="77777777" w:rsidR="00C66CD3" w:rsidRPr="00C66CD3" w:rsidRDefault="00C66CD3" w:rsidP="00C66CD3">
            <w:r w:rsidRPr="00C66CD3">
              <w:t>Images require validation, duplicate detection, preview generation, and watermarking.</w:t>
            </w:r>
          </w:p>
        </w:tc>
      </w:tr>
      <w:tr w:rsidR="00C66CD3" w:rsidRPr="00C66CD3" w14:paraId="3CDC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3419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2FED4780" w14:textId="77777777" w:rsidR="00C66CD3" w:rsidRPr="00C66CD3" w:rsidRDefault="00C66CD3" w:rsidP="00C66CD3">
            <w:r w:rsidRPr="00C66CD3">
              <w:t xml:space="preserve">Implement separate processing services orchestrated by </w:t>
            </w:r>
            <w:proofErr w:type="spellStart"/>
            <w:r w:rsidRPr="00C66CD3">
              <w:t>ImageService</w:t>
            </w:r>
            <w:proofErr w:type="spellEnd"/>
            <w:r w:rsidRPr="00C66CD3">
              <w:t>.</w:t>
            </w:r>
          </w:p>
        </w:tc>
      </w:tr>
      <w:tr w:rsidR="00C66CD3" w:rsidRPr="00C66CD3" w14:paraId="0C02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220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2661ABA4" w14:textId="77777777" w:rsidR="00C66CD3" w:rsidRPr="00C66CD3" w:rsidRDefault="00C66CD3" w:rsidP="00C66CD3">
            <w:r w:rsidRPr="00C66CD3">
              <w:t>Single monolithic image processor</w:t>
            </w:r>
          </w:p>
        </w:tc>
      </w:tr>
      <w:tr w:rsidR="00C66CD3" w:rsidRPr="00C66CD3" w14:paraId="489B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7311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679B370E" w14:textId="77777777" w:rsidR="00C66CD3" w:rsidRPr="00C66CD3" w:rsidRDefault="00C66CD3" w:rsidP="00C66CD3">
            <w:r w:rsidRPr="00C66CD3">
              <w:t>Better maintainability and extensibility.</w:t>
            </w:r>
          </w:p>
        </w:tc>
      </w:tr>
      <w:tr w:rsidR="00C66CD3" w:rsidRPr="00C66CD3" w14:paraId="1FD1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465E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1B9E37DA" w14:textId="77777777" w:rsidR="00C66CD3" w:rsidRPr="00C66CD3" w:rsidRDefault="00C66CD3" w:rsidP="00C66CD3">
            <w:r w:rsidRPr="00C66CD3">
              <w:t>Additional service orchestration logic.</w:t>
            </w:r>
          </w:p>
        </w:tc>
      </w:tr>
    </w:tbl>
    <w:p w14:paraId="3F52972C" w14:textId="77777777" w:rsidR="00C66CD3" w:rsidRPr="00C66CD3" w:rsidRDefault="00C66CD3" w:rsidP="00C66CD3">
      <w:r w:rsidRPr="00C66CD3">
        <w:pict w14:anchorId="2F6AC96A">
          <v:rect id="_x0000_i1119" style="width:0;height:1.5pt" o:hralign="center" o:hrstd="t" o:hr="t" fillcolor="#a0a0a0" stroked="f"/>
        </w:pict>
      </w:r>
    </w:p>
    <w:p w14:paraId="5E7E4255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ADR-011: Centralized Monitoring and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5269"/>
      </w:tblGrid>
      <w:tr w:rsidR="00C66CD3" w:rsidRPr="00C66CD3" w14:paraId="42D6B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9E6E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7A1BCD9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42D9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244D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4B317171" w14:textId="77777777" w:rsidR="00C66CD3" w:rsidRPr="00C66CD3" w:rsidRDefault="00C66CD3" w:rsidP="00C66CD3">
            <w:r w:rsidRPr="00C66CD3">
              <w:t>ADR-011</w:t>
            </w:r>
          </w:p>
        </w:tc>
      </w:tr>
      <w:tr w:rsidR="00C66CD3" w:rsidRPr="00C66CD3" w14:paraId="1984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067B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5BD8716D" w14:textId="77777777" w:rsidR="00C66CD3" w:rsidRPr="00C66CD3" w:rsidRDefault="00C66CD3" w:rsidP="00C66CD3">
            <w:r w:rsidRPr="00C66CD3">
              <w:t>Azure Monitor and Application Insights</w:t>
            </w:r>
          </w:p>
        </w:tc>
      </w:tr>
      <w:tr w:rsidR="00C66CD3" w:rsidRPr="00C66CD3" w14:paraId="14C3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6986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562CEE6E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81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516C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2E5E70D4" w14:textId="77777777" w:rsidR="00C66CD3" w:rsidRPr="00C66CD3" w:rsidRDefault="00C66CD3" w:rsidP="00C66CD3">
            <w:r w:rsidRPr="00C66CD3">
              <w:t>Production support requires observability and diagnostics.</w:t>
            </w:r>
          </w:p>
        </w:tc>
      </w:tr>
      <w:tr w:rsidR="00C66CD3" w:rsidRPr="00C66CD3" w14:paraId="40DC5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5472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590F73DA" w14:textId="77777777" w:rsidR="00C66CD3" w:rsidRPr="00C66CD3" w:rsidRDefault="00C66CD3" w:rsidP="00C66CD3">
            <w:r w:rsidRPr="00C66CD3">
              <w:t>Use Azure Monitor and Application Insights.</w:t>
            </w:r>
          </w:p>
        </w:tc>
      </w:tr>
      <w:tr w:rsidR="00C66CD3" w:rsidRPr="00C66CD3" w14:paraId="62F7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5708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4A7AC57E" w14:textId="77777777" w:rsidR="00C66CD3" w:rsidRPr="00C66CD3" w:rsidRDefault="00C66CD3" w:rsidP="00C66CD3">
            <w:r w:rsidRPr="00C66CD3">
              <w:t>Custom Logging Framework</w:t>
            </w:r>
          </w:p>
        </w:tc>
      </w:tr>
      <w:tr w:rsidR="00C66CD3" w:rsidRPr="00C66CD3" w14:paraId="4EC3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7B6F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71651AD4" w14:textId="77777777" w:rsidR="00C66CD3" w:rsidRPr="00C66CD3" w:rsidRDefault="00C66CD3" w:rsidP="00C66CD3">
            <w:r w:rsidRPr="00C66CD3">
              <w:t>Azure-native monitoring and telemetry.</w:t>
            </w:r>
          </w:p>
        </w:tc>
      </w:tr>
      <w:tr w:rsidR="00C66CD3" w:rsidRPr="00C66CD3" w14:paraId="2D93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46B0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53819737" w14:textId="77777777" w:rsidR="00C66CD3" w:rsidRPr="00C66CD3" w:rsidRDefault="00C66CD3" w:rsidP="00C66CD3">
            <w:r w:rsidRPr="00C66CD3">
              <w:t>Monitoring cost increases with telemetry volume.</w:t>
            </w:r>
          </w:p>
        </w:tc>
      </w:tr>
    </w:tbl>
    <w:p w14:paraId="7D2EC948" w14:textId="77777777" w:rsidR="00C66CD3" w:rsidRPr="00C66CD3" w:rsidRDefault="00C66CD3" w:rsidP="00C66CD3">
      <w:r w:rsidRPr="00C66CD3">
        <w:pict w14:anchorId="2EBDA82C">
          <v:rect id="_x0000_i1120" style="width:0;height:1.5pt" o:hralign="center" o:hrstd="t" o:hr="t" fillcolor="#a0a0a0" stroked="f"/>
        </w:pict>
      </w:r>
    </w:p>
    <w:p w14:paraId="06ECBDAE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ADR-012: CI/CD using Azure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868"/>
      </w:tblGrid>
      <w:tr w:rsidR="00C66CD3" w:rsidRPr="00C66CD3" w14:paraId="178DA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56CB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789C8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0BC5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6201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43C5867F" w14:textId="77777777" w:rsidR="00C66CD3" w:rsidRPr="00C66CD3" w:rsidRDefault="00C66CD3" w:rsidP="00C66CD3">
            <w:r w:rsidRPr="00C66CD3">
              <w:t>ADR-012</w:t>
            </w:r>
          </w:p>
        </w:tc>
      </w:tr>
      <w:tr w:rsidR="00C66CD3" w:rsidRPr="00C66CD3" w14:paraId="66F4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3A75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2EF7794A" w14:textId="77777777" w:rsidR="00C66CD3" w:rsidRPr="00C66CD3" w:rsidRDefault="00C66CD3" w:rsidP="00C66CD3">
            <w:r w:rsidRPr="00C66CD3">
              <w:t>Automated Deployment Strategy</w:t>
            </w:r>
          </w:p>
        </w:tc>
      </w:tr>
      <w:tr w:rsidR="00C66CD3" w:rsidRPr="00C66CD3" w14:paraId="34A1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2AC0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721BEEB3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1D74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8A60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1D994EE8" w14:textId="77777777" w:rsidR="00C66CD3" w:rsidRPr="00C66CD3" w:rsidRDefault="00C66CD3" w:rsidP="00C66CD3">
            <w:r w:rsidRPr="00C66CD3">
              <w:t>Consistent deployment across IT, UAT, and Production environments is required.</w:t>
            </w:r>
          </w:p>
        </w:tc>
      </w:tr>
      <w:tr w:rsidR="00C66CD3" w:rsidRPr="00C66CD3" w14:paraId="6374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BEA1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2919F264" w14:textId="77777777" w:rsidR="00C66CD3" w:rsidRPr="00C66CD3" w:rsidRDefault="00C66CD3" w:rsidP="00C66CD3">
            <w:r w:rsidRPr="00C66CD3">
              <w:t>Use Azure DevOps CI/CD pipelines.</w:t>
            </w:r>
          </w:p>
        </w:tc>
      </w:tr>
      <w:tr w:rsidR="00C66CD3" w:rsidRPr="00C66CD3" w14:paraId="6853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E32B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43BA9787" w14:textId="77777777" w:rsidR="00C66CD3" w:rsidRPr="00C66CD3" w:rsidRDefault="00C66CD3" w:rsidP="00C66CD3">
            <w:r w:rsidRPr="00C66CD3">
              <w:t>Manual Deployment, Jenkins</w:t>
            </w:r>
          </w:p>
        </w:tc>
      </w:tr>
      <w:tr w:rsidR="00C66CD3" w:rsidRPr="00C66CD3" w14:paraId="53C8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562B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7E31B3B7" w14:textId="77777777" w:rsidR="00C66CD3" w:rsidRPr="00C66CD3" w:rsidRDefault="00C66CD3" w:rsidP="00C66CD3">
            <w:r w:rsidRPr="00C66CD3">
              <w:t>Integrated Azure ecosystem and deployment automation.</w:t>
            </w:r>
          </w:p>
        </w:tc>
      </w:tr>
      <w:tr w:rsidR="00C66CD3" w:rsidRPr="00C66CD3" w14:paraId="1AC1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C2CD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07351708" w14:textId="77777777" w:rsidR="00C66CD3" w:rsidRPr="00C66CD3" w:rsidRDefault="00C66CD3" w:rsidP="00C66CD3">
            <w:r w:rsidRPr="00C66CD3">
              <w:t>Initial pipeline setup effort required.</w:t>
            </w:r>
          </w:p>
        </w:tc>
      </w:tr>
    </w:tbl>
    <w:p w14:paraId="01976E0E" w14:textId="77777777" w:rsidR="00C66CD3" w:rsidRPr="00C66CD3" w:rsidRDefault="00C66CD3" w:rsidP="00C66CD3">
      <w:r w:rsidRPr="00C66CD3">
        <w:pict w14:anchorId="3CE97075">
          <v:rect id="_x0000_i1121" style="width:0;height:1.5pt" o:hralign="center" o:hrstd="t" o:hr="t" fillcolor="#a0a0a0" stroked="f"/>
        </w:pict>
      </w:r>
    </w:p>
    <w:p w14:paraId="2965C629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ADR-013: Scalability Strategy Using AKS (Future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5564"/>
      </w:tblGrid>
      <w:tr w:rsidR="00C66CD3" w:rsidRPr="00C66CD3" w14:paraId="61E2C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FD9C7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028631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08A3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6620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3DE4ABE6" w14:textId="77777777" w:rsidR="00C66CD3" w:rsidRPr="00C66CD3" w:rsidRDefault="00C66CD3" w:rsidP="00C66CD3">
            <w:r w:rsidRPr="00C66CD3">
              <w:t>ADR-013</w:t>
            </w:r>
          </w:p>
        </w:tc>
      </w:tr>
      <w:tr w:rsidR="00C66CD3" w:rsidRPr="00C66CD3" w14:paraId="612A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8959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69D31071" w14:textId="77777777" w:rsidR="00C66CD3" w:rsidRPr="00C66CD3" w:rsidRDefault="00C66CD3" w:rsidP="00C66CD3">
            <w:r w:rsidRPr="00C66CD3">
              <w:t>Future Containerized Deployment</w:t>
            </w:r>
          </w:p>
        </w:tc>
      </w:tr>
      <w:tr w:rsidR="00C66CD3" w:rsidRPr="00C66CD3" w14:paraId="31B1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F87E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78E2D927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7945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380E" w14:textId="77777777" w:rsidR="00C66CD3" w:rsidRPr="00C66CD3" w:rsidRDefault="00C66CD3" w:rsidP="00C66CD3">
            <w:r w:rsidRPr="00C66CD3">
              <w:t>Context</w:t>
            </w:r>
          </w:p>
        </w:tc>
        <w:tc>
          <w:tcPr>
            <w:tcW w:w="0" w:type="auto"/>
            <w:vAlign w:val="center"/>
            <w:hideMark/>
          </w:tcPr>
          <w:p w14:paraId="226434AC" w14:textId="77777777" w:rsidR="00C66CD3" w:rsidRPr="00C66CD3" w:rsidRDefault="00C66CD3" w:rsidP="00C66CD3">
            <w:r w:rsidRPr="00C66CD3">
              <w:t>Future workload growth may require container orchestration.</w:t>
            </w:r>
          </w:p>
        </w:tc>
      </w:tr>
      <w:tr w:rsidR="00C66CD3" w:rsidRPr="00C66CD3" w14:paraId="69E0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806D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6679CE01" w14:textId="77777777" w:rsidR="00C66CD3" w:rsidRPr="00C66CD3" w:rsidRDefault="00C66CD3" w:rsidP="00C66CD3">
            <w:r w:rsidRPr="00C66CD3">
              <w:t>Design APIs to be container-ready and deployable on AKS.</w:t>
            </w:r>
          </w:p>
        </w:tc>
      </w:tr>
      <w:tr w:rsidR="00C66CD3" w:rsidRPr="00C66CD3" w14:paraId="78E62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9F12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70D36568" w14:textId="77777777" w:rsidR="00C66CD3" w:rsidRPr="00C66CD3" w:rsidRDefault="00C66CD3" w:rsidP="00C66CD3">
            <w:r w:rsidRPr="00C66CD3">
              <w:t>Continue only with App Services</w:t>
            </w:r>
          </w:p>
        </w:tc>
      </w:tr>
      <w:tr w:rsidR="00C66CD3" w:rsidRPr="00C66CD3" w14:paraId="04B5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F8D6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5131F5F2" w14:textId="77777777" w:rsidR="00C66CD3" w:rsidRPr="00C66CD3" w:rsidRDefault="00C66CD3" w:rsidP="00C66CD3">
            <w:r w:rsidRPr="00C66CD3">
              <w:t>Future scalability and cloud-native readiness.</w:t>
            </w:r>
          </w:p>
        </w:tc>
      </w:tr>
      <w:tr w:rsidR="00C66CD3" w:rsidRPr="00C66CD3" w14:paraId="08611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15C3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1681B09C" w14:textId="77777777" w:rsidR="00C66CD3" w:rsidRPr="00C66CD3" w:rsidRDefault="00C66CD3" w:rsidP="00C66CD3">
            <w:r w:rsidRPr="00C66CD3">
              <w:t>Additional Kubernetes operational complexity when adopted.</w:t>
            </w:r>
          </w:p>
        </w:tc>
      </w:tr>
    </w:tbl>
    <w:p w14:paraId="0EDD20FA" w14:textId="77777777" w:rsidR="00C66CD3" w:rsidRPr="00C66CD3" w:rsidRDefault="00C66CD3" w:rsidP="00C66CD3">
      <w:r w:rsidRPr="00C66CD3">
        <w:pict w14:anchorId="628C157D">
          <v:rect id="_x0000_i1122" style="width:0;height:1.5pt" o:hralign="center" o:hrstd="t" o:hr="t" fillcolor="#a0a0a0" stroked="f"/>
        </w:pict>
      </w:r>
    </w:p>
    <w:p w14:paraId="5446D5AF" w14:textId="77777777" w:rsidR="00C66CD3" w:rsidRPr="00C66CD3" w:rsidRDefault="00C66CD3" w:rsidP="00C66CD3">
      <w:pPr>
        <w:rPr>
          <w:b/>
          <w:bCs/>
        </w:rPr>
      </w:pPr>
      <w:r w:rsidRPr="00C66CD3">
        <w:rPr>
          <w:b/>
          <w:bCs/>
        </w:rPr>
        <w:t>ADR-014: Disaster Recovery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6037"/>
      </w:tblGrid>
      <w:tr w:rsidR="00C66CD3" w:rsidRPr="00C66CD3" w14:paraId="0B8E2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83A0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9465DEE" w14:textId="77777777" w:rsidR="00C66CD3" w:rsidRPr="00C66CD3" w:rsidRDefault="00C66CD3" w:rsidP="00C66CD3">
            <w:pPr>
              <w:rPr>
                <w:b/>
                <w:bCs/>
              </w:rPr>
            </w:pPr>
            <w:r w:rsidRPr="00C66CD3">
              <w:rPr>
                <w:b/>
                <w:bCs/>
              </w:rPr>
              <w:t>Details</w:t>
            </w:r>
          </w:p>
        </w:tc>
      </w:tr>
      <w:tr w:rsidR="00C66CD3" w:rsidRPr="00C66CD3" w14:paraId="28E8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EAD4" w14:textId="77777777" w:rsidR="00C66CD3" w:rsidRPr="00C66CD3" w:rsidRDefault="00C66CD3" w:rsidP="00C66CD3">
            <w:r w:rsidRPr="00C66CD3">
              <w:t>ADR ID</w:t>
            </w:r>
          </w:p>
        </w:tc>
        <w:tc>
          <w:tcPr>
            <w:tcW w:w="0" w:type="auto"/>
            <w:vAlign w:val="center"/>
            <w:hideMark/>
          </w:tcPr>
          <w:p w14:paraId="27D4C725" w14:textId="77777777" w:rsidR="00C66CD3" w:rsidRPr="00C66CD3" w:rsidRDefault="00C66CD3" w:rsidP="00C66CD3">
            <w:r w:rsidRPr="00C66CD3">
              <w:t>ADR-014</w:t>
            </w:r>
          </w:p>
        </w:tc>
      </w:tr>
      <w:tr w:rsidR="00C66CD3" w:rsidRPr="00C66CD3" w14:paraId="7D91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E5F3" w14:textId="77777777" w:rsidR="00C66CD3" w:rsidRPr="00C66CD3" w:rsidRDefault="00C66CD3" w:rsidP="00C66CD3">
            <w:r w:rsidRPr="00C66CD3">
              <w:t>Title</w:t>
            </w:r>
          </w:p>
        </w:tc>
        <w:tc>
          <w:tcPr>
            <w:tcW w:w="0" w:type="auto"/>
            <w:vAlign w:val="center"/>
            <w:hideMark/>
          </w:tcPr>
          <w:p w14:paraId="28D48F7E" w14:textId="77777777" w:rsidR="00C66CD3" w:rsidRPr="00C66CD3" w:rsidRDefault="00C66CD3" w:rsidP="00C66CD3">
            <w:r w:rsidRPr="00C66CD3">
              <w:t>Azure Backup and Multi-Region DR</w:t>
            </w:r>
          </w:p>
        </w:tc>
      </w:tr>
      <w:tr w:rsidR="00C66CD3" w:rsidRPr="00C66CD3" w14:paraId="1421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D0" w14:textId="77777777" w:rsidR="00C66CD3" w:rsidRPr="00C66CD3" w:rsidRDefault="00C66CD3" w:rsidP="00C66CD3">
            <w:r w:rsidRPr="00C66CD3">
              <w:t>Status</w:t>
            </w:r>
          </w:p>
        </w:tc>
        <w:tc>
          <w:tcPr>
            <w:tcW w:w="0" w:type="auto"/>
            <w:vAlign w:val="center"/>
            <w:hideMark/>
          </w:tcPr>
          <w:p w14:paraId="04C1A69B" w14:textId="77777777" w:rsidR="00C66CD3" w:rsidRPr="00C66CD3" w:rsidRDefault="00C66CD3" w:rsidP="00C66CD3">
            <w:r w:rsidRPr="00C66CD3">
              <w:t>Accepted</w:t>
            </w:r>
          </w:p>
        </w:tc>
      </w:tr>
      <w:tr w:rsidR="00C66CD3" w:rsidRPr="00C66CD3" w14:paraId="5E66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13FF" w14:textId="77777777" w:rsidR="00C66CD3" w:rsidRPr="00C66CD3" w:rsidRDefault="00C66CD3" w:rsidP="00C66CD3">
            <w:r w:rsidRPr="00C66CD3"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13D7F1DC" w14:textId="77777777" w:rsidR="00C66CD3" w:rsidRPr="00C66CD3" w:rsidRDefault="00C66CD3" w:rsidP="00C66CD3">
            <w:r w:rsidRPr="00C66CD3">
              <w:t>Business continuity requirements mandate recovery capabilities.</w:t>
            </w:r>
          </w:p>
        </w:tc>
      </w:tr>
      <w:tr w:rsidR="00C66CD3" w:rsidRPr="00C66CD3" w14:paraId="6358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E7DE" w14:textId="77777777" w:rsidR="00C66CD3" w:rsidRPr="00C66CD3" w:rsidRDefault="00C66CD3" w:rsidP="00C66CD3">
            <w:r w:rsidRPr="00C66CD3">
              <w:t>Decision</w:t>
            </w:r>
          </w:p>
        </w:tc>
        <w:tc>
          <w:tcPr>
            <w:tcW w:w="0" w:type="auto"/>
            <w:vAlign w:val="center"/>
            <w:hideMark/>
          </w:tcPr>
          <w:p w14:paraId="2CEEE1C7" w14:textId="77777777" w:rsidR="00C66CD3" w:rsidRPr="00C66CD3" w:rsidRDefault="00C66CD3" w:rsidP="00C66CD3">
            <w:r w:rsidRPr="00C66CD3">
              <w:t>Use Azure Backup, Azure SQL backups, and multi-region DR design.</w:t>
            </w:r>
          </w:p>
        </w:tc>
      </w:tr>
      <w:tr w:rsidR="00C66CD3" w:rsidRPr="00C66CD3" w14:paraId="696E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0EF7" w14:textId="77777777" w:rsidR="00C66CD3" w:rsidRPr="00C66CD3" w:rsidRDefault="00C66CD3" w:rsidP="00C66CD3">
            <w:r w:rsidRPr="00C66CD3"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504B0793" w14:textId="77777777" w:rsidR="00C66CD3" w:rsidRPr="00C66CD3" w:rsidRDefault="00C66CD3" w:rsidP="00C66CD3">
            <w:r w:rsidRPr="00C66CD3">
              <w:t>Single-region deployment</w:t>
            </w:r>
          </w:p>
        </w:tc>
      </w:tr>
      <w:tr w:rsidR="00C66CD3" w:rsidRPr="00C66CD3" w14:paraId="2A85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0550" w14:textId="77777777" w:rsidR="00C66CD3" w:rsidRPr="00C66CD3" w:rsidRDefault="00C66CD3" w:rsidP="00C66CD3">
            <w:r w:rsidRPr="00C66CD3">
              <w:t>Rationale</w:t>
            </w:r>
          </w:p>
        </w:tc>
        <w:tc>
          <w:tcPr>
            <w:tcW w:w="0" w:type="auto"/>
            <w:vAlign w:val="center"/>
            <w:hideMark/>
          </w:tcPr>
          <w:p w14:paraId="7FDBB396" w14:textId="77777777" w:rsidR="00C66CD3" w:rsidRPr="00C66CD3" w:rsidRDefault="00C66CD3" w:rsidP="00C66CD3">
            <w:r w:rsidRPr="00C66CD3">
              <w:t>Improved resilience and recovery objectives.</w:t>
            </w:r>
          </w:p>
        </w:tc>
      </w:tr>
      <w:tr w:rsidR="00C66CD3" w:rsidRPr="00C66CD3" w14:paraId="62266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7356" w14:textId="77777777" w:rsidR="00C66CD3" w:rsidRPr="00C66CD3" w:rsidRDefault="00C66CD3" w:rsidP="00C66CD3">
            <w:r w:rsidRPr="00C66CD3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2A8F9A7D" w14:textId="77777777" w:rsidR="00C66CD3" w:rsidRPr="00C66CD3" w:rsidRDefault="00C66CD3" w:rsidP="00C66CD3">
            <w:r w:rsidRPr="00C66CD3">
              <w:t>Increased infrastructure cost.</w:t>
            </w:r>
          </w:p>
        </w:tc>
      </w:tr>
    </w:tbl>
    <w:p w14:paraId="75EF6FAB" w14:textId="77777777" w:rsidR="00C66CD3" w:rsidRPr="00C66CD3" w:rsidRDefault="00C66CD3" w:rsidP="00C66CD3">
      <w:r w:rsidRPr="00C66CD3">
        <w:t xml:space="preserve">These 14 ADRs are typically sufficient for a complete </w:t>
      </w:r>
      <w:r w:rsidRPr="00C66CD3">
        <w:rPr>
          <w:b/>
          <w:bCs/>
        </w:rPr>
        <w:t>Enterprise Architecture Review Board (ARB)</w:t>
      </w:r>
      <w:r w:rsidRPr="00C66CD3">
        <w:t xml:space="preserve"> submission and align with all the HLD, LLD, Class Diagram, Component Diagram, Sequence Diagram, Security Architecture, Deployment Architecture, and DevOps Architecture that we have designed for the </w:t>
      </w:r>
      <w:r w:rsidRPr="00C66CD3">
        <w:rPr>
          <w:b/>
          <w:bCs/>
        </w:rPr>
        <w:t>Document Upload Portal</w:t>
      </w:r>
      <w:r w:rsidRPr="00C66CD3">
        <w:t>.</w:t>
      </w:r>
    </w:p>
    <w:p w14:paraId="1999B4FE" w14:textId="77777777" w:rsidR="00AD4F05" w:rsidRDefault="00AD4F05"/>
    <w:sectPr w:rsidR="00AD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15"/>
    <w:rsid w:val="003B0741"/>
    <w:rsid w:val="00890EAE"/>
    <w:rsid w:val="00AD4F05"/>
    <w:rsid w:val="00C06415"/>
    <w:rsid w:val="00C6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C996"/>
  <w15:chartTrackingRefBased/>
  <w15:docId w15:val="{25275A66-0725-4918-80F1-598348C2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2026-05-31T17:46:00Z</dcterms:created>
  <dcterms:modified xsi:type="dcterms:W3CDTF">2026-05-31T17:48:00Z</dcterms:modified>
</cp:coreProperties>
</file>