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8EC1C" w14:textId="77777777" w:rsidR="00903FBD" w:rsidRPr="00903FBD" w:rsidRDefault="00903FBD" w:rsidP="00903FBD">
      <w:pPr>
        <w:rPr>
          <w:b/>
          <w:bCs/>
        </w:rPr>
      </w:pPr>
      <w:r w:rsidRPr="00903FBD">
        <w:rPr>
          <w:rFonts w:ascii="Segoe UI Emoji" w:hAnsi="Segoe UI Emoji" w:cs="Segoe UI Emoji"/>
          <w:b/>
          <w:bCs/>
        </w:rPr>
        <w:t>📘</w:t>
      </w:r>
      <w:r w:rsidRPr="00903FBD">
        <w:rPr>
          <w:b/>
          <w:bCs/>
        </w:rPr>
        <w:t xml:space="preserve"> Web API Sequence Diagram – Description (PPT Ready)</w:t>
      </w:r>
    </w:p>
    <w:p w14:paraId="0D06D67A" w14:textId="77777777" w:rsidR="00903FBD" w:rsidRPr="00903FBD" w:rsidRDefault="00903FBD" w:rsidP="00903FBD">
      <w:r w:rsidRPr="00903FBD">
        <w:t xml:space="preserve">The Web API Sequence Diagram illustrates the end-to-end backend interaction flow of the </w:t>
      </w:r>
      <w:r w:rsidRPr="00903FBD">
        <w:rPr>
          <w:b/>
          <w:bCs/>
        </w:rPr>
        <w:t>Document Upload Portal</w:t>
      </w:r>
      <w:r w:rsidRPr="00903FBD">
        <w:t xml:space="preserve"> during image upload and preview processing. It demonstrates how the API Layer, Security Layer, Business Processing Layer, Processing Modules, Azure Data Access Layer, Entity Models, and Storage Layer collaborate in a secure and sequential manner to process client requests.</w:t>
      </w:r>
    </w:p>
    <w:p w14:paraId="5A5EC230" w14:textId="77777777" w:rsidR="00903FBD" w:rsidRPr="00903FBD" w:rsidRDefault="00903FBD" w:rsidP="00903FBD">
      <w:r w:rsidRPr="00903FBD">
        <w:t xml:space="preserve">The flow begins with a secure HTTPS API request containing a JWT token, followed by authentication and RBAC validation through </w:t>
      </w:r>
      <w:proofErr w:type="spellStart"/>
      <w:r w:rsidRPr="00903FBD">
        <w:t>AuthService</w:t>
      </w:r>
      <w:proofErr w:type="spellEnd"/>
      <w:r w:rsidRPr="00903FBD">
        <w:t xml:space="preserve">. The </w:t>
      </w:r>
      <w:proofErr w:type="spellStart"/>
      <w:r w:rsidRPr="00903FBD">
        <w:t>ImageService</w:t>
      </w:r>
      <w:proofErr w:type="spellEnd"/>
      <w:r w:rsidRPr="00903FBD">
        <w:t xml:space="preserve"> acts as the core orchestrator, coordinating image validation, duplicate detection, compression, watermarking, preview generation, file storage, and metadata persistence. Image files are stored in the local image folder, while image metadata is securely persisted in </w:t>
      </w:r>
      <w:r w:rsidRPr="00903FBD">
        <w:rPr>
          <w:b/>
          <w:bCs/>
        </w:rPr>
        <w:t>Azure SQL Database</w:t>
      </w:r>
      <w:r w:rsidRPr="00903FBD">
        <w:t>.</w:t>
      </w:r>
    </w:p>
    <w:p w14:paraId="004C8A4D" w14:textId="77777777" w:rsidR="00903FBD" w:rsidRDefault="00903FBD" w:rsidP="00903FBD">
      <w:pPr>
        <w:pBdr>
          <w:bottom w:val="dotted" w:sz="24" w:space="1" w:color="auto"/>
        </w:pBdr>
      </w:pPr>
      <w:r w:rsidRPr="00903FBD">
        <w:t xml:space="preserve">The sequence also includes alternate flows for authentication failure, invalid file validation, and duplicate image detection, ensuring robust error handling and enterprise-grade backend processing. Sensitive configurations such as Azure SQL connection strings, JWT secrets, and API keys are securely managed using </w:t>
      </w:r>
      <w:r w:rsidRPr="00903FBD">
        <w:rPr>
          <w:b/>
          <w:bCs/>
        </w:rPr>
        <w:t>Azure Key Vault</w:t>
      </w:r>
      <w:r w:rsidRPr="00903FBD">
        <w:t>.</w:t>
      </w:r>
    </w:p>
    <w:p w14:paraId="39F697DC" w14:textId="77777777" w:rsidR="00C01D00" w:rsidRPr="00903FBD" w:rsidRDefault="00C01D00" w:rsidP="00903FBD">
      <w:pPr>
        <w:pBdr>
          <w:bottom w:val="dotted" w:sz="24" w:space="1" w:color="auto"/>
        </w:pBdr>
      </w:pPr>
    </w:p>
    <w:p w14:paraId="1A267AA4" w14:textId="77777777" w:rsidR="00C01D00" w:rsidRDefault="00C01D00"/>
    <w:p w14:paraId="23CA4CFF" w14:textId="77777777" w:rsidR="00C01D00" w:rsidRPr="00C01D00" w:rsidRDefault="00C01D00" w:rsidP="00C01D00">
      <w:r w:rsidRPr="00C01D00">
        <w:rPr>
          <w:b/>
          <w:bCs/>
        </w:rPr>
        <w:t>Web API Sequence Diagram Description</w:t>
      </w:r>
    </w:p>
    <w:p w14:paraId="22F8A309" w14:textId="77777777" w:rsidR="00C01D00" w:rsidRPr="00C01D00" w:rsidRDefault="00C01D00" w:rsidP="00C01D00">
      <w:r w:rsidRPr="00C01D00">
        <w:t>The Web API sequence diagram shows the backend execution flow after the Web Application sends an image upload request.</w:t>
      </w:r>
    </w:p>
    <w:p w14:paraId="3793664A" w14:textId="77777777" w:rsidR="00C01D00" w:rsidRPr="00C01D00" w:rsidRDefault="00C01D00" w:rsidP="00C01D00">
      <w:r w:rsidRPr="00C01D00">
        <w:t>The request first passes through </w:t>
      </w:r>
      <w:r w:rsidRPr="00C01D00">
        <w:rPr>
          <w:b/>
          <w:bCs/>
        </w:rPr>
        <w:t>API Middleware</w:t>
      </w:r>
      <w:r w:rsidRPr="00C01D00">
        <w:t>, which adds correlation tracking and forwards it to </w:t>
      </w:r>
      <w:proofErr w:type="spellStart"/>
      <w:r w:rsidRPr="00C01D00">
        <w:t>UploadController</w:t>
      </w:r>
      <w:proofErr w:type="spellEnd"/>
      <w:r w:rsidRPr="00C01D00">
        <w:t>. The controller binds the request DTO and validates security through </w:t>
      </w:r>
      <w:proofErr w:type="spellStart"/>
      <w:r w:rsidRPr="00C01D00">
        <w:rPr>
          <w:b/>
          <w:bCs/>
        </w:rPr>
        <w:t>AuthService</w:t>
      </w:r>
      <w:proofErr w:type="spellEnd"/>
      <w:r w:rsidRPr="00C01D00">
        <w:t>, including JWT validation, API key validation, RBAC, and secret retrieval from </w:t>
      </w:r>
      <w:r w:rsidRPr="00C01D00">
        <w:rPr>
          <w:b/>
          <w:bCs/>
        </w:rPr>
        <w:t>Azure Key Vault</w:t>
      </w:r>
      <w:r w:rsidRPr="00C01D00">
        <w:t>.</w:t>
      </w:r>
    </w:p>
    <w:p w14:paraId="2CC7EC71" w14:textId="77777777" w:rsidR="00C01D00" w:rsidRPr="00C01D00" w:rsidRDefault="00C01D00" w:rsidP="00C01D00">
      <w:r w:rsidRPr="00C01D00">
        <w:t>After successful security validation, </w:t>
      </w:r>
      <w:proofErr w:type="spellStart"/>
      <w:r w:rsidRPr="00C01D00">
        <w:t>ImageService</w:t>
      </w:r>
      <w:proofErr w:type="spellEnd"/>
      <w:r w:rsidRPr="00C01D00">
        <w:t> orchestrates the upload process. It invokes image validation, hash generation, duplicate detection, compression, watermarking, file storage, entity creation, and metadata persistence.</w:t>
      </w:r>
    </w:p>
    <w:p w14:paraId="0CC67070" w14:textId="77777777" w:rsidR="00C01D00" w:rsidRPr="00C01D00" w:rsidRDefault="00C01D00" w:rsidP="00C01D00">
      <w:r w:rsidRPr="00C01D00">
        <w:t>The processed image is stored in the local </w:t>
      </w:r>
      <w:r w:rsidRPr="00C01D00">
        <w:rPr>
          <w:b/>
          <w:bCs/>
        </w:rPr>
        <w:t>Image Folder</w:t>
      </w:r>
      <w:r w:rsidRPr="00C01D00">
        <w:t>, while metadata is saved in </w:t>
      </w:r>
      <w:r w:rsidRPr="00C01D00">
        <w:rPr>
          <w:b/>
          <w:bCs/>
        </w:rPr>
        <w:t>Azure SQL Database</w:t>
      </w:r>
      <w:r w:rsidRPr="00C01D00">
        <w:t> through </w:t>
      </w:r>
      <w:proofErr w:type="spellStart"/>
      <w:r w:rsidRPr="00C01D00">
        <w:t>ImageRepository</w:t>
      </w:r>
      <w:proofErr w:type="spellEnd"/>
      <w:r w:rsidRPr="00C01D00">
        <w:t> and </w:t>
      </w:r>
      <w:proofErr w:type="spellStart"/>
      <w:r w:rsidRPr="00C01D00">
        <w:t>ApplicationDbContext</w:t>
      </w:r>
      <w:proofErr w:type="spellEnd"/>
      <w:r w:rsidRPr="00C01D00">
        <w:t>. The API finally returns a success, validation error, duplicate response, or unauthorized response to the client.</w:t>
      </w:r>
    </w:p>
    <w:p w14:paraId="0176804F" w14:textId="77777777" w:rsidR="00C01D00" w:rsidRDefault="00C01D00"/>
    <w:p w14:paraId="765D2067" w14:textId="77777777" w:rsidR="00C01D00" w:rsidRDefault="00C01D00"/>
    <w:sectPr w:rsidR="00C01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DF"/>
    <w:rsid w:val="003B0741"/>
    <w:rsid w:val="003F4B9C"/>
    <w:rsid w:val="004E21DF"/>
    <w:rsid w:val="00560135"/>
    <w:rsid w:val="00903FBD"/>
    <w:rsid w:val="00AD4F05"/>
    <w:rsid w:val="00C01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9429D"/>
  <w15:chartTrackingRefBased/>
  <w15:docId w15:val="{93D396DB-F2F0-43E9-AAE6-C1E60BD0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1DF"/>
    <w:rPr>
      <w:rFonts w:eastAsiaTheme="majorEastAsia" w:cstheme="majorBidi"/>
      <w:color w:val="272727" w:themeColor="text1" w:themeTint="D8"/>
    </w:rPr>
  </w:style>
  <w:style w:type="paragraph" w:styleId="Title">
    <w:name w:val="Title"/>
    <w:basedOn w:val="Normal"/>
    <w:next w:val="Normal"/>
    <w:link w:val="TitleChar"/>
    <w:uiPriority w:val="10"/>
    <w:qFormat/>
    <w:rsid w:val="004E2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1DF"/>
    <w:pPr>
      <w:spacing w:before="160"/>
      <w:jc w:val="center"/>
    </w:pPr>
    <w:rPr>
      <w:i/>
      <w:iCs/>
      <w:color w:val="404040" w:themeColor="text1" w:themeTint="BF"/>
    </w:rPr>
  </w:style>
  <w:style w:type="character" w:customStyle="1" w:styleId="QuoteChar">
    <w:name w:val="Quote Char"/>
    <w:basedOn w:val="DefaultParagraphFont"/>
    <w:link w:val="Quote"/>
    <w:uiPriority w:val="29"/>
    <w:rsid w:val="004E21DF"/>
    <w:rPr>
      <w:i/>
      <w:iCs/>
      <w:color w:val="404040" w:themeColor="text1" w:themeTint="BF"/>
    </w:rPr>
  </w:style>
  <w:style w:type="paragraph" w:styleId="ListParagraph">
    <w:name w:val="List Paragraph"/>
    <w:basedOn w:val="Normal"/>
    <w:uiPriority w:val="34"/>
    <w:qFormat/>
    <w:rsid w:val="004E21DF"/>
    <w:pPr>
      <w:ind w:left="720"/>
      <w:contextualSpacing/>
    </w:pPr>
  </w:style>
  <w:style w:type="character" w:styleId="IntenseEmphasis">
    <w:name w:val="Intense Emphasis"/>
    <w:basedOn w:val="DefaultParagraphFont"/>
    <w:uiPriority w:val="21"/>
    <w:qFormat/>
    <w:rsid w:val="004E21DF"/>
    <w:rPr>
      <w:i/>
      <w:iCs/>
      <w:color w:val="2F5496" w:themeColor="accent1" w:themeShade="BF"/>
    </w:rPr>
  </w:style>
  <w:style w:type="paragraph" w:styleId="IntenseQuote">
    <w:name w:val="Intense Quote"/>
    <w:basedOn w:val="Normal"/>
    <w:next w:val="Normal"/>
    <w:link w:val="IntenseQuoteChar"/>
    <w:uiPriority w:val="30"/>
    <w:qFormat/>
    <w:rsid w:val="004E2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1DF"/>
    <w:rPr>
      <w:i/>
      <w:iCs/>
      <w:color w:val="2F5496" w:themeColor="accent1" w:themeShade="BF"/>
    </w:rPr>
  </w:style>
  <w:style w:type="character" w:styleId="IntenseReference">
    <w:name w:val="Intense Reference"/>
    <w:basedOn w:val="DefaultParagraphFont"/>
    <w:uiPriority w:val="32"/>
    <w:qFormat/>
    <w:rsid w:val="004E21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2026-05-06T20:01:00Z</dcterms:created>
  <dcterms:modified xsi:type="dcterms:W3CDTF">2026-05-07T18:45:00Z</dcterms:modified>
</cp:coreProperties>
</file>