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22CE" w14:textId="77777777" w:rsidR="00475053" w:rsidRPr="00475053" w:rsidRDefault="00475053" w:rsidP="00475053">
      <w:pPr>
        <w:rPr>
          <w:b/>
          <w:bCs/>
        </w:rPr>
      </w:pPr>
      <w:r w:rsidRPr="00475053">
        <w:rPr>
          <w:rFonts w:ascii="Segoe UI Emoji" w:hAnsi="Segoe UI Emoji" w:cs="Segoe UI Emoji"/>
          <w:b/>
          <w:bCs/>
        </w:rPr>
        <w:t>🧩</w:t>
      </w:r>
      <w:r w:rsidRPr="00475053">
        <w:rPr>
          <w:b/>
          <w:bCs/>
        </w:rPr>
        <w:t xml:space="preserve"> Document Upload Portal – Web API Component Diagram</w:t>
      </w:r>
    </w:p>
    <w:p w14:paraId="0864159A" w14:textId="77777777" w:rsidR="00475053" w:rsidRPr="00475053" w:rsidRDefault="00475053" w:rsidP="00475053">
      <w:pPr>
        <w:rPr>
          <w:b/>
          <w:bCs/>
        </w:rPr>
      </w:pPr>
      <w:r w:rsidRPr="00475053">
        <w:rPr>
          <w:rFonts w:ascii="Segoe UI Emoji" w:hAnsi="Segoe UI Emoji" w:cs="Segoe UI Emoji"/>
          <w:b/>
          <w:bCs/>
        </w:rPr>
        <w:t>📘</w:t>
      </w:r>
      <w:r w:rsidRPr="00475053">
        <w:rPr>
          <w:b/>
          <w:bCs/>
        </w:rPr>
        <w:t xml:space="preserve"> Overview</w:t>
      </w:r>
    </w:p>
    <w:p w14:paraId="029D637B" w14:textId="77777777" w:rsidR="00475053" w:rsidRPr="00475053" w:rsidRDefault="00475053" w:rsidP="00475053">
      <w:r w:rsidRPr="00475053">
        <w:t xml:space="preserve">This Component Diagram specifically focuses on the </w:t>
      </w:r>
      <w:r w:rsidRPr="00475053">
        <w:rPr>
          <w:b/>
          <w:bCs/>
        </w:rPr>
        <w:t>Web API architecture</w:t>
      </w:r>
      <w:r w:rsidRPr="00475053">
        <w:t xml:space="preserve"> of the </w:t>
      </w:r>
      <w:r w:rsidRPr="00475053">
        <w:rPr>
          <w:i/>
          <w:iCs/>
        </w:rPr>
        <w:t>Document Upload Portal</w:t>
      </w:r>
      <w:r w:rsidRPr="00475053">
        <w:t>. It illustrates how the API Layer interacts with Security Services, Business Processing Components, Processing Modules, Azure Data Access Layer, Storage Layer, and Entity Models to support secure image upload and preview operations.</w:t>
      </w:r>
    </w:p>
    <w:p w14:paraId="6AFE1170" w14:textId="77777777" w:rsidR="00475053" w:rsidRPr="00475053" w:rsidRDefault="00475053" w:rsidP="00475053">
      <w:r w:rsidRPr="00475053">
        <w:t xml:space="preserve">The design follows a </w:t>
      </w:r>
      <w:r w:rsidRPr="00475053">
        <w:rPr>
          <w:b/>
          <w:bCs/>
        </w:rPr>
        <w:t>layered, modular, and service-oriented architecture</w:t>
      </w:r>
      <w:r w:rsidRPr="00475053">
        <w:t>, ensuring:</w:t>
      </w:r>
    </w:p>
    <w:p w14:paraId="2FEFF8E4" w14:textId="77777777" w:rsidR="00475053" w:rsidRPr="00475053" w:rsidRDefault="00475053" w:rsidP="00475053">
      <w:pPr>
        <w:numPr>
          <w:ilvl w:val="0"/>
          <w:numId w:val="1"/>
        </w:numPr>
      </w:pPr>
      <w:r w:rsidRPr="00475053">
        <w:t xml:space="preserve">Secure API communication </w:t>
      </w:r>
    </w:p>
    <w:p w14:paraId="242C0F55" w14:textId="77777777" w:rsidR="00475053" w:rsidRPr="00475053" w:rsidRDefault="00475053" w:rsidP="00475053">
      <w:pPr>
        <w:numPr>
          <w:ilvl w:val="0"/>
          <w:numId w:val="1"/>
        </w:numPr>
      </w:pPr>
      <w:r w:rsidRPr="00475053">
        <w:t xml:space="preserve">Scalable image processing </w:t>
      </w:r>
    </w:p>
    <w:p w14:paraId="4954F4D0" w14:textId="77777777" w:rsidR="00475053" w:rsidRPr="00475053" w:rsidRDefault="00475053" w:rsidP="00475053">
      <w:pPr>
        <w:numPr>
          <w:ilvl w:val="0"/>
          <w:numId w:val="1"/>
        </w:numPr>
      </w:pPr>
      <w:r w:rsidRPr="00475053">
        <w:t xml:space="preserve">Loose coupling between components </w:t>
      </w:r>
    </w:p>
    <w:p w14:paraId="5B40AD99" w14:textId="77777777" w:rsidR="00475053" w:rsidRPr="00475053" w:rsidRDefault="00475053" w:rsidP="00475053">
      <w:pPr>
        <w:numPr>
          <w:ilvl w:val="0"/>
          <w:numId w:val="1"/>
        </w:numPr>
      </w:pPr>
      <w:r w:rsidRPr="00475053">
        <w:t xml:space="preserve">Maintainability and extensibility </w:t>
      </w:r>
    </w:p>
    <w:p w14:paraId="5B509ED9" w14:textId="77777777" w:rsidR="00475053" w:rsidRPr="00475053" w:rsidRDefault="00475053" w:rsidP="00475053">
      <w:pPr>
        <w:numPr>
          <w:ilvl w:val="0"/>
          <w:numId w:val="1"/>
        </w:numPr>
      </w:pPr>
      <w:r w:rsidRPr="00475053">
        <w:t xml:space="preserve">Clean separation of responsibilities </w:t>
      </w:r>
    </w:p>
    <w:p w14:paraId="3EEAC39F" w14:textId="77777777" w:rsidR="00475053" w:rsidRPr="00475053" w:rsidRDefault="00475053" w:rsidP="00475053">
      <w:r w:rsidRPr="00475053">
        <w:t>The diagram also demonstrates:</w:t>
      </w:r>
    </w:p>
    <w:p w14:paraId="4F5F8DF7" w14:textId="77777777" w:rsidR="00475053" w:rsidRPr="00475053" w:rsidRDefault="00475053" w:rsidP="00475053">
      <w:pPr>
        <w:numPr>
          <w:ilvl w:val="0"/>
          <w:numId w:val="2"/>
        </w:numPr>
      </w:pPr>
      <w:r w:rsidRPr="00475053">
        <w:t xml:space="preserve">JWT Authentication &amp; RBAC </w:t>
      </w:r>
    </w:p>
    <w:p w14:paraId="1FD62974" w14:textId="77777777" w:rsidR="00475053" w:rsidRPr="00475053" w:rsidRDefault="00475053" w:rsidP="00475053">
      <w:pPr>
        <w:numPr>
          <w:ilvl w:val="0"/>
          <w:numId w:val="2"/>
        </w:numPr>
      </w:pPr>
      <w:r w:rsidRPr="00475053">
        <w:t xml:space="preserve">API Key validation </w:t>
      </w:r>
    </w:p>
    <w:p w14:paraId="7601101E" w14:textId="77777777" w:rsidR="00475053" w:rsidRPr="00475053" w:rsidRDefault="00475053" w:rsidP="00475053">
      <w:pPr>
        <w:numPr>
          <w:ilvl w:val="0"/>
          <w:numId w:val="2"/>
        </w:numPr>
      </w:pPr>
      <w:r w:rsidRPr="00475053">
        <w:t xml:space="preserve">Azure Key Vault integration </w:t>
      </w:r>
    </w:p>
    <w:p w14:paraId="21D44BF5" w14:textId="77777777" w:rsidR="00475053" w:rsidRPr="00475053" w:rsidRDefault="00475053" w:rsidP="00475053">
      <w:pPr>
        <w:numPr>
          <w:ilvl w:val="0"/>
          <w:numId w:val="2"/>
        </w:numPr>
      </w:pPr>
      <w:r w:rsidRPr="00475053">
        <w:t xml:space="preserve">Azure SQL metadata persistence </w:t>
      </w:r>
    </w:p>
    <w:p w14:paraId="6872AF9F" w14:textId="77777777" w:rsidR="00475053" w:rsidRPr="00475053" w:rsidRDefault="00475053" w:rsidP="00475053">
      <w:pPr>
        <w:numPr>
          <w:ilvl w:val="0"/>
          <w:numId w:val="2"/>
        </w:numPr>
      </w:pPr>
      <w:r w:rsidRPr="00475053">
        <w:t xml:space="preserve">File-based image storage </w:t>
      </w:r>
    </w:p>
    <w:p w14:paraId="12C85AC1" w14:textId="77777777" w:rsidR="00475053" w:rsidRPr="00475053" w:rsidRDefault="00475053" w:rsidP="00475053">
      <w:pPr>
        <w:numPr>
          <w:ilvl w:val="0"/>
          <w:numId w:val="2"/>
        </w:numPr>
      </w:pPr>
      <w:r w:rsidRPr="00475053">
        <w:t xml:space="preserve">End-to-end processing orchestration </w:t>
      </w:r>
    </w:p>
    <w:p w14:paraId="1FA20910" w14:textId="77777777" w:rsidR="00475053" w:rsidRDefault="00475053" w:rsidP="00475053">
      <w:pPr>
        <w:rPr>
          <w:rFonts w:ascii="Segoe UI Emoji" w:hAnsi="Segoe UI Emoji" w:cs="Segoe UI Emoji"/>
          <w:b/>
          <w:bCs/>
        </w:rPr>
      </w:pPr>
    </w:p>
    <w:p w14:paraId="61549E47" w14:textId="6AB7937D" w:rsidR="00475053" w:rsidRPr="00475053" w:rsidRDefault="00475053" w:rsidP="00475053">
      <w:pPr>
        <w:rPr>
          <w:b/>
          <w:bCs/>
        </w:rPr>
      </w:pPr>
      <w:r w:rsidRPr="00475053">
        <w:rPr>
          <w:rFonts w:ascii="Segoe UI Emoji" w:hAnsi="Segoe UI Emoji" w:cs="Segoe UI Emoji"/>
          <w:b/>
          <w:bCs/>
        </w:rPr>
        <w:t>🎯</w:t>
      </w:r>
      <w:r w:rsidRPr="00475053">
        <w:rPr>
          <w:b/>
          <w:bCs/>
        </w:rPr>
        <w:t xml:space="preserve"> Key Architecture Highlights</w:t>
      </w:r>
    </w:p>
    <w:p w14:paraId="0648F1CC" w14:textId="77777777" w:rsidR="00475053" w:rsidRPr="00475053" w:rsidRDefault="00475053" w:rsidP="00475053">
      <w:pPr>
        <w:rPr>
          <w:b/>
          <w:bCs/>
        </w:rPr>
      </w:pPr>
      <w:r w:rsidRPr="00475053">
        <w:rPr>
          <w:rFonts w:ascii="Segoe UI Emoji" w:hAnsi="Segoe UI Emoji" w:cs="Segoe UI Emoji"/>
          <w:b/>
          <w:bCs/>
        </w:rPr>
        <w:t>✅</w:t>
      </w:r>
      <w:r w:rsidRPr="00475053">
        <w:rPr>
          <w:b/>
          <w:bCs/>
        </w:rPr>
        <w:t xml:space="preserve"> API-Centric Architecture</w:t>
      </w:r>
    </w:p>
    <w:p w14:paraId="3770D715" w14:textId="77777777" w:rsidR="00475053" w:rsidRPr="00475053" w:rsidRDefault="00475053" w:rsidP="00475053">
      <w:r w:rsidRPr="00475053">
        <w:t>The diagram focuses exclusively on the backend Web API architecture and processing flow.</w:t>
      </w:r>
    </w:p>
    <w:p w14:paraId="7EF80E67" w14:textId="77777777" w:rsidR="00475053" w:rsidRPr="00475053" w:rsidRDefault="00475053" w:rsidP="00475053">
      <w:r w:rsidRPr="00475053">
        <w:pict w14:anchorId="1B3A0F04">
          <v:rect id="_x0000_i1075" style="width:0;height:1.5pt" o:hralign="center" o:hrstd="t" o:hr="t" fillcolor="#a0a0a0" stroked="f"/>
        </w:pict>
      </w:r>
    </w:p>
    <w:p w14:paraId="0D4D7417" w14:textId="77777777" w:rsidR="00475053" w:rsidRPr="00475053" w:rsidRDefault="00475053" w:rsidP="00475053">
      <w:pPr>
        <w:rPr>
          <w:b/>
          <w:bCs/>
        </w:rPr>
      </w:pPr>
      <w:r w:rsidRPr="00475053">
        <w:rPr>
          <w:rFonts w:ascii="Segoe UI Emoji" w:hAnsi="Segoe UI Emoji" w:cs="Segoe UI Emoji"/>
          <w:b/>
          <w:bCs/>
        </w:rPr>
        <w:t>✅</w:t>
      </w:r>
      <w:r w:rsidRPr="00475053">
        <w:rPr>
          <w:b/>
          <w:bCs/>
        </w:rPr>
        <w:t xml:space="preserve"> Secure API Design</w:t>
      </w:r>
    </w:p>
    <w:p w14:paraId="6F6B54C5" w14:textId="77777777" w:rsidR="00475053" w:rsidRPr="00475053" w:rsidRDefault="00475053" w:rsidP="00475053">
      <w:pPr>
        <w:numPr>
          <w:ilvl w:val="0"/>
          <w:numId w:val="3"/>
        </w:numPr>
      </w:pPr>
      <w:r w:rsidRPr="00475053">
        <w:t xml:space="preserve">HTTPS communication </w:t>
      </w:r>
    </w:p>
    <w:p w14:paraId="039FEF2C" w14:textId="77777777" w:rsidR="00475053" w:rsidRPr="00475053" w:rsidRDefault="00475053" w:rsidP="00475053">
      <w:pPr>
        <w:numPr>
          <w:ilvl w:val="0"/>
          <w:numId w:val="3"/>
        </w:numPr>
      </w:pPr>
      <w:r w:rsidRPr="00475053">
        <w:t xml:space="preserve">JWT authentication </w:t>
      </w:r>
    </w:p>
    <w:p w14:paraId="29A72A27" w14:textId="77777777" w:rsidR="00475053" w:rsidRPr="00475053" w:rsidRDefault="00475053" w:rsidP="00475053">
      <w:pPr>
        <w:numPr>
          <w:ilvl w:val="0"/>
          <w:numId w:val="3"/>
        </w:numPr>
      </w:pPr>
      <w:r w:rsidRPr="00475053">
        <w:t xml:space="preserve">API Key validation </w:t>
      </w:r>
    </w:p>
    <w:p w14:paraId="0D08D25E" w14:textId="77777777" w:rsidR="00475053" w:rsidRPr="00475053" w:rsidRDefault="00475053" w:rsidP="00475053">
      <w:pPr>
        <w:numPr>
          <w:ilvl w:val="0"/>
          <w:numId w:val="3"/>
        </w:numPr>
      </w:pPr>
      <w:r w:rsidRPr="00475053">
        <w:t xml:space="preserve">RBAC authorization </w:t>
      </w:r>
    </w:p>
    <w:p w14:paraId="267B1C78" w14:textId="77777777" w:rsidR="00475053" w:rsidRPr="00475053" w:rsidRDefault="00475053" w:rsidP="00475053">
      <w:r w:rsidRPr="00475053">
        <w:pict w14:anchorId="1D5ED6C9">
          <v:rect id="_x0000_i1076" style="width:0;height:1.5pt" o:hralign="center" o:hrstd="t" o:hr="t" fillcolor="#a0a0a0" stroked="f"/>
        </w:pict>
      </w:r>
    </w:p>
    <w:p w14:paraId="5BFFE389" w14:textId="77777777" w:rsidR="00475053" w:rsidRPr="00475053" w:rsidRDefault="00475053" w:rsidP="00475053">
      <w:pPr>
        <w:rPr>
          <w:b/>
          <w:bCs/>
        </w:rPr>
      </w:pPr>
      <w:r w:rsidRPr="00475053">
        <w:rPr>
          <w:rFonts w:ascii="Segoe UI Emoji" w:hAnsi="Segoe UI Emoji" w:cs="Segoe UI Emoji"/>
          <w:b/>
          <w:bCs/>
        </w:rPr>
        <w:t>✅</w:t>
      </w:r>
      <w:r w:rsidRPr="00475053">
        <w:rPr>
          <w:b/>
          <w:bCs/>
        </w:rPr>
        <w:t xml:space="preserve"> Azure Key Vault Integration</w:t>
      </w:r>
    </w:p>
    <w:p w14:paraId="02C8E49A" w14:textId="77777777" w:rsidR="00475053" w:rsidRPr="00475053" w:rsidRDefault="00475053" w:rsidP="00475053">
      <w:r w:rsidRPr="00475053">
        <w:t>Securely stores:</w:t>
      </w:r>
    </w:p>
    <w:p w14:paraId="6FF695A6" w14:textId="77777777" w:rsidR="00475053" w:rsidRPr="00475053" w:rsidRDefault="00475053" w:rsidP="00475053">
      <w:pPr>
        <w:numPr>
          <w:ilvl w:val="0"/>
          <w:numId w:val="4"/>
        </w:numPr>
      </w:pPr>
      <w:r w:rsidRPr="00475053">
        <w:lastRenderedPageBreak/>
        <w:t xml:space="preserve">Azure SQL connection string </w:t>
      </w:r>
    </w:p>
    <w:p w14:paraId="61D7F9DD" w14:textId="77777777" w:rsidR="00475053" w:rsidRPr="00475053" w:rsidRDefault="00475053" w:rsidP="00475053">
      <w:pPr>
        <w:numPr>
          <w:ilvl w:val="0"/>
          <w:numId w:val="4"/>
        </w:numPr>
      </w:pPr>
      <w:r w:rsidRPr="00475053">
        <w:t xml:space="preserve">JWT secrets </w:t>
      </w:r>
    </w:p>
    <w:p w14:paraId="35998E18" w14:textId="77777777" w:rsidR="00475053" w:rsidRPr="00475053" w:rsidRDefault="00475053" w:rsidP="00475053">
      <w:pPr>
        <w:numPr>
          <w:ilvl w:val="0"/>
          <w:numId w:val="4"/>
        </w:numPr>
      </w:pPr>
      <w:r w:rsidRPr="00475053">
        <w:t xml:space="preserve">API keys </w:t>
      </w:r>
    </w:p>
    <w:p w14:paraId="5EECFD64" w14:textId="77777777" w:rsidR="00475053" w:rsidRPr="00475053" w:rsidRDefault="00475053" w:rsidP="00475053">
      <w:pPr>
        <w:numPr>
          <w:ilvl w:val="0"/>
          <w:numId w:val="4"/>
        </w:numPr>
      </w:pPr>
      <w:r w:rsidRPr="00475053">
        <w:t xml:space="preserve">Application configurations </w:t>
      </w:r>
    </w:p>
    <w:p w14:paraId="44C1DAE4" w14:textId="77777777" w:rsidR="00475053" w:rsidRPr="00475053" w:rsidRDefault="00475053" w:rsidP="00475053">
      <w:r w:rsidRPr="00475053">
        <w:pict w14:anchorId="5A6297B0">
          <v:rect id="_x0000_i1077" style="width:0;height:1.5pt" o:hralign="center" o:hrstd="t" o:hr="t" fillcolor="#a0a0a0" stroked="f"/>
        </w:pict>
      </w:r>
    </w:p>
    <w:p w14:paraId="5BF73671" w14:textId="77777777" w:rsidR="00475053" w:rsidRPr="00475053" w:rsidRDefault="00475053" w:rsidP="00475053">
      <w:pPr>
        <w:rPr>
          <w:b/>
          <w:bCs/>
        </w:rPr>
      </w:pPr>
      <w:r w:rsidRPr="00475053">
        <w:rPr>
          <w:rFonts w:ascii="Segoe UI Emoji" w:hAnsi="Segoe UI Emoji" w:cs="Segoe UI Emoji"/>
          <w:b/>
          <w:bCs/>
        </w:rPr>
        <w:t>✅</w:t>
      </w:r>
      <w:r w:rsidRPr="00475053">
        <w:rPr>
          <w:b/>
          <w:bCs/>
        </w:rPr>
        <w:t xml:space="preserve"> Modular Processing Pipeline</w:t>
      </w:r>
    </w:p>
    <w:p w14:paraId="35F0702F" w14:textId="77777777" w:rsidR="00475053" w:rsidRPr="00475053" w:rsidRDefault="00475053" w:rsidP="00475053">
      <w:r w:rsidRPr="00475053">
        <w:t>Independent processing services handle:</w:t>
      </w:r>
    </w:p>
    <w:p w14:paraId="640C7A76" w14:textId="77777777" w:rsidR="00475053" w:rsidRPr="00475053" w:rsidRDefault="00475053" w:rsidP="00475053">
      <w:pPr>
        <w:numPr>
          <w:ilvl w:val="0"/>
          <w:numId w:val="5"/>
        </w:numPr>
      </w:pPr>
      <w:r w:rsidRPr="00475053">
        <w:t xml:space="preserve">Validation </w:t>
      </w:r>
    </w:p>
    <w:p w14:paraId="4DC2F455" w14:textId="77777777" w:rsidR="00475053" w:rsidRPr="00475053" w:rsidRDefault="00475053" w:rsidP="00475053">
      <w:pPr>
        <w:numPr>
          <w:ilvl w:val="0"/>
          <w:numId w:val="5"/>
        </w:numPr>
      </w:pPr>
      <w:r w:rsidRPr="00475053">
        <w:t xml:space="preserve">Compression </w:t>
      </w:r>
    </w:p>
    <w:p w14:paraId="4B243732" w14:textId="77777777" w:rsidR="00475053" w:rsidRPr="00475053" w:rsidRDefault="00475053" w:rsidP="00475053">
      <w:pPr>
        <w:numPr>
          <w:ilvl w:val="0"/>
          <w:numId w:val="5"/>
        </w:numPr>
      </w:pPr>
      <w:r w:rsidRPr="00475053">
        <w:t xml:space="preserve">Duplicate detection </w:t>
      </w:r>
    </w:p>
    <w:p w14:paraId="47665C98" w14:textId="77777777" w:rsidR="00475053" w:rsidRPr="00475053" w:rsidRDefault="00475053" w:rsidP="00475053">
      <w:pPr>
        <w:numPr>
          <w:ilvl w:val="0"/>
          <w:numId w:val="5"/>
        </w:numPr>
      </w:pPr>
      <w:r w:rsidRPr="00475053">
        <w:t xml:space="preserve">Watermarking </w:t>
      </w:r>
    </w:p>
    <w:p w14:paraId="3CFB0E7B" w14:textId="77777777" w:rsidR="00475053" w:rsidRPr="00475053" w:rsidRDefault="00475053" w:rsidP="00475053">
      <w:pPr>
        <w:numPr>
          <w:ilvl w:val="0"/>
          <w:numId w:val="5"/>
        </w:numPr>
      </w:pPr>
      <w:r w:rsidRPr="00475053">
        <w:t xml:space="preserve">Preview generation </w:t>
      </w:r>
    </w:p>
    <w:p w14:paraId="066767AB" w14:textId="77777777" w:rsidR="00475053" w:rsidRPr="00475053" w:rsidRDefault="00475053" w:rsidP="00475053">
      <w:r w:rsidRPr="00475053">
        <w:pict w14:anchorId="13621D65">
          <v:rect id="_x0000_i1078" style="width:0;height:1.5pt" o:hralign="center" o:hrstd="t" o:hr="t" fillcolor="#a0a0a0" stroked="f"/>
        </w:pict>
      </w:r>
    </w:p>
    <w:p w14:paraId="4800BC93" w14:textId="77777777" w:rsidR="00475053" w:rsidRPr="00475053" w:rsidRDefault="00475053" w:rsidP="00475053">
      <w:pPr>
        <w:rPr>
          <w:b/>
          <w:bCs/>
        </w:rPr>
      </w:pPr>
      <w:r w:rsidRPr="00475053">
        <w:rPr>
          <w:rFonts w:ascii="Segoe UI Emoji" w:hAnsi="Segoe UI Emoji" w:cs="Segoe UI Emoji"/>
          <w:b/>
          <w:bCs/>
        </w:rPr>
        <w:t>✅</w:t>
      </w:r>
      <w:r w:rsidRPr="00475053">
        <w:rPr>
          <w:b/>
          <w:bCs/>
        </w:rPr>
        <w:t xml:space="preserve"> Clean Data Access Layer</w:t>
      </w:r>
    </w:p>
    <w:p w14:paraId="5F4F28BE" w14:textId="77777777" w:rsidR="00475053" w:rsidRPr="00475053" w:rsidRDefault="00475053" w:rsidP="00475053">
      <w:r w:rsidRPr="00475053">
        <w:t>Repository Pattern + DbContext provide:</w:t>
      </w:r>
    </w:p>
    <w:p w14:paraId="7ADAFCF4" w14:textId="77777777" w:rsidR="00475053" w:rsidRPr="00475053" w:rsidRDefault="00475053" w:rsidP="00475053">
      <w:pPr>
        <w:numPr>
          <w:ilvl w:val="0"/>
          <w:numId w:val="6"/>
        </w:numPr>
      </w:pPr>
      <w:r w:rsidRPr="00475053">
        <w:t xml:space="preserve">Loose coupling </w:t>
      </w:r>
    </w:p>
    <w:p w14:paraId="3E27071D" w14:textId="77777777" w:rsidR="00475053" w:rsidRPr="00475053" w:rsidRDefault="00475053" w:rsidP="00475053">
      <w:pPr>
        <w:numPr>
          <w:ilvl w:val="0"/>
          <w:numId w:val="6"/>
        </w:numPr>
      </w:pPr>
      <w:r w:rsidRPr="00475053">
        <w:t xml:space="preserve">Maintainability </w:t>
      </w:r>
    </w:p>
    <w:p w14:paraId="7A48C1B7" w14:textId="77777777" w:rsidR="00475053" w:rsidRPr="00475053" w:rsidRDefault="00475053" w:rsidP="00475053">
      <w:pPr>
        <w:numPr>
          <w:ilvl w:val="0"/>
          <w:numId w:val="6"/>
        </w:numPr>
      </w:pPr>
      <w:r w:rsidRPr="00475053">
        <w:t xml:space="preserve">Better testability </w:t>
      </w:r>
    </w:p>
    <w:p w14:paraId="543C960C" w14:textId="77777777" w:rsidR="00475053" w:rsidRPr="00475053" w:rsidRDefault="00475053" w:rsidP="00475053">
      <w:r w:rsidRPr="00475053">
        <w:pict w14:anchorId="360E7918">
          <v:rect id="_x0000_i1079" style="width:0;height:1.5pt" o:hralign="center" o:hrstd="t" o:hr="t" fillcolor="#a0a0a0" stroked="f"/>
        </w:pict>
      </w:r>
    </w:p>
    <w:p w14:paraId="33551AE9" w14:textId="77777777" w:rsidR="00475053" w:rsidRPr="00475053" w:rsidRDefault="00475053" w:rsidP="00475053">
      <w:pPr>
        <w:rPr>
          <w:b/>
          <w:bCs/>
        </w:rPr>
      </w:pPr>
      <w:r w:rsidRPr="00475053">
        <w:rPr>
          <w:rFonts w:ascii="Segoe UI Emoji" w:hAnsi="Segoe UI Emoji" w:cs="Segoe UI Emoji"/>
          <w:b/>
          <w:bCs/>
        </w:rPr>
        <w:t>✅</w:t>
      </w:r>
      <w:r w:rsidRPr="00475053">
        <w:rPr>
          <w:b/>
          <w:bCs/>
        </w:rPr>
        <w:t xml:space="preserve"> Storage Separation</w:t>
      </w:r>
    </w:p>
    <w:p w14:paraId="62F61A3C" w14:textId="77777777" w:rsidR="00475053" w:rsidRPr="00475053" w:rsidRDefault="00475053" w:rsidP="00475053">
      <w:pPr>
        <w:numPr>
          <w:ilvl w:val="0"/>
          <w:numId w:val="7"/>
        </w:numPr>
      </w:pPr>
      <w:r w:rsidRPr="00475053">
        <w:t xml:space="preserve">Azure SQL → metadata storage </w:t>
      </w:r>
    </w:p>
    <w:p w14:paraId="1659557A" w14:textId="77777777" w:rsidR="00475053" w:rsidRPr="00475053" w:rsidRDefault="00475053" w:rsidP="00475053">
      <w:pPr>
        <w:numPr>
          <w:ilvl w:val="0"/>
          <w:numId w:val="7"/>
        </w:numPr>
      </w:pPr>
      <w:r w:rsidRPr="00475053">
        <w:t xml:space="preserve">Local Image Folder → physical image storage </w:t>
      </w:r>
    </w:p>
    <w:p w14:paraId="7C30EF73" w14:textId="77777777" w:rsidR="00475053" w:rsidRPr="00475053" w:rsidRDefault="00475053" w:rsidP="00475053">
      <w:r w:rsidRPr="00475053">
        <w:pict w14:anchorId="6448598B">
          <v:rect id="_x0000_i1080" style="width:0;height:1.5pt" o:hralign="center" o:hrstd="t" o:hr="t" fillcolor="#a0a0a0" stroked="f"/>
        </w:pict>
      </w:r>
    </w:p>
    <w:p w14:paraId="7C5F0F93" w14:textId="77777777" w:rsidR="00475053" w:rsidRPr="00475053" w:rsidRDefault="00475053" w:rsidP="00475053">
      <w:pPr>
        <w:rPr>
          <w:b/>
          <w:bCs/>
        </w:rPr>
      </w:pPr>
      <w:r w:rsidRPr="00475053">
        <w:rPr>
          <w:rFonts w:ascii="Segoe UI Emoji" w:hAnsi="Segoe UI Emoji" w:cs="Segoe UI Emoji"/>
          <w:b/>
          <w:bCs/>
        </w:rPr>
        <w:t>📌</w:t>
      </w:r>
      <w:r w:rsidRPr="00475053">
        <w:rPr>
          <w:b/>
          <w:bCs/>
        </w:rPr>
        <w:t xml:space="preserve"> PPT-Ready Short Description</w:t>
      </w:r>
    </w:p>
    <w:p w14:paraId="65E583E5" w14:textId="77777777" w:rsidR="00475053" w:rsidRPr="00475053" w:rsidRDefault="00475053" w:rsidP="00475053">
      <w:r w:rsidRPr="00475053">
        <w:t>The Web API Component Diagram illustrates the backend architecture of the Document Upload Portal using a layered and modular design approach. It demonstrates how API controllers interact with security services, business orchestration components, processing modules, repositories, storage services, and Azure SQL Database to securely manage image upload and preview operations. The architecture incorporates JWT authentication, RBAC, API Key validation, Azure Key Vault integration, and a scalable image processing pipeline consisting of validation, compression, duplicate detection, watermarking, and preview services, ensuring maintainability, secure communication, and enterprise-grade scalability.</w:t>
      </w:r>
    </w:p>
    <w:p w14:paraId="6142C0F9" w14:textId="77777777" w:rsidR="00AD4F05" w:rsidRDefault="00AD4F05"/>
    <w:sectPr w:rsidR="00AD4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998"/>
    <w:multiLevelType w:val="multilevel"/>
    <w:tmpl w:val="3944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1277B"/>
    <w:multiLevelType w:val="multilevel"/>
    <w:tmpl w:val="B998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07095"/>
    <w:multiLevelType w:val="multilevel"/>
    <w:tmpl w:val="8CF6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A77F2"/>
    <w:multiLevelType w:val="multilevel"/>
    <w:tmpl w:val="B1E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F66BD"/>
    <w:multiLevelType w:val="multilevel"/>
    <w:tmpl w:val="4A96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769DB"/>
    <w:multiLevelType w:val="multilevel"/>
    <w:tmpl w:val="838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F18BD"/>
    <w:multiLevelType w:val="multilevel"/>
    <w:tmpl w:val="84E2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1913">
    <w:abstractNumId w:val="5"/>
  </w:num>
  <w:num w:numId="2" w16cid:durableId="1231160517">
    <w:abstractNumId w:val="0"/>
  </w:num>
  <w:num w:numId="3" w16cid:durableId="292910412">
    <w:abstractNumId w:val="2"/>
  </w:num>
  <w:num w:numId="4" w16cid:durableId="353573743">
    <w:abstractNumId w:val="3"/>
  </w:num>
  <w:num w:numId="5" w16cid:durableId="1184126328">
    <w:abstractNumId w:val="1"/>
  </w:num>
  <w:num w:numId="6" w16cid:durableId="1058866231">
    <w:abstractNumId w:val="4"/>
  </w:num>
  <w:num w:numId="7" w16cid:durableId="9074962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4A4"/>
    <w:rsid w:val="003B0741"/>
    <w:rsid w:val="003F4B9C"/>
    <w:rsid w:val="00475053"/>
    <w:rsid w:val="00AD4F05"/>
    <w:rsid w:val="00F15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D7F41"/>
  <w15:chartTrackingRefBased/>
  <w15:docId w15:val="{D01F2C37-6B65-4D0E-BDE5-1D95E0F9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4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4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4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4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4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4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4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4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4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4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4A4"/>
    <w:rPr>
      <w:rFonts w:eastAsiaTheme="majorEastAsia" w:cstheme="majorBidi"/>
      <w:color w:val="272727" w:themeColor="text1" w:themeTint="D8"/>
    </w:rPr>
  </w:style>
  <w:style w:type="paragraph" w:styleId="Title">
    <w:name w:val="Title"/>
    <w:basedOn w:val="Normal"/>
    <w:next w:val="Normal"/>
    <w:link w:val="TitleChar"/>
    <w:uiPriority w:val="10"/>
    <w:qFormat/>
    <w:rsid w:val="00F15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4A4"/>
    <w:pPr>
      <w:spacing w:before="160"/>
      <w:jc w:val="center"/>
    </w:pPr>
    <w:rPr>
      <w:i/>
      <w:iCs/>
      <w:color w:val="404040" w:themeColor="text1" w:themeTint="BF"/>
    </w:rPr>
  </w:style>
  <w:style w:type="character" w:customStyle="1" w:styleId="QuoteChar">
    <w:name w:val="Quote Char"/>
    <w:basedOn w:val="DefaultParagraphFont"/>
    <w:link w:val="Quote"/>
    <w:uiPriority w:val="29"/>
    <w:rsid w:val="00F154A4"/>
    <w:rPr>
      <w:i/>
      <w:iCs/>
      <w:color w:val="404040" w:themeColor="text1" w:themeTint="BF"/>
    </w:rPr>
  </w:style>
  <w:style w:type="paragraph" w:styleId="ListParagraph">
    <w:name w:val="List Paragraph"/>
    <w:basedOn w:val="Normal"/>
    <w:uiPriority w:val="34"/>
    <w:qFormat/>
    <w:rsid w:val="00F154A4"/>
    <w:pPr>
      <w:ind w:left="720"/>
      <w:contextualSpacing/>
    </w:pPr>
  </w:style>
  <w:style w:type="character" w:styleId="IntenseEmphasis">
    <w:name w:val="Intense Emphasis"/>
    <w:basedOn w:val="DefaultParagraphFont"/>
    <w:uiPriority w:val="21"/>
    <w:qFormat/>
    <w:rsid w:val="00F154A4"/>
    <w:rPr>
      <w:i/>
      <w:iCs/>
      <w:color w:val="2F5496" w:themeColor="accent1" w:themeShade="BF"/>
    </w:rPr>
  </w:style>
  <w:style w:type="paragraph" w:styleId="IntenseQuote">
    <w:name w:val="Intense Quote"/>
    <w:basedOn w:val="Normal"/>
    <w:next w:val="Normal"/>
    <w:link w:val="IntenseQuoteChar"/>
    <w:uiPriority w:val="30"/>
    <w:qFormat/>
    <w:rsid w:val="00F154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4A4"/>
    <w:rPr>
      <w:i/>
      <w:iCs/>
      <w:color w:val="2F5496" w:themeColor="accent1" w:themeShade="BF"/>
    </w:rPr>
  </w:style>
  <w:style w:type="character" w:styleId="IntenseReference">
    <w:name w:val="Intense Reference"/>
    <w:basedOn w:val="DefaultParagraphFont"/>
    <w:uiPriority w:val="32"/>
    <w:qFormat/>
    <w:rsid w:val="00F154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348</Words>
  <Characters>1986</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2</cp:revision>
  <dcterms:created xsi:type="dcterms:W3CDTF">2026-05-06T18:59:00Z</dcterms:created>
  <dcterms:modified xsi:type="dcterms:W3CDTF">2026-05-06T19:00:00Z</dcterms:modified>
</cp:coreProperties>
</file>