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5C9A" w14:textId="77777777" w:rsidR="00484E44" w:rsidRPr="00484E44" w:rsidRDefault="00484E44" w:rsidP="00484E44">
      <w:pPr>
        <w:rPr>
          <w:b/>
          <w:bCs/>
        </w:rPr>
      </w:pPr>
      <w:r w:rsidRPr="00484E44">
        <w:rPr>
          <w:b/>
          <w:bCs/>
        </w:rPr>
        <w:t>Azure Services and Connectivity Overview</w:t>
      </w:r>
    </w:p>
    <w:p w14:paraId="33CD4D7F" w14:textId="77777777" w:rsidR="00484E44" w:rsidRPr="00484E44" w:rsidRDefault="00484E44" w:rsidP="00484E44">
      <w:r w:rsidRPr="00484E44">
        <w:t xml:space="preserve">The </w:t>
      </w:r>
      <w:r w:rsidRPr="00484E44">
        <w:rPr>
          <w:b/>
          <w:bCs/>
        </w:rPr>
        <w:t>Document Upload Portal</w:t>
      </w:r>
      <w:r w:rsidRPr="00484E44">
        <w:t xml:space="preserve"> is deployed on Microsoft Azure using a secure, layered, and production-ready architecture. Users access the application through a web browser, and all incoming traffic is routed via </w:t>
      </w:r>
      <w:r w:rsidRPr="00484E44">
        <w:rPr>
          <w:b/>
          <w:bCs/>
        </w:rPr>
        <w:t>Azure Application Gateway (WAF Enabled)</w:t>
      </w:r>
      <w:r w:rsidRPr="00484E44">
        <w:t xml:space="preserve">, which provides SSL termination, web application firewall protection, load balancing, and secure traffic routing. The Application Gateway forwards requests to the </w:t>
      </w:r>
      <w:r w:rsidRPr="00484E44">
        <w:rPr>
          <w:b/>
          <w:bCs/>
        </w:rPr>
        <w:t>.NET Core Web Application</w:t>
      </w:r>
      <w:r w:rsidRPr="00484E44">
        <w:t xml:space="preserve"> hosted on </w:t>
      </w:r>
      <w:r w:rsidRPr="00484E44">
        <w:rPr>
          <w:b/>
          <w:bCs/>
        </w:rPr>
        <w:t>Azure App Service (Web Tier)</w:t>
      </w:r>
      <w:r w:rsidRPr="00484E44">
        <w:t xml:space="preserve">. User authentication is performed against </w:t>
      </w:r>
      <w:r w:rsidRPr="00484E44">
        <w:rPr>
          <w:b/>
          <w:bCs/>
        </w:rPr>
        <w:t>Azure Entra ID</w:t>
      </w:r>
      <w:r w:rsidRPr="00484E44">
        <w:t xml:space="preserve">, where users belong to one of three groups: </w:t>
      </w:r>
      <w:r w:rsidRPr="00484E44">
        <w:rPr>
          <w:b/>
          <w:bCs/>
        </w:rPr>
        <w:t>Admin</w:t>
      </w:r>
      <w:r w:rsidRPr="00484E44">
        <w:t xml:space="preserve">, </w:t>
      </w:r>
      <w:r w:rsidRPr="00484E44">
        <w:rPr>
          <w:b/>
          <w:bCs/>
        </w:rPr>
        <w:t>Uploader</w:t>
      </w:r>
      <w:r w:rsidRPr="00484E44">
        <w:t xml:space="preserve">, or </w:t>
      </w:r>
      <w:r w:rsidRPr="00484E44">
        <w:rPr>
          <w:b/>
          <w:bCs/>
        </w:rPr>
        <w:t>Viewer</w:t>
      </w:r>
      <w:r w:rsidRPr="00484E44">
        <w:t>. After successful authentication, Azure Entra ID issues a JWT access token containing the user's role information.</w:t>
      </w:r>
    </w:p>
    <w:p w14:paraId="6622DAE6" w14:textId="77777777" w:rsidR="00484E44" w:rsidRPr="00484E44" w:rsidRDefault="00484E44" w:rsidP="00484E44">
      <w:r w:rsidRPr="00484E44">
        <w:t xml:space="preserve">The Web Application consumes the </w:t>
      </w:r>
      <w:r w:rsidRPr="00484E44">
        <w:rPr>
          <w:b/>
          <w:bCs/>
        </w:rPr>
        <w:t>.NET Core Web API</w:t>
      </w:r>
      <w:r w:rsidRPr="00484E44">
        <w:t xml:space="preserve"> hosted on a separate </w:t>
      </w:r>
      <w:r w:rsidRPr="00484E44">
        <w:rPr>
          <w:b/>
          <w:bCs/>
        </w:rPr>
        <w:t>Azure App Service (API Tier)</w:t>
      </w:r>
      <w:r w:rsidRPr="00484E44">
        <w:t xml:space="preserve"> by passing the JWT token in the Authorization header. The Web API validates the token against Azure Entra ID and enforces Role-Based Access Control (RBAC). The API uses a </w:t>
      </w:r>
      <w:r w:rsidRPr="00484E44">
        <w:rPr>
          <w:b/>
          <w:bCs/>
        </w:rPr>
        <w:t>Managed Identity</w:t>
      </w:r>
      <w:r w:rsidRPr="00484E44">
        <w:t xml:space="preserve"> to securely access downstream Azure resources without storing credentials. Application secrets, configuration settings, API keys, and connection information are securely stored in </w:t>
      </w:r>
      <w:r w:rsidRPr="00484E44">
        <w:rPr>
          <w:b/>
          <w:bCs/>
        </w:rPr>
        <w:t>Azure Key Vault</w:t>
      </w:r>
      <w:r w:rsidRPr="00484E44">
        <w:t>, which is accessed only through Managed Identity.</w:t>
      </w:r>
    </w:p>
    <w:p w14:paraId="62349A9F" w14:textId="77777777" w:rsidR="00484E44" w:rsidRPr="00484E44" w:rsidRDefault="00484E44" w:rsidP="00484E44">
      <w:r w:rsidRPr="00484E44">
        <w:t xml:space="preserve">When an image is uploaded, the Web API stores the actual image file in </w:t>
      </w:r>
      <w:r w:rsidRPr="00484E44">
        <w:rPr>
          <w:b/>
          <w:bCs/>
        </w:rPr>
        <w:t>Azure Blob Storage</w:t>
      </w:r>
      <w:r w:rsidRPr="00484E44">
        <w:t xml:space="preserve"> and stores image metadata in the </w:t>
      </w:r>
      <w:r w:rsidRPr="00484E44">
        <w:rPr>
          <w:b/>
          <w:bCs/>
        </w:rPr>
        <w:t>Image_Details</w:t>
      </w:r>
      <w:r w:rsidRPr="00484E44">
        <w:t xml:space="preserve"> table within </w:t>
      </w:r>
      <w:r w:rsidRPr="00484E44">
        <w:rPr>
          <w:b/>
          <w:bCs/>
        </w:rPr>
        <w:t>Azure SQL Database</w:t>
      </w:r>
      <w:r w:rsidRPr="00484E44">
        <w:t xml:space="preserve">. The metadata includes fields such as </w:t>
      </w:r>
      <w:r w:rsidRPr="00484E44">
        <w:rPr>
          <w:b/>
          <w:bCs/>
        </w:rPr>
        <w:t>image_id, image_type, image_path, image_size, created_at, and created_by</w:t>
      </w:r>
      <w:r w:rsidRPr="00484E44">
        <w:t xml:space="preserve">, where the created_by column is used to enforce authorization rules for image access. Network communication is secured through a </w:t>
      </w:r>
      <w:r w:rsidRPr="00484E44">
        <w:rPr>
          <w:b/>
          <w:bCs/>
        </w:rPr>
        <w:t>Virtual Network (VNet)</w:t>
      </w:r>
      <w:r w:rsidRPr="00484E44">
        <w:t xml:space="preserve"> containing dedicated subnets for the Web Tier, API Tier, Data Tier, and Shared Services Tier. Each subnet is protected by its own </w:t>
      </w:r>
      <w:r w:rsidRPr="00484E44">
        <w:rPr>
          <w:b/>
          <w:bCs/>
        </w:rPr>
        <w:t>Network Security Group (NSG)</w:t>
      </w:r>
      <w:r w:rsidRPr="00484E44">
        <w:t>, allowing only approved inbound and outbound traffic. For example, only the Web Application can communicate with the Web API, and only the Web API can access Azure SQL Database.</w:t>
      </w:r>
    </w:p>
    <w:p w14:paraId="171CA346" w14:textId="77777777" w:rsidR="00484E44" w:rsidRPr="00484E44" w:rsidRDefault="00484E44" w:rsidP="00484E44">
      <w:r w:rsidRPr="00484E44">
        <w:t xml:space="preserve">For observability, both the Web Application and Web API send telemetry, exceptions, dependency logs, and performance metrics to </w:t>
      </w:r>
      <w:r w:rsidRPr="00484E44">
        <w:rPr>
          <w:b/>
          <w:bCs/>
        </w:rPr>
        <w:t>Azure Application Insights</w:t>
      </w:r>
      <w:r w:rsidRPr="00484E44">
        <w:t xml:space="preserve">, which integrates with </w:t>
      </w:r>
      <w:r w:rsidRPr="00484E44">
        <w:rPr>
          <w:b/>
          <w:bCs/>
        </w:rPr>
        <w:t>Azure Monitor</w:t>
      </w:r>
      <w:r w:rsidRPr="00484E44">
        <w:t xml:space="preserve"> and </w:t>
      </w:r>
      <w:r w:rsidRPr="00484E44">
        <w:rPr>
          <w:b/>
          <w:bCs/>
        </w:rPr>
        <w:t>Log Analytics Workspace</w:t>
      </w:r>
      <w:r w:rsidRPr="00484E44">
        <w:t xml:space="preserve"> for centralized monitoring, alerting, and operational dashboards. Continuous Integration and Continuous Deployment (CI/CD) are implemented using </w:t>
      </w:r>
      <w:r w:rsidRPr="00484E44">
        <w:rPr>
          <w:b/>
          <w:bCs/>
        </w:rPr>
        <w:t>Azure DevOps</w:t>
      </w:r>
      <w:r w:rsidRPr="00484E44">
        <w:t>, where source code is stored in Azure Repos, builds are executed through Build Pipelines, and deployments are automated to Azure App Services through Release Pipelines. This architecture ensures security, scalability, maintainability, and compliance with Azure cloud best practices.</w:t>
      </w:r>
    </w:p>
    <w:p w14:paraId="69A69288" w14:textId="48307F41" w:rsidR="00384042" w:rsidRDefault="00484E44">
      <w:r w:rsidRPr="00484E44">
        <w:t xml:space="preserve">Based on these explanation, can you share Prompts to generate </w:t>
      </w:r>
      <w:r>
        <w:t>High Level</w:t>
      </w:r>
      <w:r w:rsidRPr="00484E44">
        <w:t xml:space="preserve"> Architecture Diagram for the Use Case "Document upload Portal"</w:t>
      </w:r>
    </w:p>
    <w:p w14:paraId="078EA999" w14:textId="77777777" w:rsidR="00384042" w:rsidRDefault="00384042">
      <w:r>
        <w:br w:type="page"/>
      </w:r>
    </w:p>
    <w:p w14:paraId="4A12A428" w14:textId="475193D0" w:rsidR="00AD4F05" w:rsidRDefault="00384042">
      <w:r>
        <w:lastRenderedPageBreak/>
        <w:t>HLD</w:t>
      </w:r>
    </w:p>
    <w:p w14:paraId="15F4950B" w14:textId="3A1E75B2" w:rsidR="00D177C5" w:rsidRDefault="00D177C5">
      <w:r>
        <w:t>The attached Diagram is actually High Level Design Diagram. It’s not an Application Architecture Diagram. Can you  replace the header name “Application Architecture” with “ High Level Design Diagram”</w:t>
      </w:r>
      <w:r w:rsidR="007D6C39">
        <w:t>. Here is explanation for High Level Design Diagram:</w:t>
      </w:r>
    </w:p>
    <w:p w14:paraId="30A75E34" w14:textId="77777777" w:rsidR="007D6C39" w:rsidRDefault="007D6C39" w:rsidP="007D6C39">
      <w:r>
        <w:t xml:space="preserve">Request will go from Browser to Web Application Gateway and then to Presentation Layer. Presentation Layer will connect to Entra ID for Authentication and Authorization of user and generating token for API. Flow will go to Web API Layer and API Layer will connect to Data Layer which is data storage i.e. Azure SQL DB. And Key Vault will be connected to API Layer. </w:t>
      </w:r>
    </w:p>
    <w:p w14:paraId="23207EA6" w14:textId="1D842EAD" w:rsidR="007D6C39" w:rsidRDefault="007D6C39">
      <w:r>
        <w:t>Few following change requests are there with this attached diagram :</w:t>
      </w:r>
    </w:p>
    <w:p w14:paraId="694BB300" w14:textId="0AE9F4C1" w:rsidR="00384042" w:rsidRDefault="007D6C39">
      <w:r>
        <w:t>Can you r</w:t>
      </w:r>
      <w:r w:rsidR="00384042">
        <w:t xml:space="preserve">emove </w:t>
      </w:r>
      <w:r>
        <w:t>“</w:t>
      </w:r>
      <w:r w:rsidR="00384042">
        <w:t>Authorization Layer</w:t>
      </w:r>
      <w:r>
        <w:t>”</w:t>
      </w:r>
      <w:r w:rsidR="00384042">
        <w:t xml:space="preserve"> Box</w:t>
      </w:r>
      <w:r>
        <w:t>, it is not required.</w:t>
      </w:r>
    </w:p>
    <w:p w14:paraId="601E6E7A" w14:textId="51EC642E" w:rsidR="00384042" w:rsidRDefault="007D6C39">
      <w:r>
        <w:t>Can you r</w:t>
      </w:r>
      <w:r w:rsidR="00384042">
        <w:t xml:space="preserve">emove </w:t>
      </w:r>
      <w:r>
        <w:t>“</w:t>
      </w:r>
      <w:r w:rsidR="00384042">
        <w:t>Row Level Authorization</w:t>
      </w:r>
      <w:r>
        <w:t>”</w:t>
      </w:r>
      <w:r w:rsidR="00384042">
        <w:t xml:space="preserve"> Box</w:t>
      </w:r>
      <w:r>
        <w:t>, it is not required.</w:t>
      </w:r>
    </w:p>
    <w:p w14:paraId="0BAB1F2A" w14:textId="11D1AB6C" w:rsidR="00384042" w:rsidRDefault="007D6C39">
      <w:r>
        <w:t>Can you r</w:t>
      </w:r>
      <w:r w:rsidR="00384042">
        <w:t xml:space="preserve">emove </w:t>
      </w:r>
      <w:r>
        <w:t>“</w:t>
      </w:r>
      <w:r w:rsidR="00384042">
        <w:t>Application Flow</w:t>
      </w:r>
      <w:r>
        <w:t>”</w:t>
      </w:r>
      <w:r w:rsidR="00384042">
        <w:t xml:space="preserve"> Box</w:t>
      </w:r>
      <w:r>
        <w:t>, it is not required.</w:t>
      </w:r>
    </w:p>
    <w:p w14:paraId="1FF51D70" w14:textId="645103FE" w:rsidR="00384042" w:rsidRDefault="007D6C39">
      <w:r>
        <w:t>Can you r</w:t>
      </w:r>
      <w:r w:rsidR="00384042">
        <w:t xml:space="preserve">emove </w:t>
      </w:r>
      <w:r>
        <w:t>“</w:t>
      </w:r>
      <w:r w:rsidR="00384042">
        <w:t>Business Service Layer</w:t>
      </w:r>
      <w:r>
        <w:t>”</w:t>
      </w:r>
      <w:r w:rsidR="00384042">
        <w:t xml:space="preserve"> Box</w:t>
      </w:r>
      <w:r>
        <w:t>, it is not required.</w:t>
      </w:r>
    </w:p>
    <w:p w14:paraId="31CAED82" w14:textId="08A95E6F" w:rsidR="007D6C39" w:rsidRDefault="007D6C39">
      <w:r>
        <w:t>Can you remove connection of Azure key vault with Azure Blob Storage</w:t>
      </w:r>
    </w:p>
    <w:p w14:paraId="2F674C71" w14:textId="6793DA6D" w:rsidR="00384042" w:rsidRDefault="00384042">
      <w:r>
        <w:t>Application Layer Box – This one is Web API Layer Box so replace the Header name “Application Layer” with “Web API Layer”</w:t>
      </w:r>
      <w:r w:rsidR="00864686">
        <w:t xml:space="preserve">. Web API Layer will be connected to Azure SQL DB and Azure BLOB Storage. </w:t>
      </w:r>
    </w:p>
    <w:p w14:paraId="1D2153CE" w14:textId="5FCFA79E" w:rsidR="00864686" w:rsidRDefault="00864686">
      <w:r>
        <w:t>Monitoring and Observability Layer should be connected with Azure SQL DB, Azure Blob Storage, Web API Layer and Presentation Layer.</w:t>
      </w:r>
    </w:p>
    <w:p w14:paraId="5FD671AA" w14:textId="667FCCBC" w:rsidR="00273136" w:rsidRDefault="00273136">
      <w:r>
        <w:t>There should be an Application Gateway between Users Box and Presentation Layer Box.</w:t>
      </w:r>
    </w:p>
    <w:p w14:paraId="67FFEAA6" w14:textId="29A3F03C" w:rsidR="00695902" w:rsidRDefault="00695902">
      <w:r>
        <w:br w:type="page"/>
      </w:r>
    </w:p>
    <w:p w14:paraId="1143F595" w14:textId="2D2D7DBF" w:rsidR="00D177C5" w:rsidRDefault="00695902">
      <w:r>
        <w:lastRenderedPageBreak/>
        <w:t>Deployment Diagram:</w:t>
      </w:r>
    </w:p>
    <w:p w14:paraId="602172F8" w14:textId="5D6837EA" w:rsidR="00695902" w:rsidRDefault="00503AFF" w:rsidP="00695902">
      <w:r>
        <w:t>Based on this</w:t>
      </w:r>
      <w:r w:rsidR="00695902">
        <w:t xml:space="preserve"> attached Deployment Diagram</w:t>
      </w:r>
      <w:r>
        <w:t>, w</w:t>
      </w:r>
      <w:r w:rsidR="00695902">
        <w:t xml:space="preserve">e need to focus more on DEVOPS and CI/CD Pipeline (Azure DEVOPS). We need </w:t>
      </w:r>
      <w:r>
        <w:t xml:space="preserve">to </w:t>
      </w:r>
      <w:r w:rsidR="00695902">
        <w:t>enlarge this section “DEVOPS and CI/CD Pipeline (Azure DEVOPS)”. Few following change requests are there with this attached Deployment Diagram :</w:t>
      </w:r>
    </w:p>
    <w:p w14:paraId="7A2D88C8" w14:textId="20CDD414" w:rsidR="008B2A54" w:rsidRDefault="008B2A54" w:rsidP="008B2A54">
      <w:r>
        <w:t>Can you remove “Uers” Box, it is not required.</w:t>
      </w:r>
    </w:p>
    <w:p w14:paraId="3FE55F96" w14:textId="4B143F74" w:rsidR="008B2A54" w:rsidRDefault="008B2A54" w:rsidP="008B2A54">
      <w:r>
        <w:t>Can you remove “Web Browser” Box and connectivity, it is not required.</w:t>
      </w:r>
    </w:p>
    <w:p w14:paraId="5D90CBF1" w14:textId="65F91278" w:rsidR="008B2A54" w:rsidRDefault="008B2A54" w:rsidP="008B2A54">
      <w:r>
        <w:t>Can you remove “Edge Security Layer” Box, it is not required.</w:t>
      </w:r>
    </w:p>
    <w:p w14:paraId="16ECBD36" w14:textId="59AF245B" w:rsidR="008B2A54" w:rsidRDefault="008B2A54" w:rsidP="008B2A54">
      <w:r>
        <w:t>Can you remove “Authorization Enforcement” Box, it is not required.</w:t>
      </w:r>
    </w:p>
    <w:p w14:paraId="1323803C" w14:textId="2E1F9E0F" w:rsidR="008B2A54" w:rsidRDefault="008B2A54" w:rsidP="008B2A54">
      <w:r>
        <w:t>Can you remove “Security and Best Practices Implemented” Box, it is not required.</w:t>
      </w:r>
    </w:p>
    <w:p w14:paraId="53FB3970" w14:textId="1A7BE9E7" w:rsidR="008B2A54" w:rsidRDefault="008B2A54" w:rsidP="008B2A54">
      <w:r>
        <w:t>Can you remove “4C – Data Subnet” Box</w:t>
      </w:r>
      <w:r w:rsidR="00503AFF">
        <w:t xml:space="preserve"> inside VNet</w:t>
      </w:r>
      <w:r>
        <w:t>, it is not required.</w:t>
      </w:r>
    </w:p>
    <w:p w14:paraId="67D76E01" w14:textId="71B8BA36" w:rsidR="008B2A54" w:rsidRDefault="008B2A54" w:rsidP="008B2A54">
      <w:r>
        <w:t>Can you remove “4D – Shared Service Subnet” Box</w:t>
      </w:r>
      <w:r w:rsidR="00503AFF">
        <w:t xml:space="preserve"> inside VNet</w:t>
      </w:r>
      <w:r>
        <w:t>, it is not required.</w:t>
      </w:r>
    </w:p>
    <w:p w14:paraId="719B428F" w14:textId="166120F3" w:rsidR="00695902" w:rsidRDefault="008B2A54">
      <w:r>
        <w:t xml:space="preserve">Move this “Monitoring </w:t>
      </w:r>
      <w:r w:rsidR="00503AFF">
        <w:t>&amp; Observability” Box inside VNet Box. Make this section same as 4C Section and header name should be 4C. Monitoring &amp; Observability. Connect this to Section 4A. Web Subnet and 4B. Api Subnet</w:t>
      </w:r>
    </w:p>
    <w:p w14:paraId="3877EFEE" w14:textId="26C63558" w:rsidR="00503AFF" w:rsidRDefault="00503AFF">
      <w:r>
        <w:t xml:space="preserve">Section 12 - DEVOPS and CI/CD Pipeline (Azure DEVOPS): Remove Azure App Service (Web Appication) and Azure App Service (Web API) in this Box and connect Release Pipeline to Section 4A. Web Subnet and 4B. Api Subnet. </w:t>
      </w:r>
    </w:p>
    <w:p w14:paraId="64031C5D" w14:textId="77777777" w:rsidR="009F306F" w:rsidRDefault="009F306F"/>
    <w:p w14:paraId="68867345" w14:textId="77777777" w:rsidR="009F306F" w:rsidRDefault="009F306F"/>
    <w:p w14:paraId="201B2DE5" w14:textId="6E573BC3" w:rsidR="009F306F" w:rsidRDefault="009F306F" w:rsidP="009F306F">
      <w:r>
        <w:t xml:space="preserve">Based on this attached Deployment Diagram, </w:t>
      </w:r>
      <w:r w:rsidR="001502F4">
        <w:t>f</w:t>
      </w:r>
      <w:r>
        <w:t>ew following change requests are there</w:t>
      </w:r>
      <w:r w:rsidR="001502F4">
        <w:t>:</w:t>
      </w:r>
    </w:p>
    <w:p w14:paraId="09010313" w14:textId="70D9C8C3" w:rsidR="009F306F" w:rsidRDefault="009F306F" w:rsidP="009F306F">
      <w:r>
        <w:t>Can you remove “</w:t>
      </w:r>
      <w:r w:rsidR="00276301">
        <w:t>Shared Services</w:t>
      </w:r>
      <w:r>
        <w:t>” Box, it is not required.</w:t>
      </w:r>
    </w:p>
    <w:p w14:paraId="6F5E5F40" w14:textId="6922450A" w:rsidR="00276301" w:rsidRDefault="001502F4" w:rsidP="00276301">
      <w:r>
        <w:t>Can you c</w:t>
      </w:r>
      <w:r w:rsidR="00276301">
        <w:t>onnect “Monitoring &amp; Observability” Box to Section 4A. Web Subnet and 4B. Api Subnet</w:t>
      </w:r>
    </w:p>
    <w:p w14:paraId="23C5A249" w14:textId="242FEAF3" w:rsidR="00276301" w:rsidRDefault="00276301" w:rsidP="009F306F">
      <w:r>
        <w:t xml:space="preserve">Can you remove “Artifact </w:t>
      </w:r>
      <w:r w:rsidR="001502F4">
        <w:t>Repository</w:t>
      </w:r>
      <w:r>
        <w:t xml:space="preserve">” </w:t>
      </w:r>
      <w:r w:rsidR="001502F4">
        <w:t>from Section 12 - DEVOPS and CI/CD Pipeline (Azure DEVOPS)</w:t>
      </w:r>
    </w:p>
    <w:p w14:paraId="0397852E" w14:textId="19378D3C" w:rsidR="001502F4" w:rsidRDefault="001502F4" w:rsidP="001502F4">
      <w:r>
        <w:t>Can you remove “Azure App Service (Web Application) and Azure App Service (Web API)” from Section 12 - DEVOPS and CI/CD Pipeline (Azure DEVOPS)</w:t>
      </w:r>
    </w:p>
    <w:p w14:paraId="2E3462BF" w14:textId="73DD7362" w:rsidR="001502F4" w:rsidRDefault="001502F4" w:rsidP="001502F4">
      <w:r>
        <w:t xml:space="preserve">Can you remove Section “6. Pipeline Quality Gates” </w:t>
      </w:r>
    </w:p>
    <w:p w14:paraId="27A79DB0" w14:textId="71A8F8DB" w:rsidR="001502F4" w:rsidRDefault="001502F4" w:rsidP="001502F4">
      <w:r>
        <w:t xml:space="preserve">Can you connect “Release Pipeline” (available in Section 12 - DEVOPS and CI/CD Pipeline (Azure DEVOPS)) to Section 4A. Web Subnet and 4B. Api Subnet. </w:t>
      </w:r>
    </w:p>
    <w:p w14:paraId="51964A34" w14:textId="77777777" w:rsidR="001502F4" w:rsidRDefault="001502F4" w:rsidP="001502F4"/>
    <w:p w14:paraId="04581E63" w14:textId="77777777" w:rsidR="00AD75E7" w:rsidRDefault="00AD75E7" w:rsidP="001502F4"/>
    <w:p w14:paraId="39F01CFD" w14:textId="77777777" w:rsidR="00AD75E7" w:rsidRDefault="00AD75E7" w:rsidP="001502F4"/>
    <w:p w14:paraId="2929482B" w14:textId="77777777" w:rsidR="00AD75E7" w:rsidRDefault="00AD75E7" w:rsidP="001502F4"/>
    <w:p w14:paraId="5013DBB7" w14:textId="77777777" w:rsidR="00AD75E7" w:rsidRDefault="00AD75E7" w:rsidP="001502F4"/>
    <w:p w14:paraId="5EEECD46" w14:textId="77777777" w:rsidR="00AD75E7" w:rsidRDefault="00AD75E7" w:rsidP="001502F4"/>
    <w:p w14:paraId="3879DA1F" w14:textId="72CAAB17" w:rsidR="00AD75E7" w:rsidRDefault="00AD75E7" w:rsidP="00AD75E7">
      <w:r>
        <w:lastRenderedPageBreak/>
        <w:t>This attached Deployment Diagram is perfectly fine, just you need to 2 major change:</w:t>
      </w:r>
    </w:p>
    <w:p w14:paraId="35B1B00D" w14:textId="122BDCE7" w:rsidR="00AD75E7" w:rsidRDefault="00AD75E7" w:rsidP="00AD75E7">
      <w:pPr>
        <w:pStyle w:val="ListParagraph"/>
        <w:numPr>
          <w:ilvl w:val="0"/>
          <w:numId w:val="1"/>
        </w:numPr>
      </w:pPr>
      <w:r>
        <w:t>Please Remove “Shared Services (Outside VNET)” Box, it is not required.</w:t>
      </w:r>
    </w:p>
    <w:p w14:paraId="5E655C9A" w14:textId="6E5298F7" w:rsidR="00AD75E7" w:rsidRDefault="00AD75E7" w:rsidP="00AD75E7">
      <w:pPr>
        <w:pStyle w:val="ListParagraph"/>
        <w:numPr>
          <w:ilvl w:val="0"/>
          <w:numId w:val="1"/>
        </w:numPr>
      </w:pPr>
      <w:r>
        <w:t xml:space="preserve">Can you connect “Monitoring &amp; Observability” Box to Section 4A Web Subnet Box </w:t>
      </w:r>
    </w:p>
    <w:p w14:paraId="7CBBC5ED" w14:textId="40ACD6EC" w:rsidR="00AD75E7" w:rsidRDefault="00AD75E7" w:rsidP="00AD75E7">
      <w:pPr>
        <w:pStyle w:val="ListParagraph"/>
        <w:numPr>
          <w:ilvl w:val="0"/>
          <w:numId w:val="1"/>
        </w:numPr>
      </w:pPr>
      <w:r>
        <w:t>Can you connect “Monitoring &amp; Observability” Box to Section 4B Api Subnet Box.</w:t>
      </w:r>
    </w:p>
    <w:p w14:paraId="6667D596" w14:textId="77777777" w:rsidR="00AD75E7" w:rsidRDefault="00AD75E7" w:rsidP="001502F4"/>
    <w:p w14:paraId="055106F4" w14:textId="5AC87CF8" w:rsidR="00123B01" w:rsidRDefault="00123B01" w:rsidP="001502F4">
      <w:r>
        <w:t>Functional Architecture Diagram</w:t>
      </w:r>
    </w:p>
    <w:p w14:paraId="4D862C4C" w14:textId="2E860D24" w:rsidR="00123B01" w:rsidRDefault="00123B01" w:rsidP="00123B01">
      <w:r>
        <w:t>The attached Diagram is actually Functional Architecture Diagram. Here is explanation for Functional Architecture Diagram. Few following change requests are there with this attached Functional Architecture Diagram:</w:t>
      </w:r>
    </w:p>
    <w:p w14:paraId="56E0CF6C" w14:textId="6C603BB0" w:rsidR="00123B01" w:rsidRDefault="00123B01" w:rsidP="00123B01">
      <w:r>
        <w:t xml:space="preserve">Remove top horizontal box mentioning secure, scalable, cloud-native, reliable, observable </w:t>
      </w:r>
    </w:p>
    <w:p w14:paraId="744B1D09" w14:textId="17A6A5E8" w:rsidR="00123B01" w:rsidRDefault="00123B01" w:rsidP="00123B01">
      <w:r>
        <w:t>Remove Dashboard, Admin UI and Auth UI in Presentation Layer Box</w:t>
      </w:r>
    </w:p>
    <w:p w14:paraId="3A8719FD" w14:textId="77777777" w:rsidR="00123B01" w:rsidRDefault="00123B01" w:rsidP="00123B01"/>
    <w:p w14:paraId="2F5E50C1" w14:textId="77777777" w:rsidR="00123B01" w:rsidRDefault="00123B01" w:rsidP="00123B01">
      <w:r>
        <w:t>Can you remove “Authorization Layer” Box, it is not required.</w:t>
      </w:r>
    </w:p>
    <w:p w14:paraId="504CBA3A" w14:textId="77777777" w:rsidR="00123B01" w:rsidRDefault="00123B01" w:rsidP="00123B01">
      <w:r>
        <w:t>Can you remove “Row Level Authorization” Box, it is not required.</w:t>
      </w:r>
    </w:p>
    <w:p w14:paraId="2A91332A" w14:textId="77777777" w:rsidR="00123B01" w:rsidRDefault="00123B01" w:rsidP="00123B01">
      <w:r>
        <w:t>Can you remove “Application Flow” Box, it is not required.</w:t>
      </w:r>
    </w:p>
    <w:p w14:paraId="1F64A1E9" w14:textId="77777777" w:rsidR="00123B01" w:rsidRDefault="00123B01" w:rsidP="00123B01">
      <w:r>
        <w:t>Can you remove “Business Service Layer” Box, it is not required.</w:t>
      </w:r>
    </w:p>
    <w:p w14:paraId="72A41E57" w14:textId="77777777" w:rsidR="00123B01" w:rsidRDefault="00123B01" w:rsidP="00123B01">
      <w:r>
        <w:t>Can you remove connection of Azure key vault with Azure Blob Storage</w:t>
      </w:r>
    </w:p>
    <w:p w14:paraId="1D2CE060" w14:textId="77777777" w:rsidR="00123B01" w:rsidRDefault="00123B01" w:rsidP="00123B01">
      <w:r>
        <w:t xml:space="preserve">Application Layer Box – This one is Web API Layer Box so replace the Header name “Application Layer” with “Web API Layer”. Web API Layer will be connected to Azure SQL DB and Azure BLOB Storage. </w:t>
      </w:r>
    </w:p>
    <w:p w14:paraId="5DA88496" w14:textId="77777777" w:rsidR="00123B01" w:rsidRDefault="00123B01" w:rsidP="00123B01">
      <w:r>
        <w:t>Monitoring and Observability Layer should be connected with Azure SQL DB, Azure Blob Storage, Web API Layer and Presentation Layer.</w:t>
      </w:r>
    </w:p>
    <w:p w14:paraId="24F353CC" w14:textId="77777777" w:rsidR="00123B01" w:rsidRDefault="00123B01" w:rsidP="00123B01">
      <w:r>
        <w:t>There should be an Application Gateway between Users Box and Presentation Layer Box.</w:t>
      </w:r>
    </w:p>
    <w:p w14:paraId="36DD1FD8" w14:textId="77777777" w:rsidR="00123B01" w:rsidRDefault="00123B01" w:rsidP="001502F4"/>
    <w:p w14:paraId="05A572D1" w14:textId="77777777" w:rsidR="002C336F" w:rsidRDefault="002C336F" w:rsidP="001502F4"/>
    <w:sectPr w:rsidR="002C3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74B38"/>
    <w:multiLevelType w:val="hybridMultilevel"/>
    <w:tmpl w:val="CBE0F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291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12"/>
    <w:rsid w:val="000C093C"/>
    <w:rsid w:val="00123B01"/>
    <w:rsid w:val="001502F4"/>
    <w:rsid w:val="00273136"/>
    <w:rsid w:val="00276301"/>
    <w:rsid w:val="002C336F"/>
    <w:rsid w:val="00384042"/>
    <w:rsid w:val="003B0741"/>
    <w:rsid w:val="00484E44"/>
    <w:rsid w:val="0049156E"/>
    <w:rsid w:val="004F4112"/>
    <w:rsid w:val="00503AFF"/>
    <w:rsid w:val="00695902"/>
    <w:rsid w:val="006D657B"/>
    <w:rsid w:val="007D6C39"/>
    <w:rsid w:val="00864686"/>
    <w:rsid w:val="00890EAE"/>
    <w:rsid w:val="008B2A54"/>
    <w:rsid w:val="009F306F"/>
    <w:rsid w:val="00A810FB"/>
    <w:rsid w:val="00AD4F05"/>
    <w:rsid w:val="00AD75E7"/>
    <w:rsid w:val="00CB764E"/>
    <w:rsid w:val="00CC4AA2"/>
    <w:rsid w:val="00D1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0EA7"/>
  <w15:chartTrackingRefBased/>
  <w15:docId w15:val="{7355CF6D-3962-4064-BAB3-694E5C80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112"/>
    <w:rPr>
      <w:rFonts w:eastAsiaTheme="majorEastAsia" w:cstheme="majorBidi"/>
      <w:color w:val="272727" w:themeColor="text1" w:themeTint="D8"/>
    </w:rPr>
  </w:style>
  <w:style w:type="paragraph" w:styleId="Title">
    <w:name w:val="Title"/>
    <w:basedOn w:val="Normal"/>
    <w:next w:val="Normal"/>
    <w:link w:val="TitleChar"/>
    <w:uiPriority w:val="10"/>
    <w:qFormat/>
    <w:rsid w:val="004F4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112"/>
    <w:pPr>
      <w:spacing w:before="160"/>
      <w:jc w:val="center"/>
    </w:pPr>
    <w:rPr>
      <w:i/>
      <w:iCs/>
      <w:color w:val="404040" w:themeColor="text1" w:themeTint="BF"/>
    </w:rPr>
  </w:style>
  <w:style w:type="character" w:customStyle="1" w:styleId="QuoteChar">
    <w:name w:val="Quote Char"/>
    <w:basedOn w:val="DefaultParagraphFont"/>
    <w:link w:val="Quote"/>
    <w:uiPriority w:val="29"/>
    <w:rsid w:val="004F4112"/>
    <w:rPr>
      <w:i/>
      <w:iCs/>
      <w:color w:val="404040" w:themeColor="text1" w:themeTint="BF"/>
    </w:rPr>
  </w:style>
  <w:style w:type="paragraph" w:styleId="ListParagraph">
    <w:name w:val="List Paragraph"/>
    <w:basedOn w:val="Normal"/>
    <w:uiPriority w:val="34"/>
    <w:qFormat/>
    <w:rsid w:val="004F4112"/>
    <w:pPr>
      <w:ind w:left="720"/>
      <w:contextualSpacing/>
    </w:pPr>
  </w:style>
  <w:style w:type="character" w:styleId="IntenseEmphasis">
    <w:name w:val="Intense Emphasis"/>
    <w:basedOn w:val="DefaultParagraphFont"/>
    <w:uiPriority w:val="21"/>
    <w:qFormat/>
    <w:rsid w:val="004F4112"/>
    <w:rPr>
      <w:i/>
      <w:iCs/>
      <w:color w:val="2F5496" w:themeColor="accent1" w:themeShade="BF"/>
    </w:rPr>
  </w:style>
  <w:style w:type="paragraph" w:styleId="IntenseQuote">
    <w:name w:val="Intense Quote"/>
    <w:basedOn w:val="Normal"/>
    <w:next w:val="Normal"/>
    <w:link w:val="IntenseQuoteChar"/>
    <w:uiPriority w:val="30"/>
    <w:qFormat/>
    <w:rsid w:val="004F4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112"/>
    <w:rPr>
      <w:i/>
      <w:iCs/>
      <w:color w:val="2F5496" w:themeColor="accent1" w:themeShade="BF"/>
    </w:rPr>
  </w:style>
  <w:style w:type="character" w:styleId="IntenseReference">
    <w:name w:val="Intense Reference"/>
    <w:basedOn w:val="DefaultParagraphFont"/>
    <w:uiPriority w:val="32"/>
    <w:qFormat/>
    <w:rsid w:val="004F4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1135</TotalTime>
  <Pages>1</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2026-06-04T08:25:00Z</dcterms:created>
  <dcterms:modified xsi:type="dcterms:W3CDTF">2026-06-12T18:52:00Z</dcterms:modified>
</cp:coreProperties>
</file>