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The </w:t>
      </w:r>
      <w:r w:rsidDel="00000000" w:rsidR="00000000" w:rsidRPr="00000000">
        <w:rPr>
          <w:rFonts w:ascii="Arial" w:cs="Arial" w:eastAsia="Arial" w:hAnsi="Arial"/>
          <w:b w:val="1"/>
          <w:color w:val="273239"/>
          <w:sz w:val="26"/>
          <w:szCs w:val="26"/>
          <w:rtl w:val="0"/>
        </w:rPr>
        <w:t xml:space="preserve">Applications</w:t>
      </w: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 of various Automata are given as follows: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73239"/>
          <w:sz w:val="26"/>
          <w:szCs w:val="26"/>
          <w:rtl w:val="0"/>
        </w:rPr>
        <w:t xml:space="preserve">1. 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6"/>
            <w:szCs w:val="26"/>
            <w:u w:val="single"/>
            <w:rtl w:val="0"/>
          </w:rPr>
          <w:t xml:space="preserve">Finite Automata (FA) </w:t>
        </w:r>
      </w:hyperlink>
      <w:r w:rsidDel="00000000" w:rsidR="00000000" w:rsidRPr="00000000">
        <w:rPr>
          <w:rFonts w:ascii="Arial" w:cs="Arial" w:eastAsia="Arial" w:hAnsi="Arial"/>
          <w:b w:val="1"/>
          <w:color w:val="273239"/>
          <w:sz w:val="26"/>
          <w:szCs w:val="26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For the designing of lexical analysis of a compiler.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For recognizing the pattern using regular expressions.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For the designing of the combination and sequential circuits using Mealy and Moore Machines.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Used in text editors.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For the implementation of spell checkers.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73239"/>
          <w:sz w:val="26"/>
          <w:szCs w:val="26"/>
          <w:rtl w:val="0"/>
        </w:rPr>
        <w:t xml:space="preserve">2. 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6"/>
            <w:szCs w:val="26"/>
            <w:u w:val="single"/>
            <w:rtl w:val="0"/>
          </w:rPr>
          <w:t xml:space="preserve">Push Down Automata (PDA)</w:t>
        </w:r>
      </w:hyperlink>
      <w:r w:rsidDel="00000000" w:rsidR="00000000" w:rsidRPr="00000000">
        <w:rPr>
          <w:rFonts w:ascii="Arial" w:cs="Arial" w:eastAsia="Arial" w:hAnsi="Arial"/>
          <w:b w:val="1"/>
          <w:color w:val="273239"/>
          <w:sz w:val="26"/>
          <w:szCs w:val="26"/>
          <w:rtl w:val="0"/>
        </w:rPr>
        <w:t xml:space="preserve"> 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For designing the parsing phase of a compiler (Syntax Analysis).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For implementation of stack applications.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For evaluating the arithmetic expressions.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For solving the Tower of Hanoi Problem.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73239"/>
          <w:sz w:val="26"/>
          <w:szCs w:val="26"/>
          <w:rtl w:val="0"/>
        </w:rPr>
        <w:t xml:space="preserve">3.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6"/>
            <w:szCs w:val="26"/>
            <w:u w:val="single"/>
            <w:rtl w:val="0"/>
          </w:rPr>
          <w:t xml:space="preserve"> Turing Machine (TM)</w:t>
        </w:r>
      </w:hyperlink>
      <w:r w:rsidDel="00000000" w:rsidR="00000000" w:rsidRPr="00000000">
        <w:rPr>
          <w:rFonts w:ascii="Arial" w:cs="Arial" w:eastAsia="Arial" w:hAnsi="Arial"/>
          <w:b w:val="1"/>
          <w:color w:val="273239"/>
          <w:sz w:val="26"/>
          <w:szCs w:val="26"/>
          <w:rtl w:val="0"/>
        </w:rPr>
        <w:t xml:space="preserve"> 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For solving any recursively enumerable problem.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For understanding complexity theory.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For implementation of neural networks.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For implementation of Robotics Applications.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1080" w:hanging="360"/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For implementation of artificial intelligence.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E1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E1272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6E127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6E1272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6E127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turing-machin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toc-finite-automata-introduction/" TargetMode="External"/><Relationship Id="rId8" Type="http://schemas.openxmlformats.org/officeDocument/2006/relationships/hyperlink" Target="https://www.geeksforgeeks.org/theory-of-computation-pushdown-automat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JuCzJimlX2DNIx5QDV858h653w==">AMUW2mWzfBk+X+byifD/6eixhj5CRvNaoQ8ZGTbFoZHID8MM6WqwcpYQcYMTAU/byi+PNDMmhE+R5zqsR9p2GBULVYFVJMihc9ptNjFHGhfIvbn2QCODBEk=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2021-06-02T06:59:00Z</dcterms:created>
  <dc:creator>mrsnehete@gmail.com</dc:creator>
</cp:coreProperties>
</file>