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Experiment 6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Shashwat Tripathi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D15A    Batch C</w:t>
        <w:br w:type="textWrapping"/>
        <w:t xml:space="preserve">RollNo: 64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AIM : Classification modelling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THEORY 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 K-Nearest Neighbors (KNN):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Concept: KNN is a non-parametric, instance-based learning method. It classifies data points based on the majority vote of their k nearest neighbors in the training data.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Theory: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algorithm assumes similar data points belong to the same class.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During prediction, a new data point is compared to its k nearest neighbors in the training data based on a distance metric (e.g., Euclidean distance).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class label of the majority of these k neighbors is assigned to the new data point.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Advantages: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Simple to understand and implement.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Effective for both classification and regression problems.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No assumptions about the underlying data distribution.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Disadvantages: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Computationally expensive for large datasets due to distance calculations for each new data point.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Sensitive to irrelevant features and the choice of distance metric.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Performance can suffer from the "curse of dimensionality" in high-dimensional data.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2. Naive Bayes: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Concept: Naive Bayes is a probabilistic classifier based on Bayes' theorem. It assumes independence between features, which simplifies calculations.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Theory: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The algorithm calculates the probability of a data point belonging to a particular class based on the individual probabilities of each feature value given that class.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Bayes' theorem is used to combine these individual probabilities into a posterior probability for each class.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The class with the highest posterior probability is assigned to the data point.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Advantages: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Efficient for classification with a large number of features.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Performs well even with limited training data.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Disadvantages: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The assumption of independence between features can be unrealistic for many datasets, potentially impacting accuracy.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Naive Bayes may struggle with rare classes or continuous features.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3. Support Vector Machine (SVM):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Concept: SVM is a discriminative classifier that finds the optimal hyperplane separating data points of different classes. The hyperplane maximizes the margin between the classes.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Theory: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SVMs map the data points to a higher-dimensional space if necessary using kernel functions.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The algorithm identifies a hyperplane in this high-dimensional space that maximizes the margin between the closest data points of each class (support vectors).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New data points are classified based on which side of the hyperplane they fall on.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Advantages: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Effective for high-dimensional data with kernel functions.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Good at handling noisy data due to focus on the margin.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Disadvantages: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Can be computationally expensive for large datasets.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Choosing the right kernel function can be crucial for performance.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SVM may not be well-suited for problems with many classes.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4. Decision Tree: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Concept: Decision Tree is a tree-like structure where each internal node represents a feature and each branch represents a possible outcome of a test on that feature. The leaf nodes represent the final class labels.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Theory: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The algorithm iteratively selects the best feature at each node to split the data based on a splitting criterion (e.g., information gain).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The splitting process continues until a stopping criterion is met (e.g., reaching a pure leaf node with all data points belonging to the same class).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New data points are classified by traversing the tree based on the feature values, reaching a leaf node that represents the predicted class.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Advantages: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Easy to interpret and visualize the decision-making process.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Can handle both categorical and continuous features.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Disadvantages: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Decision trees can be prone to overfitting if not properly pruned.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The performance can be sensitive to the order in which features are considered during splitting.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: 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Importing the Dataset </w:t>
      </w:r>
      <w:hyperlink r:id="rId6">
        <w:r w:rsidDel="00000000" w:rsidR="00000000" w:rsidRPr="00000000">
          <w:rPr>
            <w:color w:val="1155cc"/>
            <w:rtl w:val="0"/>
          </w:rPr>
          <w:t xml:space="preserve">https://www.kaggle.com/datasets/niekvanderzwaag/unicorn-startups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5576888" cy="133166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6888" cy="13316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KNN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5548313" cy="132483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8313" cy="13248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5272088" cy="4798951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2088" cy="47989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Naive Bayes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4233863" cy="354383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3863" cy="35438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SVM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4576763" cy="3780804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6763" cy="37808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Decision Tree Classifier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991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b w:val="1"/>
          <w:rtl w:val="0"/>
        </w:rPr>
        <w:t xml:space="preserve">CONCLUSION : Thus, we have performed various regression techniques and found useful insights.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2" Type="http://schemas.openxmlformats.org/officeDocument/2006/relationships/image" Target="media/image4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yperlink" Target="https://www.kaggle.com/datasets/niekvanderzwaag/unicorn-startups-cleaned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