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Blockchain Lab Experiment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Piyush Tilokani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D20A Roll No: 64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Implement the Blockchain platform Ganache.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Practical: Case Study on Central Bank Digital Currency(CBDC)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pragma solidity ^0.8.0;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contract CBDC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public name = "Central Bank Digital Currency";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public symbol = "CBDC";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uint8 public decimals = 18;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uint256 public totalSupply;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mapping(address =&gt; uint256) public balanceOf;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mapping(address =&gt; mapping(address =&gt; uint256)) public allowance;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 public centralBank;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Transfer(address indexed from, address indexed to, uint256 value);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Approval(address indexed owner, address indexed spender, uint256 value);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Mint(address indexed to, uint256 value);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Burn(address indexed from, uint256 value);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 onlyCentralBank()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require(msg.sender == centralBank, "Only central bank can execute this");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_;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constructor(uint256 _initialSupply)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centralBank = msg.sender;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mint(centralBank, _initialSupply);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mint(address _to, uint256 _amount) public onlyCentralBank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totalSupply += _amount;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balanceOf[_to] += _amount;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Mint(_to, _amount);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Transfer(address(0), _to, _amount);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burn(uint256 _amount) public onlyCentralBank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require(balanceOf[centralBank] &gt;= _amount, "Insufficient balance");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balanceOf[centralBank] -= _amount;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totalSupply -= _amount;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Burn(centralBank, _amount);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Transfer(centralBank, address(0), _amount);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transfer(address _to, uint256 _amount) public returns (bool success)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require(balanceOf[msg.sender] &gt;= _amount, "Insufficient balance");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balanceOf[msg.sender] -= _amount;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balanceOf[_to] += _amount;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Transfer(msg.sender, _to, _amount);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approve(address _spender, uint256 _amount) public returns (bool success)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allowance[msg.sender][_spender] = _amount;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Approval(msg.sender, _spender, _amount);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transferFrom(address _from, address _to, uint256 _amount) public returns (bool success)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require(balanceOf[_from] &gt;= _amount, "Insufficient balance");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require(allowance[_from][msg.sender] &gt;= _amount, "Allowance exceeded");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balanceOf[_from] -= _amount;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balanceOf[_to] += _amount;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allowance[_from][msg.sender] -= _amount;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Transfer(_from, _to, _amount);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Installing Ganache on Windows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443538" cy="3655196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655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Setting up the Ganache network on Metamask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2065382" cy="357663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382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Copy the private key from the Ganache account and paste it into the Metamask.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2407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40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Importing the Ganache account on the Metamask by entering the private key.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272088" cy="195562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955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Compile the solidity contract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Deployed the contract with central bank account.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Owner now has 1000 coins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8286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Sending 50 coins to other address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10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8096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838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Verifying the transactions in the Ganache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Conclusion: Thus we have set up the Ganache platform and executed the contract for Central Bank Digital Currenct(CBDC) and successfully verified.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