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Blockchain Lab Experiment 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D20A Roll No: 64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develop a web application that leverages blockchain technology through DApp development using Truffle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deployment of the contract can be checked on Etherscan explorer.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have also written tests for our contract.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Thus, we have successfully tested, compiled and deployed the smart contract using truffle.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