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14 : Permissioned BC basics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Permissioned BC and State machines + Distributed State machines vagere diya hai isme to AT wala hi thokna hai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Lec 15 : Permissioned BC - Consensus algos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Consensus algos ka intro then PAXOS explain kara hai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16 : Permissioned BC - Consensus algos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Isme RAFT explain kara hai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17_18 : Permissioned BC - Consensus algos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Isme BFT and Practical BFT hai , Three Phase Commit Protocol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19: BC For enterprise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Blockchain for business, Degree of centralisation, Permissioned VS Permissionless BC,Hyperledger intro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20: BC Components &amp; Concepts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Actors in BC solution, Block, Ledger, BC Events,Integrating with existing systems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21: Hyperledger fabric - Txn flow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Hyperledger fabric, Nodes &amp; Roles, Txn Flow,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22: Hyperledger fabric details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Ordering service, Channels, Single Channel n/w, Multichannel n/w, Fabric peer, Client Appln, Fabric certificate authority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23: Membership &amp; Identity mgmt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Organisations, Consortium n/w, Membership service provider,Transport layer security, User identities, Admin identities, Peer and Orderer identities, Channel MSP info, Txn signing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24: Hyperledger fabric n/w setup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 step process, Endorsement policies,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25: Fabric demo on IBM blockchain cloud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Demo ke link dale hai 2pg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26: Fabric demo appln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Demo ke link dale hai 2pg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27: Fabric demo DIY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28: Hyperledger composer - Appln dev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Business service provider, Assets, Participants &amp; Txns, Events &amp; Queries, Debugging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29: Hyperledger composer - N/w administration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 roles with admin responsibility - N/w Service Provider, NSConsumer, Business SP, Participant identity, Business n/w cards, Systems of record integration, How composer maps to fabric chaincode, Hyperledger composer outlook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30 - Usecases Intro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 Usecases by Industry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makes a good blockchain use case?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makes a good first blockchain use case?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Understanding the business problem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Understanding the participants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Identities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Understanding the Assets and Transactions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Defining Transactions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Assessing Business Value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Building Communities in Blockchain Networks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31 - BC in Financial Services: Payments and Securities Trading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Cross-Border Payments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Stellar Protocol and Network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Ripple Protocol and Network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Permissioned Networks for Payments and Settlements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Project Ubin: SGD on Distributed Ledger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Blockchain for Commercial Paper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Components, Processes in Securities Trading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Securities T+3 Trade Lifecycle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Securities Settlement in Low Liquidity Markets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Private Equity Administration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32 - BC in Financial Services: Compliance and Mortgage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Compliance (KYC, AML)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Shared KYC Solution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Information Sharing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Privacy and Consent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Mortgage Processes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Syndicated Loans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33 - BC in Financial Services: Financing Trade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Overview of International Trade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Blockchain enabled Future state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Trade Finance Elaborated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Trade Finance Advantages using Blockchain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WeTrade: Trade Finance Network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Supply Chain Financing- As-is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Blockchain Solution Roles/Responsibilties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Lec 34 - Revolutionizing Global 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IBM Blockchain for Trade logistics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Logistics Data Challenges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Key Industry Challenges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Global Trade Digitization(GTD)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Paperless trade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Shared Visibility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GTD Documents and Events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Other Issues: Empty Container Repositioning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Blockchain for Container Management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Other Issues: Port Operations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Blockchain for Port Operations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35 - Blockchain in SupplyChain 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Food Safety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Food Traceability and Safety enabled by Blockchain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FDA Food Safety Modernization Act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Supply Chain Visibility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Supply Chain Orchestration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Lec 36 - Blockchain in SupplyChain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Diamond Provenance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Everledger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Diamond Lifecycle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Supply chain compliance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Addressing Supply Chain Fraud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37 - Blockchain in Other Industries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Blockchain for Healthcare: Use cases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Patient Mediated Health Data Exchange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Loyalty Points Exchange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Blockchain in Energy Markets: Gridchain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Renewable Energy Flexibility</w:t>
        <w:br w:type="textWrapping"/>
        <w:t xml:space="preserve">Media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Lec 38 - Blockchain in Government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Blockchain and Government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Multi-institutional or Multi-organization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Government and Cybercrime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Theft of Government 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 Case: Sharing of Passport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Government Information Sharing System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How blockchain helps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Lec 39 - Blockchain in Government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Auditing &amp; Compliance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Citizen Identity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Blockchain for Defense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Defense Secure Messaging and Transaction Platform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40 41 - Blockchain and Government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Digital Identity - Single Sign on(SSO)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SSO and Decentralization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Fundamental Principles of Digital Identity Management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Why blockchain for Identity Management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Hyperledger Indy &amp; Plenum Consensus (RBFT)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42 - Blockchain in Government IV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Processing tax Payments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GST Without &amp; With Blockchain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Blockchain for Land Registry Records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43 - Security Features Overview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Open Network: Security Properties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Blockchain for Enterprise World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Enterprise Blockchain Applications: Security Considerations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Security and Privacy: Key Differentiation of Fabric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Security in Cloud/ Hardware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Intel Software Guard Extensions (SGX)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Coco Framework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Lec 44 - Fabric - Membership and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Identities and Policies required at Every stage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Membership and Access control architecture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MSP Details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 standard PKI based MSP for Fabric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MSPs: Building blocks for Access Policies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Blockchain Crypto Service Providers (BCCSP)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Integration with HSM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Tool to Bootstrap a Network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45 - Hyperledger Fabric - Privacy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Privacy in a Blockchain system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Privacy using Channels in HF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Data privacy using Encryption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Data privacy using Encryption within Chaincode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Chaincode Transient Data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Smart Contract Confidentiality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Anonymous and Unlinkable Transactions (Identity Mixer)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X.509 vs Identity Mixer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Anonymous and Unlinkable Transactions (Auditability)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Anonymous and Unlinkable Transactions (Revocation)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Identity Mixer Integration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Privacy with zk proof cryptography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UTXO Ownership Model with Privacy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46 - Fabric SideDB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Ledger in HF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State Database Options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SideDB Motivation, Overview, One Collection, Multiple Collections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Define Collections for each Chaincode and Channel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47 - Secured Multiparty Computation(MPC) over Blockchain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MPC</w:t>
        <w:br w:type="textWrapping"/>
        <w:t xml:space="preserve">Dining Cryptographer Problem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Formal Definition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Decentralized Solution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Yao’s Millionaire Problem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Protocol steps &amp; other protocols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Problems with MPC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Fair MPC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Witness Encryption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48 - Research Aspects - I Consensus Scalability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BC Consensus Protocols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PoW vs PBFT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PoW Scalability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Performance vs Scalability for PoW and BFT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PoW vs BFT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Issues with PoW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Bitcoin-NG: Scalable PoW protocol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Bitcoin-NG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49 - Research Aspects - II Bitcoin 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Same as above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Lec 50 - Research Aspects - III Consensus 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Collective Signing (CoSi)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CoSi Architecture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CoSi based on Schnorr Multisig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CoSi Protocol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Scaling CoSi Further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BLS Signature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Advantages of BLS Signature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51 - Research Aspects - IV Byzcoin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Problems with bitcoin &amp; bitcoin-ng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PBFTCoin - Strawman Design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Problems of PBFT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Open the consensus Group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Replace MAC with CoSi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Improve Efficiency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CoSi as BFT Protocol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Further Improvement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Byzcoin Performance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52 - Algorand: Scaling Byzantine Agreements for Cryptocurrencies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Crypto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Algorand - Overview, technical advancement, Security Perspective, architecture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Cryptographic sortition - Selection Procedure, Proof verification, Seed Selection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53 - Algorand: Scaling Byzantine Agreements for Cryptocurrencies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Block Proposal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Strong synchrony vs weak synchrony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Final Consensus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Tentative Consensus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BA*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54 - BC for Data Analytics I BC &amp; Bigdata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Big Data - Processing, Challenges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BC Usecase: Shared control of big data infra, Audit Trails on Data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BigchainDB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BC vs Distributed Database vs BigchainDB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55 - BC for Data Analytics II BC &amp; Bigdata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Blockchain &amp; AI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SingularityNET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Deepbrain Chain (DBC)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HedgeFund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Numerai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Matrix AI network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56 - Ethereum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Mod 1 2 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57 - Ethereum tools and Quorum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Quorum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58 &amp; 59 - Corda I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Read entire for Corda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 60 - Recap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