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E4A" w:rsidRDefault="00CC3E4A">
      <w:pPr>
        <w:tabs>
          <w:tab w:val="center" w:pos="4680"/>
          <w:tab w:val="right" w:pos="9360"/>
        </w:tabs>
        <w:spacing w:line="192" w:lineRule="auto"/>
        <w:jc w:val="both"/>
        <w:rPr>
          <w:rFonts w:ascii="Times New Roman" w:hAnsi="Times New Roman"/>
          <w:u w:val="single"/>
        </w:rPr>
      </w:pPr>
      <w:r>
        <w:rPr>
          <w:rFonts w:ascii="Times New Roman" w:hAnsi="Times New Roman"/>
          <w:u w:val="single"/>
        </w:rPr>
        <w:t>02-86</w:t>
      </w:r>
      <w:r>
        <w:rPr>
          <w:rFonts w:ascii="Times New Roman" w:hAnsi="Times New Roman"/>
          <w:u w:val="single"/>
        </w:rPr>
        <w:tab/>
        <w:t>STATE ORGANIZATION AND GENERAL ADMINISTRATION</w:t>
      </w:r>
      <w:r>
        <w:rPr>
          <w:rFonts w:ascii="Times New Roman" w:hAnsi="Times New Roman"/>
          <w:u w:val="single"/>
        </w:rPr>
        <w:tab/>
        <w:t>2040</w:t>
      </w: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960"/>
          <w:tab w:val="left" w:pos="1440"/>
          <w:tab w:val="left" w:pos="1920"/>
          <w:tab w:val="left" w:pos="2400"/>
          <w:tab w:val="left" w:pos="8400"/>
        </w:tabs>
        <w:spacing w:line="192" w:lineRule="auto"/>
        <w:ind w:left="960" w:hanging="960"/>
        <w:jc w:val="both"/>
        <w:rPr>
          <w:rFonts w:ascii="Times New Roman" w:hAnsi="Times New Roman"/>
        </w:rPr>
      </w:pPr>
      <w:r>
        <w:rPr>
          <w:rFonts w:ascii="Times New Roman" w:hAnsi="Times New Roman"/>
        </w:rPr>
        <w:t>2040.</w:t>
      </w:r>
      <w:r>
        <w:rPr>
          <w:rFonts w:ascii="Times New Roman" w:hAnsi="Times New Roman"/>
        </w:rPr>
        <w:tab/>
        <w:t>APPEALS OF STATE ADVERSE ACTIONS FOR MEDICAID SKILLED NURSING AND INTERMEDIATE CARE FACILITIES (NOT APPLICABLE TO FEDERAL TERMINATIONS OF MEDICAID FACILITIES)</w:t>
      </w: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r>
        <w:rPr>
          <w:rFonts w:ascii="Times New Roman" w:hAnsi="Times New Roman"/>
        </w:rPr>
        <w:t xml:space="preserve">Denials, terminations, cancellations, and </w:t>
      </w:r>
      <w:proofErr w:type="spellStart"/>
      <w:r>
        <w:rPr>
          <w:rFonts w:ascii="Times New Roman" w:hAnsi="Times New Roman"/>
        </w:rPr>
        <w:t>nonrenewals</w:t>
      </w:r>
      <w:proofErr w:type="spellEnd"/>
      <w:r>
        <w:rPr>
          <w:rFonts w:ascii="Times New Roman" w:hAnsi="Times New Roman"/>
        </w:rPr>
        <w:t xml:space="preserve"> of agreements with facilities participating in Medicaid-only are State administrative actions and decisions.</w:t>
      </w: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r>
        <w:rPr>
          <w:rFonts w:ascii="Times New Roman" w:hAnsi="Times New Roman"/>
        </w:rPr>
        <w:t xml:space="preserve">State appeal procedures must be made available to facilities in cases of </w:t>
      </w:r>
      <w:proofErr w:type="spellStart"/>
      <w:r>
        <w:rPr>
          <w:rFonts w:ascii="Times New Roman" w:hAnsi="Times New Roman"/>
        </w:rPr>
        <w:t>nonrenewal</w:t>
      </w:r>
      <w:proofErr w:type="spellEnd"/>
      <w:r>
        <w:rPr>
          <w:rFonts w:ascii="Times New Roman" w:hAnsi="Times New Roman"/>
        </w:rPr>
        <w:t xml:space="preserve">, denial, cancellation, or termination of the provider agreement.  It is up to the State to designate the office or official having authority to hear and decide Medicaid appeals. Although the State retains considerable flexibility in developing its appeal procedures, the procedures must, at a minimum, provide for an evidentiary hearing either before or within l20 days </w:t>
      </w:r>
      <w:r>
        <w:rPr>
          <w:rFonts w:ascii="Times New Roman" w:hAnsi="Times New Roman"/>
          <w:u w:val="single"/>
        </w:rPr>
        <w:t>after</w:t>
      </w:r>
      <w:r>
        <w:rPr>
          <w:rFonts w:ascii="Times New Roman" w:hAnsi="Times New Roman"/>
        </w:rPr>
        <w:t xml:space="preserve"> the effective date of the adverse action.  The State must also provide an informal reconsideration prior to taking adverse ac</w:t>
      </w:r>
      <w:r>
        <w:rPr>
          <w:rFonts w:ascii="Times New Roman" w:hAnsi="Times New Roman"/>
        </w:rPr>
        <w:t xml:space="preserve">tion if it elects to provide a full evidentiary hearing </w:t>
      </w:r>
      <w:r>
        <w:rPr>
          <w:rFonts w:ascii="Times New Roman" w:hAnsi="Times New Roman"/>
          <w:u w:val="single"/>
        </w:rPr>
        <w:t>after</w:t>
      </w:r>
      <w:r>
        <w:rPr>
          <w:rFonts w:ascii="Times New Roman" w:hAnsi="Times New Roman"/>
        </w:rPr>
        <w:t xml:space="preserve"> the effective date of the adverse action (42 CFR 43l.l5l-l54).</w:t>
      </w:r>
    </w:p>
    <w:p w:rsidR="00CC3E4A" w:rsidRDefault="00CC3E4A">
      <w:pPr>
        <w:tabs>
          <w:tab w:val="left" w:pos="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Informal Reconsideration</w:t>
      </w:r>
      <w:r>
        <w:rPr>
          <w:rFonts w:ascii="Times New Roman" w:hAnsi="Times New Roman"/>
        </w:rPr>
        <w:t>.--The State may develop and implement its own reconsideration proceedings.  The process must include:</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l.</w:t>
      </w:r>
      <w:r>
        <w:rPr>
          <w:rFonts w:ascii="Times New Roman" w:hAnsi="Times New Roman"/>
        </w:rPr>
        <w:tab/>
        <w:t>Timely notice of the reason for the action;</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 reasonable opportunity for the facility to refute those reasons in writing; and</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A written decision prior to the effective date of the adverse action.</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Evidentiary Hearing</w:t>
      </w:r>
      <w:r>
        <w:rPr>
          <w:rFonts w:ascii="Times New Roman" w:hAnsi="Times New Roman"/>
        </w:rPr>
        <w:t>.--The evidentiary hearing must include:</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Timely written notice to the facility of the findings upon which the termination or denial is based, and disclosure of the evidence on which the decision is taken;</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An opportunity for the facility to appear before an impartial decision maker to refute the basis for the decision;</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An opportunity for the facility to be represented by counsel or another representative;</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right" w:pos="9360"/>
        </w:tabs>
        <w:spacing w:line="192" w:lineRule="auto"/>
        <w:jc w:val="both"/>
        <w:rPr>
          <w:rFonts w:ascii="Times New Roman" w:hAnsi="Times New Roman"/>
        </w:rPr>
      </w:pPr>
      <w:r>
        <w:rPr>
          <w:rFonts w:ascii="Times New Roman" w:hAnsi="Times New Roman"/>
        </w:rPr>
        <w:t>Rev. 39</w:t>
      </w:r>
      <w:r>
        <w:rPr>
          <w:rFonts w:ascii="Times New Roman" w:hAnsi="Times New Roman"/>
        </w:rPr>
        <w:tab/>
        <w:t>2-25</w:t>
      </w:r>
    </w:p>
    <w:p w:rsidR="00CC3E4A" w:rsidRDefault="00CC3E4A">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CC3E4A" w:rsidRDefault="00CC3E4A">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2040 (Cont.)</w:t>
      </w:r>
      <w:r>
        <w:rPr>
          <w:rFonts w:ascii="Times New Roman" w:hAnsi="Times New Roman"/>
          <w:u w:val="single"/>
        </w:rPr>
        <w:tab/>
        <w:t>STATE ORGANIZATION AND GENERAL ADMINISTRATION</w:t>
      </w:r>
      <w:r>
        <w:rPr>
          <w:rFonts w:ascii="Times New Roman" w:hAnsi="Times New Roman"/>
          <w:u w:val="single"/>
        </w:rPr>
        <w:tab/>
        <w:t>02-86</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An opportunity for the facility or its representatives to be heard in person, to call witnesses, and to present documentary evidence;</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t>An opportunity for the facility to cross-examine witnesses; and</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t>A written decision by an impartial decision maker, setting forth the reasons for the decision and the evidence upon which the decision is based.</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Judicial Review</w:t>
      </w:r>
      <w:r>
        <w:rPr>
          <w:rFonts w:ascii="Times New Roman" w:hAnsi="Times New Roman"/>
        </w:rPr>
        <w:t>.--Neither Federal Medicaid law nor regulations provide for judicial review of these appeal proceedings.  Judicial review is governed by State law.</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Impartial Decision Maker (Hearing Officer)</w:t>
      </w:r>
      <w:r>
        <w:rPr>
          <w:rFonts w:ascii="Times New Roman" w:hAnsi="Times New Roman"/>
        </w:rPr>
        <w:t>.--States have flexibility in selecting individuals to conduct the reconsideration and hearing proceedings.  However, in both proceedings, certain individuals should not serve as decision makers.</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r>
        <w:rPr>
          <w:rFonts w:ascii="Times New Roman" w:hAnsi="Times New Roman"/>
        </w:rPr>
        <w:t>In reconsideration proceedings, the surveyors, as well as other persons directly involved in gathering and providing evidence upon which the adverse action is based, are ineligible to make the decisions.  (One person should not be both witness and judge.)  However, the person who made the original determination based on the surveyors’ findings is not ineligible to decide the reconsideration.  If the decision was originally made at the highest level, the appeal decision should also be made there.  However, i</w:t>
      </w:r>
      <w:r>
        <w:rPr>
          <w:rFonts w:ascii="Times New Roman" w:hAnsi="Times New Roman"/>
        </w:rPr>
        <w:t>f the original decision was made by a regional supervisor, someone higher in authority should review the appeal.</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r>
        <w:rPr>
          <w:rFonts w:ascii="Times New Roman" w:hAnsi="Times New Roman"/>
        </w:rPr>
        <w:t>In administrative hearings all persons directly involved in either the survey or the reconsideration process are ineligible.</w:t>
      </w: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480"/>
          <w:tab w:val="left" w:pos="960"/>
          <w:tab w:val="left" w:pos="1440"/>
          <w:tab w:val="left" w:pos="1920"/>
          <w:tab w:val="left" w:pos="240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left" w:pos="0"/>
          <w:tab w:val="left" w:pos="8400"/>
        </w:tabs>
        <w:spacing w:line="192" w:lineRule="auto"/>
        <w:jc w:val="both"/>
        <w:rPr>
          <w:rFonts w:ascii="Times New Roman" w:hAnsi="Times New Roman"/>
        </w:rPr>
      </w:pPr>
    </w:p>
    <w:p w:rsidR="00CC3E4A" w:rsidRDefault="00CC3E4A">
      <w:pPr>
        <w:tabs>
          <w:tab w:val="right" w:pos="9360"/>
        </w:tabs>
        <w:spacing w:line="192" w:lineRule="auto"/>
        <w:jc w:val="both"/>
        <w:rPr>
          <w:rFonts w:ascii="Times New Roman" w:hAnsi="Times New Roman"/>
          <w:noProof/>
          <w:color w:val="000000"/>
        </w:rPr>
      </w:pPr>
      <w:r>
        <w:rPr>
          <w:rFonts w:ascii="Times New Roman" w:hAnsi="Times New Roman"/>
        </w:rPr>
        <w:t>2-26</w:t>
      </w:r>
      <w:r>
        <w:rPr>
          <w:rFonts w:ascii="Times New Roman" w:hAnsi="Times New Roman"/>
        </w:rPr>
        <w:tab/>
        <w:t>Rev. 39</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868"/>
    <w:rsid w:val="00424868"/>
    <w:rsid w:val="00CC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4F20D6-1A93-4EDB-9DA3-FE17268F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02-86</vt:lpstr>
    </vt:vector>
  </TitlesOfParts>
  <Company>Federal  Hill WebPublishing</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02-86</dc:title>
  <dc:subject/>
  <dc:creator>*</dc:creator>
  <cp:keywords/>
  <cp:lastModifiedBy>office</cp:lastModifiedBy>
  <cp:revision>2</cp:revision>
  <cp:lastPrinted>1999-10-14T23:10:00Z</cp:lastPrinted>
  <dcterms:created xsi:type="dcterms:W3CDTF">2025-09-24T04:57:00Z</dcterms:created>
  <dcterms:modified xsi:type="dcterms:W3CDTF">2025-09-24T04:57:00Z</dcterms:modified>
</cp:coreProperties>
</file>