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0DF8" w:rsidRDefault="003E0DF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ADMINISTRATION AND OBJECTIVES</w:t>
      </w:r>
    </w:p>
    <w:p w:rsidR="003E0DF8" w:rsidRDefault="003E0D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 I</w:t>
      </w:r>
    </w:p>
    <w:p w:rsidR="003E0DF8" w:rsidRDefault="003E0D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pos="7646"/>
          <w:tab w:val="left" w:pos="8640"/>
        </w:tabs>
        <w:spacing w:line="192" w:lineRule="auto"/>
        <w:ind w:firstLine="7646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Page</w:t>
      </w:r>
    </w:p>
    <w:p w:rsidR="003E0DF8" w:rsidRDefault="003E0DF8">
      <w:pPr>
        <w:tabs>
          <w:tab w:val="left" w:pos="0"/>
          <w:tab w:val="lef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  <w:r>
        <w:rPr>
          <w:rFonts w:ascii="Times New Roman" w:hAnsi="Times New Roman"/>
        </w:rPr>
        <w:tab/>
        <w:t>7000</w:t>
      </w:r>
      <w:r>
        <w:rPr>
          <w:rFonts w:ascii="Times New Roman" w:hAnsi="Times New Roman"/>
        </w:rPr>
        <w:tab/>
        <w:t>7-1-3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Administration of Medicaid Eligibility Quality Control</w:t>
      </w:r>
      <w:r>
        <w:rPr>
          <w:rFonts w:ascii="Times New Roman" w:hAnsi="Times New Roman"/>
        </w:rPr>
        <w:tab/>
        <w:t>7005</w:t>
      </w:r>
      <w:r>
        <w:rPr>
          <w:rFonts w:ascii="Times New Roman" w:hAnsi="Times New Roman"/>
        </w:rPr>
        <w:tab/>
        <w:t>7-1-3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Organization</w:t>
      </w:r>
      <w:r>
        <w:rPr>
          <w:rFonts w:ascii="Times New Roman" w:hAnsi="Times New Roman"/>
        </w:rPr>
        <w:tab/>
        <w:t>7005.1</w:t>
      </w:r>
      <w:r>
        <w:rPr>
          <w:rFonts w:ascii="Times New Roman" w:hAnsi="Times New Roman"/>
        </w:rPr>
        <w:tab/>
        <w:t>7-1-3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Staffing</w:t>
      </w:r>
      <w:r>
        <w:rPr>
          <w:rFonts w:ascii="Times New Roman" w:hAnsi="Times New Roman"/>
        </w:rPr>
        <w:tab/>
        <w:t>7005.2</w:t>
      </w:r>
      <w:r>
        <w:rPr>
          <w:rFonts w:ascii="Times New Roman" w:hAnsi="Times New Roman"/>
        </w:rPr>
        <w:tab/>
        <w:t>7-1-4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Federal MEQC State Plan Requirements</w:t>
      </w:r>
      <w:r>
        <w:rPr>
          <w:rFonts w:ascii="Times New Roman" w:hAnsi="Times New Roman"/>
        </w:rPr>
        <w:tab/>
        <w:t>7015</w:t>
      </w:r>
      <w:r>
        <w:rPr>
          <w:rFonts w:ascii="Times New Roman" w:hAnsi="Times New Roman"/>
        </w:rPr>
        <w:tab/>
        <w:t>7-1-5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Plan Requirements</w:t>
      </w:r>
      <w:r>
        <w:rPr>
          <w:rFonts w:ascii="Times New Roman" w:hAnsi="Times New Roman"/>
        </w:rPr>
        <w:tab/>
        <w:t>7015.1</w:t>
      </w:r>
      <w:r>
        <w:rPr>
          <w:rFonts w:ascii="Times New Roman" w:hAnsi="Times New Roman"/>
        </w:rPr>
        <w:tab/>
        <w:t>7-1-5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Contents of Required State Submissions</w:t>
      </w:r>
      <w:r>
        <w:rPr>
          <w:rFonts w:ascii="Times New Roman" w:hAnsi="Times New Roman"/>
        </w:rPr>
        <w:tab/>
        <w:t>7015.2</w:t>
      </w:r>
      <w:r>
        <w:rPr>
          <w:rFonts w:ascii="Times New Roman" w:hAnsi="Times New Roman"/>
        </w:rPr>
        <w:tab/>
        <w:t>7-1-6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Maintenance of Current State Plan</w:t>
      </w:r>
      <w:r>
        <w:rPr>
          <w:rFonts w:ascii="Times New Roman" w:hAnsi="Times New Roman"/>
        </w:rPr>
        <w:tab/>
        <w:t>7015.3</w:t>
      </w:r>
      <w:r>
        <w:rPr>
          <w:rFonts w:ascii="Times New Roman" w:hAnsi="Times New Roman"/>
        </w:rPr>
        <w:tab/>
        <w:t>7-1-6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Components of the MEQC System</w:t>
      </w:r>
      <w:r>
        <w:rPr>
          <w:rFonts w:ascii="Times New Roman" w:hAnsi="Times New Roman"/>
        </w:rPr>
        <w:tab/>
        <w:t>7030</w:t>
      </w:r>
      <w:r>
        <w:rPr>
          <w:rFonts w:ascii="Times New Roman" w:hAnsi="Times New Roman"/>
        </w:rPr>
        <w:tab/>
        <w:t>7-1-7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Sample Selection</w:t>
      </w:r>
      <w:r>
        <w:rPr>
          <w:rFonts w:ascii="Times New Roman" w:hAnsi="Times New Roman"/>
        </w:rPr>
        <w:tab/>
        <w:t>7031</w:t>
      </w:r>
      <w:r>
        <w:rPr>
          <w:rFonts w:ascii="Times New Roman" w:hAnsi="Times New Roman"/>
        </w:rPr>
        <w:tab/>
        <w:t>7-1-7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Process</w:t>
      </w:r>
      <w:r>
        <w:rPr>
          <w:rFonts w:ascii="Times New Roman" w:hAnsi="Times New Roman"/>
        </w:rPr>
        <w:tab/>
        <w:t>7032</w:t>
      </w:r>
      <w:r>
        <w:rPr>
          <w:rFonts w:ascii="Times New Roman" w:hAnsi="Times New Roman"/>
        </w:rPr>
        <w:tab/>
        <w:t>7-1-7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Individual Corrective Action</w:t>
      </w:r>
      <w:r>
        <w:rPr>
          <w:rFonts w:ascii="Times New Roman" w:hAnsi="Times New Roman"/>
        </w:rPr>
        <w:tab/>
        <w:t>7033</w:t>
      </w:r>
      <w:r>
        <w:rPr>
          <w:rFonts w:ascii="Times New Roman" w:hAnsi="Times New Roman"/>
        </w:rPr>
        <w:tab/>
        <w:t>7-1-8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Data Management</w:t>
      </w:r>
      <w:r>
        <w:rPr>
          <w:rFonts w:ascii="Times New Roman" w:hAnsi="Times New Roman"/>
        </w:rPr>
        <w:tab/>
        <w:t>7034</w:t>
      </w:r>
      <w:r>
        <w:rPr>
          <w:rFonts w:ascii="Times New Roman" w:hAnsi="Times New Roman"/>
        </w:rPr>
        <w:tab/>
        <w:t>7-1-8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Error Analysis</w:t>
      </w:r>
      <w:r>
        <w:rPr>
          <w:rFonts w:ascii="Times New Roman" w:hAnsi="Times New Roman"/>
        </w:rPr>
        <w:tab/>
        <w:t>7035</w:t>
      </w:r>
      <w:r>
        <w:rPr>
          <w:rFonts w:ascii="Times New Roman" w:hAnsi="Times New Roman"/>
        </w:rPr>
        <w:tab/>
        <w:t>7-1-8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Dissemination of Findings</w:t>
      </w:r>
      <w:r>
        <w:rPr>
          <w:rFonts w:ascii="Times New Roman" w:hAnsi="Times New Roman"/>
        </w:rPr>
        <w:tab/>
        <w:t>7036</w:t>
      </w:r>
      <w:r>
        <w:rPr>
          <w:rFonts w:ascii="Times New Roman" w:hAnsi="Times New Roman"/>
        </w:rPr>
        <w:tab/>
        <w:t>7-1-8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MEQC and Corrective Action</w:t>
      </w:r>
      <w:r>
        <w:rPr>
          <w:rFonts w:ascii="Times New Roman" w:hAnsi="Times New Roman"/>
        </w:rPr>
        <w:tab/>
        <w:t>7050</w:t>
      </w:r>
      <w:r>
        <w:rPr>
          <w:rFonts w:ascii="Times New Roman" w:hAnsi="Times New Roman"/>
        </w:rPr>
        <w:tab/>
        <w:t>7-1-8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MEQC Corrective Action Plan Requirements</w:t>
      </w:r>
      <w:r>
        <w:rPr>
          <w:rFonts w:ascii="Times New Roman" w:hAnsi="Times New Roman"/>
        </w:rPr>
        <w:tab/>
        <w:t>7052</w:t>
      </w:r>
      <w:r>
        <w:rPr>
          <w:rFonts w:ascii="Times New Roman" w:hAnsi="Times New Roman"/>
        </w:rPr>
        <w:tab/>
        <w:t>7-1-10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MEQC Corrective Action Plan Format</w:t>
      </w:r>
      <w:r>
        <w:rPr>
          <w:rFonts w:ascii="Times New Roman" w:hAnsi="Times New Roman"/>
        </w:rPr>
        <w:tab/>
        <w:t>7055</w:t>
      </w:r>
      <w:r>
        <w:rPr>
          <w:rFonts w:ascii="Times New Roman" w:hAnsi="Times New Roman"/>
        </w:rPr>
        <w:tab/>
        <w:t>7-1-10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Data Analysis Content</w:t>
      </w:r>
      <w:r>
        <w:rPr>
          <w:rFonts w:ascii="Times New Roman" w:hAnsi="Times New Roman"/>
        </w:rPr>
        <w:tab/>
        <w:t>7055.1</w:t>
      </w:r>
      <w:r>
        <w:rPr>
          <w:rFonts w:ascii="Times New Roman" w:hAnsi="Times New Roman"/>
        </w:rPr>
        <w:tab/>
        <w:t>7-1-11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Program Analysis</w:t>
      </w:r>
      <w:r>
        <w:rPr>
          <w:rFonts w:ascii="Times New Roman" w:hAnsi="Times New Roman"/>
        </w:rPr>
        <w:tab/>
        <w:t>7055.2</w:t>
      </w:r>
      <w:r>
        <w:rPr>
          <w:rFonts w:ascii="Times New Roman" w:hAnsi="Times New Roman"/>
        </w:rPr>
        <w:tab/>
        <w:t>7-1-12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Corrective Action Planning</w:t>
      </w:r>
      <w:r>
        <w:rPr>
          <w:rFonts w:ascii="Times New Roman" w:hAnsi="Times New Roman"/>
        </w:rPr>
        <w:tab/>
        <w:t>7055.3</w:t>
      </w:r>
      <w:r>
        <w:rPr>
          <w:rFonts w:ascii="Times New Roman" w:hAnsi="Times New Roman"/>
        </w:rPr>
        <w:tab/>
        <w:t>7-1-13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Corrective Action Implementation</w:t>
      </w:r>
      <w:r>
        <w:rPr>
          <w:rFonts w:ascii="Times New Roman" w:hAnsi="Times New Roman"/>
        </w:rPr>
        <w:tab/>
        <w:t>7055.4</w:t>
      </w:r>
      <w:r>
        <w:rPr>
          <w:rFonts w:ascii="Times New Roman" w:hAnsi="Times New Roman"/>
        </w:rPr>
        <w:tab/>
        <w:t>7-1-14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Corrective Action Evaluation</w:t>
      </w:r>
      <w:r>
        <w:rPr>
          <w:rFonts w:ascii="Times New Roman" w:hAnsi="Times New Roman"/>
        </w:rPr>
        <w:tab/>
        <w:t>7055.5</w:t>
      </w:r>
      <w:r>
        <w:rPr>
          <w:rFonts w:ascii="Times New Roman" w:hAnsi="Times New Roman"/>
        </w:rPr>
        <w:tab/>
        <w:t>7-1-15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>Role of a State Model System in the Evaluation Process</w:t>
      </w:r>
      <w:r>
        <w:rPr>
          <w:rFonts w:ascii="Times New Roman" w:hAnsi="Times New Roman"/>
        </w:rPr>
        <w:tab/>
        <w:t>7099</w:t>
      </w:r>
      <w:r>
        <w:rPr>
          <w:rFonts w:ascii="Times New Roman" w:hAnsi="Times New Roman"/>
        </w:rPr>
        <w:tab/>
        <w:t>7-1-16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Exhibit 1--MEQC Control Process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7-1-17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Exhibit 2--Model State Quality Control System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7-1-18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Exhibit 3--The Five Phases of Corrective Actions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7-1-19</w:t>
      </w: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left" w:pos="0"/>
          <w:tab w:val="left" w:leader="dot" w:pos="7646"/>
          <w:tab w:val="left" w:pos="8640"/>
        </w:tabs>
        <w:spacing w:line="192" w:lineRule="auto"/>
        <w:rPr>
          <w:rFonts w:ascii="Times New Roman" w:hAnsi="Times New Roman"/>
        </w:rPr>
      </w:pPr>
    </w:p>
    <w:p w:rsidR="003E0DF8" w:rsidRDefault="003E0DF8">
      <w:pPr>
        <w:tabs>
          <w:tab w:val="right" w:pos="9360"/>
        </w:tabs>
        <w:spacing w:line="192" w:lineRule="auto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Rev. 38</w:t>
      </w:r>
      <w:r>
        <w:rPr>
          <w:rFonts w:ascii="Times New Roman" w:hAnsi="Times New Roman"/>
        </w:rPr>
        <w:tab/>
        <w:t>7-1-1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altName w:val="Calibri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6996"/>
    <w:rsid w:val="003E0DF8"/>
    <w:rsid w:val="006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94C5-B281-46F1-BC2A-4145F337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1999-10-24T02:39:00Z</cp:lastPrinted>
  <dcterms:created xsi:type="dcterms:W3CDTF">2025-09-24T04:58:00Z</dcterms:created>
  <dcterms:modified xsi:type="dcterms:W3CDTF">2025-09-24T04:58:00Z</dcterms:modified>
</cp:coreProperties>
</file>