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3E4E" w:rsidRDefault="00F03E4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pos="0"/>
          <w:tab w:val="left" w:pos="475"/>
          <w:tab w:val="left" w:pos="964"/>
          <w:tab w:val="left" w:pos="1440"/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PART 9</w:t>
      </w:r>
    </w:p>
    <w:p w:rsidR="00F03E4E" w:rsidRDefault="00F03E4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UTILIZATION CONTROL</w:t>
      </w:r>
    </w:p>
    <w:p w:rsidR="00F03E4E" w:rsidRDefault="00F03E4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TABLE OF CONTENTS FOR INTERIM MANUAL INSTRUCTIONS</w:t>
      </w:r>
    </w:p>
    <w:p w:rsidR="00F03E4E" w:rsidRDefault="00F03E4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</w:p>
    <w:p w:rsidR="00F03E4E" w:rsidRDefault="00F03E4E">
      <w:pPr>
        <w:tabs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Certification of the Need for Inpatient</w:t>
      </w: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SNF or ICF Care</w:t>
      </w:r>
      <w:r>
        <w:rPr>
          <w:rFonts w:ascii="Times New Roman" w:hAnsi="Times New Roman"/>
        </w:rPr>
        <w:tab/>
        <w:t>IM 9215</w:t>
      </w: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May Establish A Plan of Care for </w:t>
      </w: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SNF or ICF Inpatients</w:t>
      </w:r>
      <w:r>
        <w:rPr>
          <w:rFonts w:ascii="Times New Roman" w:hAnsi="Times New Roman"/>
        </w:rPr>
        <w:tab/>
        <w:t>IM 9216</w:t>
      </w: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of the Need for </w:t>
      </w: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Inpatient SNF or ICF Care</w:t>
      </w:r>
      <w:r>
        <w:rPr>
          <w:rFonts w:ascii="Times New Roman" w:hAnsi="Times New Roman"/>
        </w:rPr>
        <w:tab/>
        <w:t>IM 9220</w:t>
      </w: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F03E4E" w:rsidRDefault="00F03E4E">
      <w:pPr>
        <w:tabs>
          <w:tab w:val="left" w:leader="dot" w:pos="7646"/>
          <w:tab w:val="left" w:pos="8640"/>
        </w:tabs>
        <w:spacing w:line="192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Rev. IM-89-1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7BB1"/>
    <w:rsid w:val="00047BB1"/>
    <w:rsid w:val="00F0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6E6B3-EA1A-4D6E-AB95-221234C9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Federal  Hill WebPublishing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cp:lastModifiedBy>office</cp:lastModifiedBy>
  <cp:revision>2</cp:revision>
  <cp:lastPrinted>1999-10-28T02:01:00Z</cp:lastPrinted>
  <dcterms:created xsi:type="dcterms:W3CDTF">2025-09-24T04:58:00Z</dcterms:created>
  <dcterms:modified xsi:type="dcterms:W3CDTF">2025-09-24T04:58:00Z</dcterms:modified>
</cp:coreProperties>
</file>