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A3A5C"/>
          <w:sz w:val="56"/>
          <w:szCs w:val="56"/>
        </w:rPr>
        <w:t xml:space="preserve">COLLEGE CODING PLATFORM</w:t>
      </w:r>
    </w:p>
    <w:p>
      <w:pPr>
        <w:spacing w:after="200" w:before="200"/>
        <w:jc w:val="center"/>
      </w:pPr>
      <w:r>
        <w:rPr>
          <w:color w:val="2E75B6"/>
          <w:sz w:val="32"/>
          <w:szCs w:val="32"/>
        </w:rPr>
        <w:t xml:space="preserve">System Design Document</w:t>
      </w:r>
    </w:p>
    <w:p>
      <w:pPr>
        <w:spacing w:after="800" w:before="100"/>
        <w:jc w:val="center"/>
      </w:pPr>
      <w:r>
        <w:rPr>
          <w:color w:val="666666"/>
          <w:sz w:val="24"/>
          <w:szCs w:val="24"/>
        </w:rPr>
        <w:t xml:space="preserve">Architecture, Tech Stack &amp; Infrastructure  |  v1.0  |  2025</w:t>
      </w:r>
    </w:p>
    <w:p>
      <w:r>
        <w:br w:type="page"/>
      </w:r>
    </w:p>
    <w:p>
      <w:pPr>
        <w:pStyle w:val="Heading1"/>
        <w:spacing w:after="200" w:before="400"/>
      </w:pPr>
      <w:r>
        <w:rPr>
          <w:b/>
          <w:bCs/>
          <w:color w:val="1A3A5C"/>
          <w:sz w:val="36"/>
          <w:szCs w:val="36"/>
        </w:rPr>
        <w:t xml:space="preserve">1. High-Level Architecture</w:t>
      </w:r>
    </w:p>
    <w:p>
      <w:pPr>
        <w:spacing w:after="80" w:before="80"/>
      </w:pPr>
      <w:r>
        <w:rPr>
          <w:sz w:val="22"/>
          <w:szCs w:val="22"/>
        </w:rPr>
        <w:t xml:space="preserve">The platform follows a layered architecture with a React SPA frontend, Node.js/Express API backend, PostgreSQL primary database, Redis for caching and queuing, and isolated Docker-based judge workers. All components communicate over the internal lab LAN with NGINX as the reverse proxy.</w:t>
      </w:r>
    </w:p>
    <w:p>
      <w:pPr>
        <w:spacing w:after="80" w:before="80"/>
      </w:pPr>
      <w:r>
        <w:t xml:space="preserve"/>
      </w:r>
    </w:p>
    <w:p>
      <w:pPr>
        <w:pStyle w:val="Heading2"/>
        <w:spacing w:after="140" w:before="280"/>
      </w:pPr>
      <w:r>
        <w:rPr>
          <w:b/>
          <w:bCs/>
          <w:color w:val="2E75B6"/>
          <w:sz w:val="28"/>
          <w:szCs w:val="28"/>
        </w:rPr>
        <w:t xml:space="preserve">1.1 Architecture 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Components</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Client Layer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React 18 SPA</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Student, Faculty, Admin interfaces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Proxy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NGINX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SSL termination, rate limiting, static file serving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API Layer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Node.js + Express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REST API, business logic,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Socket.io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WebSocket: verdicts, exam monitoring, live flags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Data Layer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PostgreSQL + Redis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Persistent storage + caching + session 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Queue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BullMQ (Redis)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Submission job queue for judge workers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Judge Layer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Docker Workers x4-8</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Sandboxed code execution per submission</w:t>
            </w:r>
          </w:p>
        </w:tc>
      </w:tr>
    </w:tbl>
    <w:p>
      <w:pPr>
        <w:spacing w:after="80" w:before="80"/>
      </w:pPr>
      <w:r>
        <w:t xml:space="preserve"/>
      </w:r>
    </w:p>
    <w:p>
      <w:pPr>
        <w:pStyle w:val="Heading2"/>
        <w:spacing w:after="140" w:before="280"/>
      </w:pPr>
      <w:r>
        <w:rPr>
          <w:b/>
          <w:bCs/>
          <w:color w:val="2E75B6"/>
          <w:sz w:val="28"/>
          <w:szCs w:val="28"/>
        </w:rPr>
        <w:t xml:space="preserve">1.2 Architecture Diagram (Text Representation)</w:t>
      </w:r>
    </w:p>
    <w:p>
      <w:pPr>
        <w:spacing w:after="80" w:before="80"/>
      </w:pPr>
      <w:r>
        <w:t xml:space="preserve"/>
      </w:r>
    </w:p>
    <w:p>
      <w:pPr>
        <w:spacing w:after="60" w:before="60"/>
        <w:ind w:left="720"/>
      </w:pPr>
      <w:r>
        <w:rPr>
          <w:rFonts w:ascii="Courier New" w:cs="Courier New" w:eastAsia="Courier New" w:hAnsi="Courier New"/>
          <w:color w:val="1F3864"/>
          <w:sz w:val="18"/>
          <w:szCs w:val="18"/>
        </w:rPr>
        <w:t xml:space="preserve">CLIENT (React SPA)</w:t>
      </w:r>
    </w:p>
    <w:p>
      <w:pPr>
        <w:spacing w:after="60" w:before="60"/>
        <w:ind w:left="720"/>
      </w:pPr>
      <w:r>
        <w:rPr>
          <w:rFonts w:ascii="Courier New" w:cs="Courier New" w:eastAsia="Courier New" w:hAnsi="Courier New"/>
          <w:color w:val="1F3864"/>
          <w:sz w:val="18"/>
          <w:szCs w:val="18"/>
        </w:rPr>
        <w:t xml:space="preserve">     |  HTTPS over LAN</w:t>
      </w:r>
    </w:p>
    <w:p>
      <w:pPr>
        <w:spacing w:after="60" w:before="60"/>
        <w:ind w:left="720"/>
      </w:pPr>
      <w:r>
        <w:rPr>
          <w:rFonts w:ascii="Courier New" w:cs="Courier New" w:eastAsia="Courier New" w:hAnsi="Courier New"/>
          <w:color w:val="1F3864"/>
          <w:sz w:val="18"/>
          <w:szCs w:val="18"/>
        </w:rPr>
        <w:t xml:space="preserve">NGINX Reverse Proxy  (SSL termination, rate limiting, static files)</w:t>
      </w:r>
    </w:p>
    <w:p>
      <w:pPr>
        <w:spacing w:after="60" w:before="60"/>
        <w:ind w:left="720"/>
      </w:pPr>
      <w:r>
        <w:rPr>
          <w:rFonts w:ascii="Courier New" w:cs="Courier New" w:eastAsia="Courier New" w:hAnsi="Courier New"/>
          <w:color w:val="1F3864"/>
          <w:sz w:val="18"/>
          <w:szCs w:val="18"/>
        </w:rPr>
        <w:t xml:space="preserve">     |                         |</w:t>
      </w:r>
    </w:p>
    <w:p>
      <w:pPr>
        <w:spacing w:after="60" w:before="60"/>
        <w:ind w:left="720"/>
      </w:pPr>
      <w:r>
        <w:rPr>
          <w:rFonts w:ascii="Courier New" w:cs="Courier New" w:eastAsia="Courier New" w:hAnsi="Courier New"/>
          <w:color w:val="1F3864"/>
          <w:sz w:val="18"/>
          <w:szCs w:val="18"/>
        </w:rPr>
        <w:t xml:space="preserve">API Server (Express)     WebSocket Server (Socket.io)</w:t>
      </w:r>
    </w:p>
    <w:p>
      <w:pPr>
        <w:spacing w:after="60" w:before="60"/>
        <w:ind w:left="720"/>
      </w:pPr>
      <w:r>
        <w:rPr>
          <w:rFonts w:ascii="Courier New" w:cs="Courier New" w:eastAsia="Courier New" w:hAnsi="Courier New"/>
          <w:color w:val="1F3864"/>
          <w:sz w:val="18"/>
          <w:szCs w:val="18"/>
        </w:rPr>
        <w:t xml:space="preserve">     |                         |</w:t>
      </w:r>
    </w:p>
    <w:p>
      <w:pPr>
        <w:spacing w:after="60" w:before="60"/>
        <w:ind w:left="720"/>
      </w:pPr>
      <w:r>
        <w:rPr>
          <w:rFonts w:ascii="Courier New" w:cs="Courier New" w:eastAsia="Courier New" w:hAnsi="Courier New"/>
          <w:color w:val="1F3864"/>
          <w:sz w:val="18"/>
          <w:szCs w:val="18"/>
        </w:rPr>
        <w:t xml:space="preserve">  Core Services Layer (Auth, Contest, Exam, Analytics)</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Data Layer: PostgreSQL  |  Redis  |  BullMQ Queue</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Judge Workers (x4-8)</w:t>
      </w:r>
    </w:p>
    <w:p>
      <w:pPr>
        <w:spacing w:after="60" w:before="60"/>
        <w:ind w:left="720"/>
      </w:pPr>
      <w:r>
        <w:rPr>
          <w:rFonts w:ascii="Courier New" w:cs="Courier New" w:eastAsia="Courier New" w:hAnsi="Courier New"/>
          <w:color w:val="1F3864"/>
          <w:sz w:val="18"/>
          <w:szCs w:val="18"/>
        </w:rPr>
        <w:t xml:space="preserve">                              Docker containers per submission</w:t>
      </w:r>
    </w:p>
    <w:p>
      <w:pPr>
        <w:spacing w:after="80" w:before="80"/>
      </w:pPr>
      <w:r>
        <w:t xml:space="preserve"/>
      </w:r>
    </w:p>
    <w:p>
      <w:r>
        <w:br w:type="page"/>
      </w:r>
    </w:p>
    <w:p>
      <w:pPr>
        <w:pStyle w:val="Heading1"/>
        <w:spacing w:after="200" w:before="400"/>
      </w:pPr>
      <w:r>
        <w:rPr>
          <w:b/>
          <w:bCs/>
          <w:color w:val="1A3A5C"/>
          <w:sz w:val="36"/>
          <w:szCs w:val="36"/>
        </w:rPr>
        <w:t xml:space="preserve">2. Tech Stack</w:t>
      </w:r>
    </w:p>
    <w:p>
      <w:pPr>
        <w:pStyle w:val="Heading2"/>
        <w:spacing w:after="140" w:before="280"/>
      </w:pPr>
      <w:r>
        <w:rPr>
          <w:b/>
          <w:bCs/>
          <w:color w:val="2E75B6"/>
          <w:sz w:val="28"/>
          <w:szCs w:val="28"/>
        </w:rPr>
        <w:t xml:space="preserve">2.1 Frontend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Framework</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React 18 + TypeScript</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Component-based, strong ecosystem, type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Zustand + React Query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Lightweight global state + server-state caching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Code Editor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Monaco Editor (VS Code engine)</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Full syntax highlighting, multi-language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Styling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 CSS + shadcn/ui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Utility-first, consistent and fast UI development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Routing</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React Router v6</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Standard SPA routing with nested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WebSocket 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Socket.io-client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verdict updates and exam events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HTTP Client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Axios</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Interceptors for transparent JWT refresh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Charts/Analytics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Recharts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Declarative charts for analytics dashboards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Build Tool</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Vite</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Fast hot reload in dev, optimized production build</w:t>
            </w:r>
          </w:p>
        </w:tc>
      </w:tr>
    </w:tbl>
    <w:p>
      <w:pPr>
        <w:spacing w:after="80" w:before="80"/>
      </w:pPr>
      <w:r>
        <w:t xml:space="preserve"/>
      </w:r>
    </w:p>
    <w:p>
      <w:pPr>
        <w:pStyle w:val="Heading2"/>
        <w:spacing w:after="140" w:before="280"/>
      </w:pPr>
      <w:r>
        <w:rPr>
          <w:b/>
          <w:bCs/>
          <w:color w:val="2E75B6"/>
          <w:sz w:val="28"/>
          <w:szCs w:val="28"/>
        </w:rPr>
        <w:t xml:space="preserve">2.2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Runtime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Node.js 20 LTS</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Excellent async I/O for concurrent connections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Express.js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Lightweight, flexible, well-documented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WebSocket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Socket.io</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Rooms/namespaces for exam monitoring namespaces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 + bcrypt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Stateless auth with secure password hashing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ORM</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Prisma</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Type-safe database access with auto-migrations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Schema validation on all API inputs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Job Queue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BullMQ (Redis-backed)</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Reliable queue with retry and concurrency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filesystem (multer)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cloud dependency; sufficient for local use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Email / OTP</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Nodemailer + local SMTP</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OTP delivery on LAN without external email service</w:t>
            </w:r>
          </w:p>
        </w:tc>
      </w:tr>
    </w:tbl>
    <w:p>
      <w:pPr>
        <w:spacing w:after="80" w:before="80"/>
      </w:pPr>
      <w:r>
        <w:t xml:space="preserve"/>
      </w:r>
    </w:p>
    <w:p>
      <w:pPr>
        <w:pStyle w:val="Heading2"/>
        <w:spacing w:after="140" w:before="280"/>
      </w:pPr>
      <w:r>
        <w:rPr>
          <w:b/>
          <w:bCs/>
          <w:color w:val="2E75B6"/>
          <w:sz w:val="28"/>
          <w:szCs w:val="28"/>
        </w:rPr>
        <w:t xml:space="preserve">2.3 Database &amp; Infrastructure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Primary Database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PostgreSQL 15</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ACID-compliant relational DB; strong for complex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Cache / Sessions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7</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In-memory speed for sessions, leaderboard, BullMQ</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Reverse Proxy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NGINX</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SSL termination, load balancing, static file serving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PM2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cluster mode + auto-restart on crash</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Containerization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Docker + Docker Compose</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Consistent environment for all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SSL (Local)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mkcert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Trusted local CA for HTTPS on LAN without browser warnings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Backup</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pg_dump cron job</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Daily automated PostgreSQL backup to external drive</w:t>
            </w:r>
          </w:p>
        </w:tc>
      </w:tr>
    </w:tbl>
    <w:p>
      <w:pPr>
        <w:spacing w:after="80" w:before="80"/>
      </w:pPr>
      <w:r>
        <w:t xml:space="preserve"/>
      </w:r>
    </w:p>
    <w:p>
      <w:r>
        <w:br w:type="page"/>
      </w:r>
    </w:p>
    <w:p>
      <w:pPr>
        <w:pStyle w:val="Heading1"/>
        <w:spacing w:after="200" w:before="400"/>
      </w:pPr>
      <w:r>
        <w:rPr>
          <w:b/>
          <w:bCs/>
          <w:color w:val="1A3A5C"/>
          <w:sz w:val="36"/>
          <w:szCs w:val="36"/>
        </w:rPr>
        <w:t xml:space="preserve">3. Database Schema</w:t>
      </w:r>
    </w:p>
    <w:p>
      <w:pPr>
        <w:pStyle w:val="Heading2"/>
        <w:spacing w:after="140" w:before="280"/>
      </w:pPr>
      <w:r>
        <w:rPr>
          <w:b/>
          <w:bCs/>
          <w:color w:val="2E75B6"/>
          <w:sz w:val="28"/>
          <w:szCs w:val="28"/>
        </w:rPr>
        <w:t xml:space="preserve">3.1 Core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Key Columns</w:t>
            </w:r>
          </w:p>
        </w:tc>
        <w:tc>
          <w:tcPr>
            <w:tcW w:type="dxa" w:w="3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users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id, name, email, password_hash, role, batch, section, roll_number</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All platform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problems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title, statement, difficulty, tags, time_limit_ms, memory_limit_mb, grading_type, created_by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Problem bank</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test_cases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id, problem_id, input, expected_output, is_sample, score_weight</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Test cases per problem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contests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title, type, start_time, end_time, duration_minutes, is_proctored, created_by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contest types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contest_problems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id, contest_id, problem_id, order_index, max_score</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Problem set per contest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contest_participants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contest_id, user_id, joined_at, access_code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Who joined which contest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submissions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id, user_id, problem_id, contest_id, language, code, verdict, score, time_ms, memory_kb, submitted_at</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All code submissions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submission_test_results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submission_id, test_case_id, verdict, time_ms, memory_kb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Per-test-case result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exam_sessions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id, contest_id, user_id, start_time, ip_address, status</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Active exam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proctor_logs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exam_session_id, event_type, timestamp, metadata_json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Proctor event log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audit_logs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id, user_id, action, resource_type, resource_id, ip_address, timestamp</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Immutable audit trail</w:t>
            </w:r>
          </w:p>
        </w:tc>
      </w:tr>
    </w:tbl>
    <w:p>
      <w:pPr>
        <w:spacing w:after="80" w:before="80"/>
      </w:pPr>
      <w:r>
        <w:t xml:space="preserve"/>
      </w:r>
    </w:p>
    <w:p>
      <w:pPr>
        <w:pStyle w:val="Heading1"/>
        <w:spacing w:after="200" w:before="400"/>
      </w:pPr>
      <w:r>
        <w:rPr>
          <w:b/>
          <w:bCs/>
          <w:color w:val="1A3A5C"/>
          <w:sz w:val="36"/>
          <w:szCs w:val="36"/>
        </w:rPr>
        <w:t xml:space="preserve">4. Judge System Design</w:t>
      </w:r>
    </w:p>
    <w:p>
      <w:pPr>
        <w:pStyle w:val="Heading2"/>
        <w:spacing w:after="140" w:before="280"/>
      </w:pPr>
      <w:r>
        <w:rPr>
          <w:b/>
          <w:bCs/>
          <w:color w:val="2E75B6"/>
          <w:sz w:val="28"/>
          <w:szCs w:val="28"/>
        </w:rPr>
        <w:t xml:space="preserve">4.1 Judge Flow</w:t>
      </w:r>
    </w:p>
    <w:p>
      <w:pPr>
        <w:spacing w:after="80" w:before="80"/>
      </w:pPr>
      <w:r>
        <w:rPr>
          <w:sz w:val="22"/>
          <w:szCs w:val="22"/>
        </w:rPr>
        <w:t xml:space="preserve">The judge system is asynchronous. Submissions are never processed synchronously on the API server. Instead, they are queued and picked up by independent worker processes, each managing its own Docker container lifecycle.</w:t>
      </w:r>
    </w:p>
    <w:p>
      <w:pPr>
        <w:spacing w:after="80" w:before="80"/>
      </w:pPr>
      <w:r>
        <w:t xml:space="preserve"/>
      </w:r>
    </w:p>
    <w:p>
      <w:pPr>
        <w:pStyle w:val="ListParagraph"/>
        <w:numPr>
          <w:ilvl w:val="0"/>
          <w:numId w:val="2"/>
        </w:numPr>
        <w:spacing w:after="60" w:before="60"/>
      </w:pPr>
      <w:r>
        <w:rPr>
          <w:sz w:val="22"/>
          <w:szCs w:val="22"/>
        </w:rPr>
        <w:t xml:space="preserve">Student submits code; API stores submission (status: PENDING)</w:t>
      </w:r>
    </w:p>
    <w:p>
      <w:pPr>
        <w:pStyle w:val="ListParagraph"/>
        <w:numPr>
          <w:ilvl w:val="0"/>
          <w:numId w:val="2"/>
        </w:numPr>
        <w:spacing w:after="60" w:before="60"/>
      </w:pPr>
      <w:r>
        <w:rPr>
          <w:sz w:val="22"/>
          <w:szCs w:val="22"/>
        </w:rPr>
        <w:t xml:space="preserve">API pushes a job to BullMQ (Redis queue) with submission ID and metadata</w:t>
      </w:r>
    </w:p>
    <w:p>
      <w:pPr>
        <w:pStyle w:val="ListParagraph"/>
        <w:numPr>
          <w:ilvl w:val="0"/>
          <w:numId w:val="2"/>
        </w:numPr>
        <w:spacing w:after="60" w:before="60"/>
      </w:pPr>
      <w:r>
        <w:rPr>
          <w:sz w:val="22"/>
          <w:szCs w:val="22"/>
        </w:rPr>
        <w:t xml:space="preserve">An idle judge worker picks up the job from the queue</w:t>
      </w:r>
    </w:p>
    <w:p>
      <w:pPr>
        <w:pStyle w:val="ListParagraph"/>
        <w:numPr>
          <w:ilvl w:val="0"/>
          <w:numId w:val="2"/>
        </w:numPr>
        <w:spacing w:after="60" w:before="60"/>
      </w:pPr>
      <w:r>
        <w:rPr>
          <w:sz w:val="22"/>
          <w:szCs w:val="22"/>
        </w:rPr>
        <w:t xml:space="preserve">Worker compiles the code (C, C++, Java) inside a Docker container</w:t>
      </w:r>
    </w:p>
    <w:p>
      <w:pPr>
        <w:pStyle w:val="ListParagraph"/>
        <w:numPr>
          <w:ilvl w:val="0"/>
          <w:numId w:val="2"/>
        </w:numPr>
        <w:spacing w:after="60" w:before="60"/>
      </w:pPr>
      <w:r>
        <w:rPr>
          <w:sz w:val="22"/>
          <w:szCs w:val="22"/>
        </w:rPr>
        <w:t xml:space="preserve">If compilation fails: verdict = CE; result returned immediately</w:t>
      </w:r>
    </w:p>
    <w:p>
      <w:pPr>
        <w:pStyle w:val="ListParagraph"/>
        <w:numPr>
          <w:ilvl w:val="0"/>
          <w:numId w:val="2"/>
        </w:numPr>
        <w:spacing w:after="60" w:before="60"/>
      </w:pPr>
      <w:r>
        <w:rPr>
          <w:sz w:val="22"/>
          <w:szCs w:val="22"/>
        </w:rPr>
        <w:t xml:space="preserve">For each hidden test case: spawn isolated execution; capture stdout/stderr</w:t>
      </w:r>
    </w:p>
    <w:p>
      <w:pPr>
        <w:pStyle w:val="ListParagraph"/>
        <w:numPr>
          <w:ilvl w:val="0"/>
          <w:numId w:val="2"/>
        </w:numPr>
        <w:spacing w:after="60" w:before="60"/>
      </w:pPr>
      <w:r>
        <w:rPr>
          <w:sz w:val="22"/>
          <w:szCs w:val="22"/>
        </w:rPr>
        <w:t xml:space="preserve">Compare output with expected; record per-test verdict</w:t>
      </w:r>
    </w:p>
    <w:p>
      <w:pPr>
        <w:pStyle w:val="ListParagraph"/>
        <w:numPr>
          <w:ilvl w:val="0"/>
          <w:numId w:val="2"/>
        </w:numPr>
        <w:spacing w:after="60" w:before="60"/>
      </w:pPr>
      <w:r>
        <w:rPr>
          <w:sz w:val="22"/>
          <w:szCs w:val="22"/>
        </w:rPr>
        <w:t xml:space="preserve">Aggregate: compute final score; update database</w:t>
      </w:r>
    </w:p>
    <w:p>
      <w:pPr>
        <w:pStyle w:val="ListParagraph"/>
        <w:numPr>
          <w:ilvl w:val="0"/>
          <w:numId w:val="2"/>
        </w:numPr>
        <w:spacing w:after="60" w:before="60"/>
      </w:pPr>
      <w:r>
        <w:rPr>
          <w:sz w:val="22"/>
          <w:szCs w:val="22"/>
        </w:rPr>
        <w:t xml:space="preserve">WebSocket event emitted to the student's browser with result</w:t>
      </w:r>
    </w:p>
    <w:p>
      <w:pPr>
        <w:spacing w:after="80" w:before="80"/>
      </w:pPr>
      <w:r>
        <w:t xml:space="preserve"/>
      </w:r>
    </w:p>
    <w:p>
      <w:pPr>
        <w:pStyle w:val="Heading2"/>
        <w:spacing w:after="140" w:before="280"/>
      </w:pPr>
      <w:r>
        <w:rPr>
          <w:b/>
          <w:bCs/>
          <w:color w:val="2E75B6"/>
          <w:sz w:val="28"/>
          <w:szCs w:val="28"/>
        </w:rPr>
        <w:t xml:space="preserve">4.2 Docker Sandbox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Restriction</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Configuration</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Network access</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Completely disabled (--network none)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Memory limit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256MB per container (--memory 256m)</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CPU allocation</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1 core maximum (--cpus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 limit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 processes max (--pids-limit 64)</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Filesystem</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Read-only root; /tmp tmpfs 64MB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Execution timeout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Enforced by sandbox; SIGKILL on breach</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Syscall restriction</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Custom seccomp profile blocks dangerous calls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Container reuse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Prohibited; fresh container per submission</w:t>
            </w:r>
          </w:p>
        </w:tc>
      </w:tr>
    </w:tbl>
    <w:p>
      <w:pPr>
        <w:spacing w:after="80" w:before="80"/>
      </w:pPr>
      <w:r>
        <w:t xml:space="preserve"/>
      </w:r>
    </w:p>
    <w:p>
      <w:pPr>
        <w:pStyle w:val="Heading2"/>
        <w:spacing w:after="140" w:before="280"/>
      </w:pPr>
      <w:r>
        <w:rPr>
          <w:b/>
          <w:bCs/>
          <w:color w:val="2E75B6"/>
          <w:sz w:val="28"/>
          <w:szCs w:val="28"/>
        </w:rPr>
        <w:t xml:space="preserve">4.3 Language Execution Images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Language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Docker Image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Compile Command</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Run Command</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gcc:latest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gcc solution.c -o solution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./solution &lt; input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gcc:latest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 -std=c++17 solution.cpp -o solution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./solution &lt; input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Java</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openjdk:17</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javac Solution.java</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java Solution &lt; input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python:3.10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 (interpreted)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python3 solution.py &lt; input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Shell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bash:5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N/A</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bash solution.sh &lt; input</w:t>
            </w:r>
          </w:p>
        </w:tc>
      </w:tr>
    </w:tbl>
    <w:p>
      <w:pPr>
        <w:spacing w:after="80" w:before="80"/>
      </w:pPr>
      <w:r>
        <w:t xml:space="preserve"/>
      </w:r>
    </w:p>
    <w:p>
      <w:r>
        <w:br w:type="page"/>
      </w:r>
    </w:p>
    <w:p>
      <w:pPr>
        <w:pStyle w:val="Heading1"/>
        <w:spacing w:after="200" w:before="400"/>
      </w:pPr>
      <w:r>
        <w:rPr>
          <w:b/>
          <w:bCs/>
          <w:color w:val="1A3A5C"/>
          <w:sz w:val="36"/>
          <w:szCs w:val="36"/>
        </w:rPr>
        <w:t xml:space="preserve">5. Handling 200 Concurrent Exam Students</w:t>
      </w:r>
    </w:p>
    <w:p>
      <w:pPr>
        <w:pStyle w:val="Heading2"/>
        <w:spacing w:after="140" w:before="280"/>
      </w:pPr>
      <w:r>
        <w:rPr>
          <w:b/>
          <w:bCs/>
          <w:color w:val="2E75B6"/>
          <w:sz w:val="28"/>
          <w:szCs w:val="28"/>
        </w:rPr>
        <w:t xml:space="preserve">5.1 Bottleneck Analysis &amp; Solutions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Bottleneck</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Problem</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Solution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WebSocket connections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200 concurrent Socket.io connections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Node.js handles 10,000+ on LAN; no issue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End-of-exam submission rush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students submit simultaneously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BullMQ queue absorbs burst; workers process in order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DB connection pool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200 concurrent DB requests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Prisma pool: 20-50 connections; PgBouncer if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Judge worker saturation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Workers busy during burst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 parallel workers; queue buffers remaining jobs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Redis load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High read/write during exam</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Redis on same server handles 200 users comfortably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NGINX connections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Many concurrent HTTP requests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worker_connections set to 2048 in NGINX config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Docker memory</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8 parallel containers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~800MB peak; fine on 16GB+ lab server</w:t>
            </w:r>
          </w:p>
        </w:tc>
      </w:tr>
    </w:tbl>
    <w:p>
      <w:pPr>
        <w:spacing w:after="80" w:before="80"/>
      </w:pPr>
      <w:r>
        <w:t xml:space="preserve"/>
      </w:r>
    </w:p>
    <w:p>
      <w:pPr>
        <w:pStyle w:val="Heading2"/>
        <w:spacing w:after="140" w:before="280"/>
      </w:pPr>
      <w:r>
        <w:rPr>
          <w:b/>
          <w:bCs/>
          <w:color w:val="2E75B6"/>
          <w:sz w:val="28"/>
          <w:szCs w:val="28"/>
        </w:rPr>
        <w:t xml:space="preserve">5.2 Recommended Lab Server Specifications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Minimum</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Recommended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CPU</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8-core (Intel/AMD)</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12-16 core (for judge workers)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 GB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 GB</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Storage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100 GB SSD</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256 GB SSD (submissions + Docker images)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Mbps LAN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Gbps LAN switch</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OS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Ubuntu 22.04 LTS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Ubuntu 22.04 LTS</w:t>
            </w:r>
          </w:p>
        </w:tc>
      </w:tr>
    </w:tbl>
    <w:p>
      <w:pPr>
        <w:spacing w:after="80" w:before="80"/>
      </w:pPr>
      <w:r>
        <w:t xml:space="preserve"/>
      </w:r>
    </w:p>
    <w:p>
      <w:pPr>
        <w:pStyle w:val="Heading1"/>
        <w:spacing w:after="200" w:before="400"/>
      </w:pPr>
      <w:r>
        <w:rPr>
          <w:b/>
          <w:bCs/>
          <w:color w:val="1A3A5C"/>
          <w:sz w:val="36"/>
          <w:szCs w:val="36"/>
        </w:rPr>
        <w:t xml:space="preserve">6. Local Lab Deployment Architecture</w:t>
      </w:r>
    </w:p>
    <w:p>
      <w:pPr>
        <w:pStyle w:val="Heading2"/>
        <w:spacing w:after="140" w:before="280"/>
      </w:pPr>
      <w:r>
        <w:rPr>
          <w:b/>
          <w:bCs/>
          <w:color w:val="2E75B6"/>
          <w:sz w:val="28"/>
          <w:szCs w:val="28"/>
        </w:rPr>
        <w:t xml:space="preserve">6.1 Server Layout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Server</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Services Running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Lab Server 1 (Primary)</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NGINX, React Build (static), Node.js API (PM2 cluster x4), Socket.io, PostgreSQL, Redis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Lab Server 2 (Judge)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daemon, Judge Worker x4-8 (Node.js PM2), BullMQ Dashboard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Lab Server 3 (Optional Backup)</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pg_dump receiver, daily backup cron, spare failover capacity</w:t>
            </w:r>
          </w:p>
        </w:tc>
      </w:tr>
    </w:tbl>
    <w:p>
      <w:pPr>
        <w:spacing w:after="80" w:before="80"/>
      </w:pPr>
      <w:r>
        <w:t xml:space="preserve"/>
      </w:r>
    </w:p>
    <w:p>
      <w:pPr>
        <w:pStyle w:val="Heading2"/>
        <w:spacing w:after="140" w:before="280"/>
      </w:pPr>
      <w:r>
        <w:rPr>
          <w:b/>
          <w:bCs/>
          <w:color w:val="2E75B6"/>
          <w:sz w:val="28"/>
          <w:szCs w:val="28"/>
        </w:rPr>
        <w:t xml:space="preserve">6.2 Service Startup (Docker Compose)</w:t>
      </w:r>
    </w:p>
    <w:p>
      <w:pPr>
        <w:spacing w:after="80" w:before="80"/>
      </w:pPr>
      <w:r>
        <w:rPr>
          <w:sz w:val="22"/>
          <w:szCs w:val="22"/>
        </w:rPr>
        <w:t xml:space="preserve">All services are defined in a single docker-compose.yml for one-command startup and shutdown. PM2 manages Node.js clustering and auto-restart on crash. NGINX is configured as the sole external-facing service on port 443 (HTTPS).</w:t>
      </w:r>
    </w:p>
    <w:p>
      <w:pPr>
        <w:spacing w:after="80" w:before="80"/>
      </w:pPr>
      <w:r>
        <w:t xml:space="preserve"/>
      </w:r>
    </w:p>
    <w:p>
      <w:pPr>
        <w:pStyle w:val="ListParagraph"/>
        <w:numPr>
          <w:ilvl w:val="0"/>
          <w:numId w:val="2"/>
        </w:numPr>
        <w:spacing w:after="60" w:before="60"/>
      </w:pPr>
      <w:r>
        <w:rPr>
          <w:sz w:val="22"/>
          <w:szCs w:val="22"/>
        </w:rPr>
        <w:t xml:space="preserve">docker compose up -d  — starts all services</w:t>
      </w:r>
    </w:p>
    <w:p>
      <w:pPr>
        <w:pStyle w:val="ListParagraph"/>
        <w:numPr>
          <w:ilvl w:val="0"/>
          <w:numId w:val="2"/>
        </w:numPr>
        <w:spacing w:after="60" w:before="60"/>
      </w:pPr>
      <w:r>
        <w:rPr>
          <w:sz w:val="22"/>
          <w:szCs w:val="22"/>
        </w:rPr>
        <w:t xml:space="preserve">pm2 start ecosystem.config.js  — starts API + Socket.io + workers</w:t>
      </w:r>
    </w:p>
    <w:p>
      <w:pPr>
        <w:pStyle w:val="ListParagraph"/>
        <w:numPr>
          <w:ilvl w:val="0"/>
          <w:numId w:val="2"/>
        </w:numPr>
        <w:spacing w:after="60" w:before="60"/>
      </w:pPr>
      <w:r>
        <w:rPr>
          <w:sz w:val="22"/>
          <w:szCs w:val="22"/>
        </w:rPr>
        <w:t xml:space="preserve">pm2 monit  — real-time monitoring dashboard</w:t>
      </w:r>
    </w:p>
    <w:p>
      <w:pPr>
        <w:pStyle w:val="ListParagraph"/>
        <w:numPr>
          <w:ilvl w:val="0"/>
          <w:numId w:val="2"/>
        </w:numPr>
        <w:spacing w:after="60" w:before="60"/>
      </w:pPr>
      <w:r>
        <w:rPr>
          <w:sz w:val="22"/>
          <w:szCs w:val="22"/>
        </w:rPr>
        <w:t xml:space="preserve">pg_dump cron: daily 2AM backup to /backup drive</w:t>
      </w:r>
    </w:p>
    <w:p>
      <w:pPr>
        <w:spacing w:after="80" w:before="80"/>
      </w:pPr>
      <w:r>
        <w:t xml:space="preserve"/>
      </w:r>
    </w:p>
    <w:p>
      <w:pPr>
        <w:pStyle w:val="Heading1"/>
        <w:spacing w:after="200" w:before="400"/>
      </w:pPr>
      <w:r>
        <w:rPr>
          <w:b/>
          <w:bCs/>
          <w:color w:val="1A3A5C"/>
          <w:sz w:val="36"/>
          <w:szCs w:val="36"/>
        </w:rPr>
        <w:t xml:space="preserve">7. WebSocket Architecture</w:t>
      </w:r>
    </w:p>
    <w:p>
      <w:pPr>
        <w:pStyle w:val="Heading2"/>
        <w:spacing w:after="140" w:before="280"/>
      </w:pPr>
      <w:r>
        <w:rPr>
          <w:b/>
          <w:bCs/>
          <w:color w:val="2E75B6"/>
          <w:sz w:val="28"/>
          <w:szCs w:val="28"/>
        </w:rPr>
        <w:t xml:space="preserve">7.1 Socket.io Namespaces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Namespace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Who Uses It</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Events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/judge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Students</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judge:verdict — real-time submission result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Students during exam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exam:warning, exam:forceSubmit, exam:facultyMessage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/monitor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Faculty monitoring</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monitor:studentUpdate, monitor:submissionUpdate</w:t>
            </w:r>
          </w:p>
        </w:tc>
      </w:tr>
    </w:tbl>
    <w:p>
      <w:pPr>
        <w:spacing w:after="80" w:before="80"/>
      </w:pPr>
      <w:r>
        <w:t xml:space="preserve"/>
      </w:r>
    </w:p>
    <w:p>
      <w:pPr>
        <w:pStyle w:val="Heading1"/>
        <w:spacing w:after="200" w:before="400"/>
      </w:pPr>
      <w:r>
        <w:rPr>
          <w:b/>
          <w:bCs/>
          <w:color w:val="1A3A5C"/>
          <w:sz w:val="36"/>
          <w:szCs w:val="36"/>
        </w:rPr>
        <w:t xml:space="preserve">8. API Structure</w:t>
      </w:r>
    </w:p>
    <w:p>
      <w:pPr>
        <w:pStyle w:val="Heading2"/>
        <w:spacing w:after="140" w:before="280"/>
      </w:pPr>
      <w:r>
        <w:rPr>
          <w:b/>
          <w:bCs/>
          <w:color w:val="2E75B6"/>
          <w:sz w:val="28"/>
          <w:szCs w:val="28"/>
        </w:rPr>
        <w:t xml:space="preserve">8.1 REST API Route Namespaces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Route Prefix</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Covers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/api/auth/</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login, register, refresh token, logout, OTP verify, password reset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/api/problems/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CRUD operations, test case management, problem bank</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/api/contests/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CRUD, join contest, leaderboard, participant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/api/submissions/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submission, get by ID, list by user or contest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/api/exams/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Create exam, start session, submit, live monitor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/api/assignments/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CRUD, submit, deadline management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/api/users/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Profile, admin user management, CSV import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 stats, faculty class analytics, exam reports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/api/admin/</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Audit logs, judge health, system config, backup trigger</w:t>
            </w:r>
          </w:p>
        </w:tc>
      </w:tr>
    </w:tbl>
    <w:p>
      <w:pPr>
        <w:spacing w:after="80" w:before="80"/>
      </w:pPr>
      <w:r>
        <w:t xml:space="preserve"/>
      </w:r>
    </w:p>
    <w:p>
      <w:pPr>
        <w:pStyle w:val="Heading1"/>
        <w:spacing w:after="200" w:before="400"/>
      </w:pPr>
      <w:r>
        <w:rPr>
          <w:b/>
          <w:bCs/>
          <w:color w:val="1A3A5C"/>
          <w:sz w:val="36"/>
          <w:szCs w:val="36"/>
        </w:rPr>
        <w:t xml:space="preserve">9. Caching Strategy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Cached Data</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Storage</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TTL / Invalidation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JWT refresh tokens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Redis</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7 days TTL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Contest leaderboard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sorted set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Invalidated on every new AC submission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Problem statement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Redis</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10 minute TTL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exam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Duration of exam; cleared on submit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BullMQ job queue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Redis</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Persistent; survives Redis restart with AOF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session (non-exam)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30-minute inactivity expiry</w:t>
            </w:r>
          </w:p>
        </w:tc>
      </w:tr>
    </w:tbl>
    <w:p>
      <w:pPr>
        <w:spacing w:after="80" w:before="80"/>
      </w:pPr>
      <w:r>
        <w:t xml:space="preserve"/>
      </w:r>
    </w:p>
    <w:p>
      <w:pPr>
        <w:pStyle w:val="Heading1"/>
        <w:spacing w:after="200" w:before="400"/>
      </w:pPr>
      <w:r>
        <w:rPr>
          <w:b/>
          <w:bCs/>
          <w:color w:val="1A3A5C"/>
          <w:sz w:val="36"/>
          <w:szCs w:val="36"/>
        </w:rPr>
        <w:t xml:space="preserve">10. Future Scalability Path</w:t>
      </w:r>
    </w:p>
    <w:p>
      <w:pPr>
        <w:spacing w:after="80" w:before="80"/>
      </w:pPr>
      <w:r>
        <w:rPr>
          <w:sz w:val="22"/>
          <w:szCs w:val="22"/>
        </w:rPr>
        <w:t xml:space="preserve">When the platform is ready to move beyond local lab deployment, the following migration path is recommended:</w:t>
      </w:r>
    </w:p>
    <w:p>
      <w:pPr>
        <w:spacing w:after="80" w:before="80"/>
      </w:pPr>
      <w:r>
        <w:t xml:space="preserve"/>
      </w:r>
    </w:p>
    <w:p>
      <w:pPr>
        <w:pStyle w:val="ListParagraph"/>
        <w:numPr>
          <w:ilvl w:val="0"/>
          <w:numId w:val="2"/>
        </w:numPr>
        <w:spacing w:after="60" w:before="60"/>
      </w:pPr>
      <w:r>
        <w:rPr>
          <w:sz w:val="22"/>
          <w:szCs w:val="22"/>
        </w:rPr>
        <w:t xml:space="preserve">Move PostgreSQL to a managed database service (Supabase, AWS RDS, or self-hosted on a dedicated VM)</w:t>
      </w:r>
    </w:p>
    <w:p>
      <w:pPr>
        <w:pStyle w:val="ListParagraph"/>
        <w:numPr>
          <w:ilvl w:val="0"/>
          <w:numId w:val="2"/>
        </w:numPr>
        <w:spacing w:after="60" w:before="60"/>
      </w:pPr>
      <w:r>
        <w:rPr>
          <w:sz w:val="22"/>
          <w:szCs w:val="22"/>
        </w:rPr>
        <w:t xml:space="preserve">Move judge workers to autoscaling cloud VMs triggered by queue depth</w:t>
      </w:r>
    </w:p>
    <w:p>
      <w:pPr>
        <w:pStyle w:val="ListParagraph"/>
        <w:numPr>
          <w:ilvl w:val="0"/>
          <w:numId w:val="2"/>
        </w:numPr>
        <w:spacing w:after="60" w:before="60"/>
      </w:pPr>
      <w:r>
        <w:rPr>
          <w:sz w:val="22"/>
          <w:szCs w:val="22"/>
        </w:rPr>
        <w:t xml:space="preserve">Use MinIO (self-hosted S3-compatible) for submission file and editorial storage</w:t>
      </w:r>
    </w:p>
    <w:p>
      <w:pPr>
        <w:pStyle w:val="ListParagraph"/>
        <w:numPr>
          <w:ilvl w:val="0"/>
          <w:numId w:val="2"/>
        </w:numPr>
        <w:spacing w:after="60" w:before="60"/>
      </w:pPr>
      <w:r>
        <w:rPr>
          <w:sz w:val="22"/>
          <w:szCs w:val="22"/>
        </w:rPr>
        <w:t xml:space="preserve">Add horizontal API server scaling behind NGINX upstream with session affinity</w:t>
      </w:r>
    </w:p>
    <w:p>
      <w:pPr>
        <w:pStyle w:val="ListParagraph"/>
        <w:numPr>
          <w:ilvl w:val="0"/>
          <w:numId w:val="2"/>
        </w:numPr>
        <w:spacing w:after="60" w:before="60"/>
      </w:pPr>
      <w:r>
        <w:rPr>
          <w:sz w:val="22"/>
          <w:szCs w:val="22"/>
        </w:rPr>
        <w:t xml:space="preserve">Introduce Kubernetes for judge worker autoscaling with resource quotas per container</w:t>
      </w:r>
    </w:p>
    <w:p>
      <w:pPr>
        <w:pStyle w:val="ListParagraph"/>
        <w:numPr>
          <w:ilvl w:val="0"/>
          <w:numId w:val="2"/>
        </w:numPr>
        <w:spacing w:after="60" w:before="60"/>
      </w:pPr>
      <w:r>
        <w:rPr>
          <w:sz w:val="22"/>
          <w:szCs w:val="22"/>
        </w:rPr>
        <w:t xml:space="preserve">Replace mkcert with Let's Encrypt certificates for public HTTPS</w:t>
      </w:r>
    </w:p>
    <w:p>
      <w:pPr>
        <w:pStyle w:val="ListParagraph"/>
        <w:numPr>
          <w:ilvl w:val="0"/>
          <w:numId w:val="2"/>
        </w:numPr>
        <w:spacing w:after="60" w:before="60"/>
      </w:pPr>
      <w:r>
        <w:rPr>
          <w:sz w:val="22"/>
          <w:szCs w:val="22"/>
        </w:rPr>
        <w:t xml:space="preserve">Add APM monitoring (e.g., Grafana + Prometheus) for production observability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2026-04-29T03:25:34.955Z</dcterms:created>
  <dcterms:modified xsi:type="dcterms:W3CDTF">2026-04-29T03:25:34.958Z</dcterms:modified>
</cp:coreProperties>
</file>

<file path=docProps/custom.xml><?xml version="1.0" encoding="utf-8"?>
<Properties xmlns="http://schemas.openxmlformats.org/officeDocument/2006/custom-properties" xmlns:vt="http://schemas.openxmlformats.org/officeDocument/2006/docPropsVTypes"/>
</file>