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  <w:jc w:val="center"/>
      </w:pPr>
      <w:r>
        <w:rPr>
          <w:rFonts w:ascii="Arial" w:hAnsi="Arial"/>
          <w:b/>
          <w:color w:val="315EF5"/>
          <w:sz w:val="56"/>
        </w:rPr>
        <w:t>CARTORA</w:t>
      </w:r>
    </w:p>
    <w:p>
      <w:pPr>
        <w:spacing w:after="60"/>
        <w:jc w:val="center"/>
      </w:pPr>
      <w:r>
        <w:rPr>
          <w:rFonts w:ascii="Arial" w:hAnsi="Arial"/>
          <w:b/>
          <w:color w:val="0B132B"/>
          <w:sz w:val="36"/>
        </w:rPr>
        <w:t>E-COMMERCE CUSTOMER SUPPORT AI</w:t>
      </w:r>
    </w:p>
    <w:p>
      <w:pPr>
        <w:spacing w:after="200"/>
        <w:jc w:val="center"/>
      </w:pPr>
      <w:r>
        <w:rPr>
          <w:rFonts w:ascii="Arial" w:hAnsi="Arial"/>
          <w:b/>
          <w:color w:val="172033"/>
          <w:sz w:val="28"/>
        </w:rPr>
        <w:t>Refined Anti-Gravity Prototype Build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88"/>
      </w:tblGrid>
      <w:tr>
        <w:tc>
          <w:tcPr>
            <w:tcW w:type="dxa" w:w="5141"/>
            <w:shd w:fill="315EF5"/>
            <w:tcBorders>
              <w:top w:val="single" w:sz="3" w:color="EDF2FF"/>
              <w:left w:val="single" w:sz="3" w:color="EDF2FF"/>
              <w:bottom w:val="single" w:sz="3" w:color="EDF2FF"/>
              <w:right w:val="single" w:sz="3" w:color="EDF2FF"/>
            </w:tcBorders>
          </w:tcPr>
          <w:p/>
        </w:tc>
        <w:tc>
          <w:tcPr>
            <w:tcW w:type="dxa" w:w="5141"/>
            <w:shd w:fill="EDF2FF"/>
            <w:tcBorders>
              <w:top w:val="single" w:sz="3" w:color="EDF2FF"/>
              <w:left w:val="single" w:sz="3" w:color="EDF2FF"/>
              <w:bottom w:val="single" w:sz="3" w:color="EDF2FF"/>
              <w:right w:val="single" w:sz="3" w:color="EDF2F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B132B"/>
                <w:sz w:val="21"/>
              </w:rPr>
              <w:t>North-star build statement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172033"/>
                <w:sz w:val="19"/>
              </w:rPr>
              <w:t>Build a complete fictional e-commerce customer experience in which the AI support assistant is a native part of the company. The customer must be able to log in, browse products, view orders, understand delivery, start return/refund and warranty flows, and talk to an AI that remembers relevant previous support interactions for that customer.</w:t>
            </w:r>
          </w:p>
        </w:tc>
      </w:tr>
    </w:tbl>
    <w:p>
      <w:pPr>
        <w:spacing w:after="0"/>
      </w:pPr>
    </w:p>
    <w:p>
      <w:pPr>
        <w:keepNext w:val="0"/>
        <w:spacing w:before="0" w:after="100" w:line="264" w:lineRule="auto"/>
        <w:jc w:val="center"/>
      </w:pPr>
      <w:r>
        <w:rPr>
          <w:rFonts w:ascii="Arial" w:hAnsi="Arial"/>
          <w:b/>
          <w:color w:val="667085"/>
          <w:sz w:val="19"/>
        </w:rPr>
        <w:t>Use together with: Customer Support AI Agent - Master Technical Blueprint</w:t>
      </w:r>
    </w:p>
    <w:p>
      <w:pPr>
        <w:keepNext w:val="0"/>
        <w:spacing w:before="0" w:after="100" w:line="264" w:lineRule="auto"/>
        <w:jc w:val="center"/>
      </w:pPr>
      <w:r>
        <w:rPr>
          <w:rFonts w:ascii="Arial" w:hAnsi="Arial"/>
          <w:b w:val="0"/>
          <w:color w:val="667085"/>
          <w:sz w:val="18"/>
        </w:rPr>
        <w:t>Prototype type: hackathon-ready fictional organization, not a third-party SaaS or integration marketplace.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6840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Locked decision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Fictional company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Cartora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Demo domain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shop.cartora.example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Category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General e-commerce marketplace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Tagline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Shop simply. Support that remembers.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Core AI stack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Flask + Groq + Hindsight Cloud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Primary proof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Customer-specific memory + realistic commerce support flows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B132B"/>
          <w:sz w:val="36"/>
        </w:rPr>
        <w:t>1. How Anti-Gravity Must Use This Folder</w:t>
      </w:r>
    </w:p>
    <w:p>
      <w:pPr>
        <w:keepNext w:val="0"/>
        <w:spacing w:before="0" w:after="100" w:line="264" w:lineRule="auto"/>
      </w:pPr>
      <w:r>
        <w:rPr>
          <w:rFonts w:ascii="Arial" w:hAnsi="Arial"/>
          <w:b w:val="0"/>
          <w:color w:val="172033"/>
          <w:sz w:val="21"/>
        </w:rPr>
        <w:t>This guide and the Master Technical Blueprint serve different purposes. Anti-Gravity should inspect both before making changes.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592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5472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152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Master Technical Blueprint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Technical source of truth for the existing implementation: Flask routes, Groq generation, Hindsight recall/retain, customer-bank isolation, environment variables, tests and current limitations.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Do not break this core.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This Cartora Guide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Product, UX, e-commerce data, feature, page and demo specification for the refined prototype.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Use this to extend and redesign the prototype.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88"/>
      </w:tblGrid>
      <w:tr>
        <w:tc>
          <w:tcPr>
            <w:tcW w:type="dxa" w:w="5141"/>
            <w:shd w:fill="1B8A5A"/>
            <w:tcBorders>
              <w:top w:val="single" w:sz="3" w:color="EAF7F0"/>
              <w:left w:val="single" w:sz="3" w:color="EAF7F0"/>
              <w:bottom w:val="single" w:sz="3" w:color="EAF7F0"/>
              <w:right w:val="single" w:sz="3" w:color="EAF7F0"/>
            </w:tcBorders>
          </w:tcPr>
          <w:p/>
        </w:tc>
        <w:tc>
          <w:tcPr>
            <w:tcW w:type="dxa" w:w="5141"/>
            <w:shd w:fill="EAF7F0"/>
            <w:tcBorders>
              <w:top w:val="single" w:sz="3" w:color="EAF7F0"/>
              <w:left w:val="single" w:sz="3" w:color="EAF7F0"/>
              <w:bottom w:val="single" w:sz="3" w:color="EAF7F0"/>
              <w:right w:val="single" w:sz="3" w:color="EAF7F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B132B"/>
                <w:sz w:val="21"/>
              </w:rPr>
              <w:t>Non-negotiable rule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172033"/>
                <w:sz w:val="19"/>
              </w:rPr>
              <w:t>Do not replace the existing Groq/Hindsight support pipeline with fake responses. Reuse the current backend wherever possible. New e-commerce information such as products, orders and warranties should be deterministic demo data that the application can actually read.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Build objective</w:t>
      </w:r>
    </w:p>
    <w:p>
      <w:pPr>
        <w:keepNext w:val="0"/>
        <w:spacing w:before="0" w:after="100" w:line="264" w:lineRule="auto"/>
      </w:pPr>
      <w:r>
        <w:rPr>
          <w:rFonts w:ascii="Arial" w:hAnsi="Arial"/>
          <w:b w:val="0"/>
          <w:color w:val="172033"/>
          <w:sz w:val="20"/>
        </w:rPr>
        <w:t>The final result must feel like a real customer has signed into a modern e-commerce company and is using its native customer portal. The AI is one major feature inside that company; it is not the whole product and it is not presented as software other companies can subscribe to.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B132B"/>
          <w:sz w:val="36"/>
        </w:rPr>
        <w:t>2. Fictional Organization - Cartora</w:t>
      </w:r>
    </w:p>
    <w:p>
      <w:pPr>
        <w:keepNext w:val="0"/>
        <w:spacing w:before="0" w:after="100" w:line="264" w:lineRule="auto"/>
      </w:pPr>
      <w:r>
        <w:rPr>
          <w:rFonts w:ascii="Arial" w:hAnsi="Arial"/>
          <w:b w:val="0"/>
          <w:color w:val="172033"/>
          <w:sz w:val="20"/>
        </w:rPr>
        <w:t>Cartora is a fictional direct-to-consumer marketplace that sells multiple everyday categories. This broad catalog makes customer support scenarios easy to understand and gives the AI meaningful order, delivery, return, refund, warranty and product context.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448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Brand element</w:t>
            </w:r>
          </w:p>
        </w:tc>
        <w:tc>
          <w:tcPr>
            <w:tcW w:type="dxa" w:w="6768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Name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Cartora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Demo domain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shop.cartora.example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Customer portal title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My Cartora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Support feature name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Cartora Assist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Tagline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Shop simply. Support that remembers.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Tone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Modern, reliable, warm, concise and technology-forward.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Categories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Electronics; Home &amp; Kitchen; Fashion; Fitness; Accessories; Personal Care.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What Cartora should communicate in five seconds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This is an e-commerce company, not an AI dashboard template.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The signed-in customer can shop, manage purchases and get support from one account.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The support assistant knows the customer context available to the application and can remember relevant previous support conversations.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Returns, refunds and warranty are real prototype flows backed by deterministic demo rules, not decorative buttons.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B132B"/>
          <w:sz w:val="36"/>
        </w:rPr>
        <w:t>3. Visual Direction - Learn from the Nova-style Reference</w:t>
      </w:r>
    </w:p>
    <w:p>
      <w:pPr>
        <w:keepNext w:val="0"/>
        <w:spacing w:before="0" w:after="100" w:line="264" w:lineRule="auto"/>
      </w:pPr>
      <w:r>
        <w:rPr>
          <w:rFonts w:ascii="Arial" w:hAnsi="Arial"/>
          <w:b w:val="0"/>
          <w:color w:val="172033"/>
          <w:sz w:val="20"/>
        </w:rPr>
        <w:t>Use the supplied NovaTech screen as a product-design reference, not as a pixel-for-pixel copy. Translate its clarity and information hierarchy into an e-commerce customer portal.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2524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7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52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color w:val="667085"/>
          <w:sz w:val="16"/>
        </w:rPr>
        <w:t>Reference supplied by the team: persistent sidebar, personalized main panel, capability cards, conversation list and anchored composer.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92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Reference pattern</w:t>
            </w:r>
          </w:p>
        </w:tc>
        <w:tc>
          <w:tcPr>
            <w:tcW w:type="dxa" w:w="6624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Cartora translation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Persistent left navigation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Shop, My Orders, Returns &amp; Refunds, Warranty &amp; Repairs, Delivery, AI Support, My Cases, Account.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Personalized greeting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Good afternoon, Maya. Here is what is happening with your Cartora account.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Capability cards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Orders, Delivery, Returns, Refunds, Warranty, Product Help, Payments, Account.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Conversation history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Customer-specific support threads in the sidebar, visually separate from Hindsight memory.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Trust statement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Support history is customer-specific. Order and eligibility facts come from Cartora data, not model guessing.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Persistent composer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Ask about an order, product, delivery, return, refund, warranty or account issue.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88"/>
      </w:tblGrid>
      <w:tr>
        <w:tc>
          <w:tcPr>
            <w:tcW w:type="dxa" w:w="5141"/>
            <w:shd w:fill="315EF5"/>
            <w:tcBorders>
              <w:top w:val="single" w:sz="3" w:color="EDF2FF"/>
              <w:left w:val="single" w:sz="3" w:color="EDF2FF"/>
              <w:bottom w:val="single" w:sz="3" w:color="EDF2FF"/>
              <w:right w:val="single" w:sz="3" w:color="EDF2FF"/>
            </w:tcBorders>
          </w:tcPr>
          <w:p/>
        </w:tc>
        <w:tc>
          <w:tcPr>
            <w:tcW w:type="dxa" w:w="5141"/>
            <w:shd w:fill="EDF2FF"/>
            <w:tcBorders>
              <w:top w:val="single" w:sz="3" w:color="EDF2FF"/>
              <w:left w:val="single" w:sz="3" w:color="EDF2FF"/>
              <w:bottom w:val="single" w:sz="3" w:color="EDF2FF"/>
              <w:right w:val="single" w:sz="3" w:color="EDF2F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B132B"/>
                <w:sz w:val="21"/>
              </w:rPr>
              <w:t>Design target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172033"/>
                <w:sz w:val="19"/>
              </w:rPr>
              <w:t>Dark navy shell + restrained electric-blue accents + spacious cards + excellent typography. The interface should feel premium and calm, not cyberpunk, neon-heavy or overloaded with dashboards.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B132B"/>
          <w:sz w:val="36"/>
        </w:rPr>
        <w:t>4. Login and Demo Identity</w:t>
      </w:r>
    </w:p>
    <w:p>
      <w:pPr>
        <w:keepNext w:val="0"/>
        <w:spacing w:before="0" w:after="100" w:line="264" w:lineRule="auto"/>
      </w:pPr>
      <w:r>
        <w:rPr>
          <w:rFonts w:ascii="Arial" w:hAnsi="Arial"/>
          <w:b w:val="0"/>
          <w:color w:val="172033"/>
          <w:sz w:val="20"/>
        </w:rPr>
        <w:t>The prototype starts with login. This is a demo authentication layer that maps a login account to the existing customer ID used by the memory system. It must not be presented as production-grade authentication.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512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Demo user</w:t>
            </w:r>
          </w:p>
        </w:tc>
        <w:tc>
          <w:tcPr>
            <w:tcW w:type="dxa" w:w="2520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Login email</w:t>
            </w:r>
          </w:p>
        </w:tc>
        <w:tc>
          <w:tcPr>
            <w:tcW w:type="dxa" w:w="1800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1080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Customer ID</w:t>
            </w:r>
          </w:p>
        </w:tc>
        <w:tc>
          <w:tcPr>
            <w:tcW w:type="dxa" w:w="2448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Maya Sharma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maya.sharma@cartora.example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CartoraDemo#1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C1001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Primary demo: delivered earbuds, active return window, active warranty, prior support memory.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Arjun Verma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arjun.verma@cartora.example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CartoraDemo#2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C1002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Isolation demo: different orders and no access to Maya support history.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Login screen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Centered Cartora logo, short brand line and a clean email/password card.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Remember-me checkbox for convenience; do not imply real federated identity.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For judges, include a subtle "Demo accounts" expander with the two credentials above.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Successful login creates a Flask session and maps it to C1001 or C1002.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After login, the customer ID should not be manually editable from the UI.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Logout clears session and user-specific UI state.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88"/>
      </w:tblGrid>
      <w:tr>
        <w:tc>
          <w:tcPr>
            <w:tcW w:type="dxa" w:w="5141"/>
            <w:shd w:fill="1B8A5A"/>
            <w:tcBorders>
              <w:top w:val="single" w:sz="3" w:color="EAF7F0"/>
              <w:left w:val="single" w:sz="3" w:color="EAF7F0"/>
              <w:bottom w:val="single" w:sz="3" w:color="EAF7F0"/>
              <w:right w:val="single" w:sz="3" w:color="EAF7F0"/>
            </w:tcBorders>
          </w:tcPr>
          <w:p/>
        </w:tc>
        <w:tc>
          <w:tcPr>
            <w:tcW w:type="dxa" w:w="5141"/>
            <w:shd w:fill="EAF7F0"/>
            <w:tcBorders>
              <w:top w:val="single" w:sz="3" w:color="EAF7F0"/>
              <w:left w:val="single" w:sz="3" w:color="EAF7F0"/>
              <w:bottom w:val="single" w:sz="3" w:color="EAF7F0"/>
              <w:right w:val="single" w:sz="3" w:color="EAF7F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B132B"/>
                <w:sz w:val="21"/>
              </w:rPr>
              <w:t>Recommended implementation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172033"/>
                <w:sz w:val="19"/>
              </w:rPr>
              <w:t>Use a simple local demo-user mapping and a Flask signed session. The chat request can still reuse the current customer_id-based backend internally, but the frontend should derive that ID from the logged-in demo session instead of asking judges to type C1001 manually.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B132B"/>
          <w:sz w:val="36"/>
        </w:rPr>
        <w:t>5. Application Information Architecture</w:t>
      </w:r>
    </w:p>
    <w:p>
      <w:pPr>
        <w:keepNext w:val="0"/>
        <w:spacing w:before="0" w:after="100" w:line="264" w:lineRule="auto"/>
      </w:pPr>
      <w:r>
        <w:rPr>
          <w:rFonts w:ascii="Arial" w:hAnsi="Arial"/>
          <w:b w:val="0"/>
          <w:color w:val="172033"/>
          <w:sz w:val="20"/>
        </w:rPr>
        <w:t>After login, every major feature should be reachable from a persistent left sidebar. Keep the top bar for brand breadcrumb, search/notifications if implemented, theme toggle, customer avatar and logout.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Navigation item</w:t>
            </w:r>
          </w:p>
        </w:tc>
        <w:tc>
          <w:tcPr>
            <w:tcW w:type="dxa" w:w="5904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296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Prototype priority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Home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Customer dashboard: greeting, active orders, support shortcuts and recent activity.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Must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Shop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Browse seeded products by category, search, view product detail and add to cart.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Must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Cart / Checkout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Small local cart and mock checkout that can create a demo order.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Should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My Orders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Customer-specific order list and order details.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Must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Delivery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Shipment timeline and current delivery state for eligible orders.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Must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Returns &amp; Refunds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Eligibility, return request, refund method/status.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Must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Warranty &amp; Repairs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Warranty status and local claim/service request flow.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Must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AI Support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Nova-style Cartora Assist with capabilities, history and composer.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Must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My Cases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Return/warranty/support request IDs and statuses.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Should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Account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Profile, plan/loyalty tier, saved address placeholder and logout.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Should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B132B"/>
          <w:sz w:val="36"/>
        </w:rPr>
        <w:t>6. Screen-by-Screen Build Specification</w:t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6.1 Customer Home - My Cartora</w:t>
      </w:r>
    </w:p>
    <w:p>
      <w:pPr>
        <w:keepNext w:val="0"/>
        <w:spacing w:before="0" w:after="100" w:line="264" w:lineRule="auto"/>
      </w:pPr>
      <w:r>
        <w:rPr>
          <w:rFonts w:ascii="Arial" w:hAnsi="Arial"/>
          <w:b w:val="0"/>
          <w:color w:val="667085"/>
          <w:sz w:val="20"/>
        </w:rPr>
        <w:t>The landing page after login. It should instantly connect the customer account, commerce activity and support experience.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72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Build requirement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Visible UI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Personalized greeting with customer name.</w:t>
              <w:br/>
              <w:t>Current loyalty tier or account badge.</w:t>
              <w:br/>
              <w:t>Active-order summary cards.</w:t>
              <w:br/>
              <w:t>Quick actions: Track order, Start return, Check warranty, Ask Cartora Assist.</w:t>
              <w:br/>
              <w:t>Recent support thread preview.</w:t>
              <w:br/>
              <w:t>Recommended/recently viewed product strip using seeded catalog data.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Behavior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Load customer profile and orders for the signed-in customer.</w:t>
              <w:br/>
              <w:t>Cards are clickable and navigate to real prototype screens.</w:t>
              <w:br/>
              <w:t>If no active order exists, show a useful empty state rather than blank space.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6.2 Shop / Product Catalog</w:t>
      </w:r>
    </w:p>
    <w:p>
      <w:pPr>
        <w:keepNext w:val="0"/>
        <w:spacing w:before="0" w:after="100" w:line="264" w:lineRule="auto"/>
      </w:pPr>
      <w:r>
        <w:rPr>
          <w:rFonts w:ascii="Arial" w:hAnsi="Arial"/>
          <w:b w:val="0"/>
          <w:color w:val="667085"/>
          <w:sz w:val="20"/>
        </w:rPr>
        <w:t>A compact but credible storefront. The goal is not to rebuild a complete marketplace; it is to create real objects that support can reason about.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72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Build requirement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Visible UI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Search box.</w:t>
              <w:br/>
              <w:t>Category filters.</w:t>
              <w:br/>
              <w:t>8-12 seeded product cards with image placeholder, product name, price, rating-like visual and availability.</w:t>
              <w:br/>
              <w:t>Product detail page with specification bullets, delivery estimate, return policy summary and warranty duration.</w:t>
              <w:br/>
              <w:t>Add to cart button.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Behavior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Catalog is loaded from local structured data.</w:t>
              <w:br/>
              <w:t>Search/filter genuinely changes visible products.</w:t>
              <w:br/>
              <w:t>Add to cart updates a visible cart count.</w:t>
              <w:br/>
              <w:t>Product facts must never be generated by the LLM.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6.3 Cart and Mock Checkout</w:t>
      </w:r>
    </w:p>
    <w:p>
      <w:pPr>
        <w:keepNext w:val="0"/>
        <w:spacing w:before="0" w:after="100" w:line="264" w:lineRule="auto"/>
      </w:pPr>
      <w:r>
        <w:rPr>
          <w:rFonts w:ascii="Arial" w:hAnsi="Arial"/>
          <w:b w:val="0"/>
          <w:color w:val="667085"/>
          <w:sz w:val="20"/>
        </w:rPr>
        <w:t>A minimal purchase flow that makes the website feel like a real e-commerce organization and can create supportable order context.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72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Build requirement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Visible UI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Cart items and quantities.</w:t>
              <w:br/>
              <w:t>Price summary.</w:t>
              <w:br/>
              <w:t>Demo address selection.</w:t>
              <w:br/>
              <w:t>Demo payment method label such as "UPI - Demo" or "Card - Demo".</w:t>
              <w:br/>
              <w:t>Place demo order button and success screen.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Behavior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Do not connect to a real payment gateway.</w:t>
              <w:br/>
              <w:t>Creating an order should create a local order record linked to the signed-in customer.</w:t>
              <w:br/>
              <w:t>Newly created orders should immediately appear in My Orders and become available as support context.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88"/>
      </w:tblGrid>
      <w:tr>
        <w:tc>
          <w:tcPr>
            <w:tcW w:type="dxa" w:w="5141"/>
            <w:shd w:fill="C56A14"/>
            <w:tcBorders>
              <w:top w:val="single" w:sz="3" w:color="FFF3E8"/>
              <w:left w:val="single" w:sz="3" w:color="FFF3E8"/>
              <w:bottom w:val="single" w:sz="3" w:color="FFF3E8"/>
              <w:right w:val="single" w:sz="3" w:color="FFF3E8"/>
            </w:tcBorders>
          </w:tcPr>
          <w:p/>
        </w:tc>
        <w:tc>
          <w:tcPr>
            <w:tcW w:type="dxa" w:w="5141"/>
            <w:shd w:fill="FFF3E8"/>
            <w:tcBorders>
              <w:top w:val="single" w:sz="3" w:color="FFF3E8"/>
              <w:left w:val="single" w:sz="3" w:color="FFF3E8"/>
              <w:bottom w:val="single" w:sz="3" w:color="FFF3E8"/>
              <w:right w:val="single" w:sz="3" w:color="FFF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B132B"/>
                <w:sz w:val="21"/>
              </w:rPr>
              <w:t>Empty / failure state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172033"/>
                <w:sz w:val="19"/>
              </w:rPr>
              <w:t>If checkout persistence is not stable, disable the action with a clear prototype notice rather than showing a fake success.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6.4 My Orders / Order Detail</w:t>
      </w:r>
    </w:p>
    <w:p>
      <w:pPr>
        <w:keepNext w:val="0"/>
        <w:spacing w:before="0" w:after="100" w:line="264" w:lineRule="auto"/>
      </w:pPr>
      <w:r>
        <w:rPr>
          <w:rFonts w:ascii="Arial" w:hAnsi="Arial"/>
          <w:b w:val="0"/>
          <w:color w:val="667085"/>
          <w:sz w:val="20"/>
        </w:rPr>
        <w:t>The most important deterministic source of truth for support questions.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72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Build requirement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Visible UI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Order number, date, product, quantity, total.</w:t>
              <w:br/>
              <w:t>Order status badge.</w:t>
              <w:br/>
              <w:t>Delivery status/timeline.</w:t>
              <w:br/>
              <w:t>Return eligibility and deadline.</w:t>
              <w:br/>
              <w:t>Warranty status and end date.</w:t>
              <w:br/>
              <w:t>Buttons for Track delivery, Start return, Warranty help, Ask about this order.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Behavior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Only show orders belonging to the logged-in customer.</w:t>
              <w:br/>
              <w:t>Use exact local data for status/date/eligibility.</w:t>
              <w:br/>
              <w:t>The "Ask about this order" action opens Cartora Assist with the order ID visible in the support context.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6.5 Delivery Support</w:t>
      </w:r>
    </w:p>
    <w:p>
      <w:pPr>
        <w:keepNext w:val="0"/>
        <w:spacing w:before="0" w:after="100" w:line="264" w:lineRule="auto"/>
      </w:pPr>
      <w:r>
        <w:rPr>
          <w:rFonts w:ascii="Arial" w:hAnsi="Arial"/>
          <w:b w:val="0"/>
          <w:color w:val="667085"/>
          <w:sz w:val="20"/>
        </w:rPr>
        <w:t>A readable order-tracking timeline and a support entry point.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72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Build requirement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Visible UI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Placed -&gt; Packed -&gt; Shipped -&gt; Out for delivery -&gt; Delivered timeline.</w:t>
              <w:br/>
              <w:t>Courier name placeholder and tracking ID for demo orders.</w:t>
              <w:br/>
              <w:t>Estimated delivery date.</w:t>
              <w:br/>
              <w:t>Report delivery issue button.</w:t>
              <w:br/>
              <w:t>Ask Cartora Assist shortcut.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Behavior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Timeline state is derived from seeded order data.</w:t>
              <w:br/>
              <w:t>Do not call a real courier API.</w:t>
              <w:br/>
              <w:t>Late/in-transit states should have meaningful explanations and safe next-step copy.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6.6 Returns &amp; Refunds</w:t>
      </w:r>
    </w:p>
    <w:p>
      <w:pPr>
        <w:keepNext w:val="0"/>
        <w:spacing w:before="0" w:after="100" w:line="264" w:lineRule="auto"/>
      </w:pPr>
      <w:r>
        <w:rPr>
          <w:rFonts w:ascii="Arial" w:hAnsi="Arial"/>
          <w:b w:val="0"/>
          <w:color w:val="667085"/>
          <w:sz w:val="20"/>
        </w:rPr>
        <w:t>A deterministic, judge-demo-friendly return journey.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72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Build requirement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Visible UI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Eligible orders/items.</w:t>
              <w:br/>
              <w:t>Return deadline.</w:t>
              <w:br/>
              <w:t>Reason selector.</w:t>
              <w:br/>
              <w:t>Item condition selector.</w:t>
              <w:br/>
              <w:t>Refund method display.</w:t>
              <w:br/>
              <w:t>Confirmation summary and generated return request ID.</w:t>
              <w:br/>
              <w:t>Return/refund status timeline.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Behavior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Eligibility must be determined by application rules, not by Groq.</w:t>
              <w:br/>
              <w:t>Submit creates a local return record.</w:t>
              <w:br/>
              <w:t>If the item is outside the window, clearly show "Not eligible" and why.</w:t>
              <w:br/>
              <w:t>AI can explain the result but should not override the deterministic decision.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6.7 Warranty &amp; Repairs</w:t>
      </w:r>
    </w:p>
    <w:p>
      <w:pPr>
        <w:keepNext w:val="0"/>
        <w:spacing w:before="0" w:after="100" w:line="264" w:lineRule="auto"/>
      </w:pPr>
      <w:r>
        <w:rPr>
          <w:rFonts w:ascii="Arial" w:hAnsi="Arial"/>
          <w:b w:val="0"/>
          <w:color w:val="667085"/>
          <w:sz w:val="20"/>
        </w:rPr>
        <w:t>Let the customer see whether a product is covered and create a local service claim.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72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Build requirement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Visible UI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Product and purchase date.</w:t>
              <w:br/>
              <w:t>Warranty duration and end date.</w:t>
              <w:br/>
              <w:t>Coverage badge: Active / Expired.</w:t>
              <w:br/>
              <w:t>Issue category.</w:t>
              <w:br/>
              <w:t>Problem description.</w:t>
              <w:br/>
              <w:t>Repair/replacement guidance.</w:t>
              <w:br/>
              <w:t>Generated warranty claim ID and status.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Behavior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Warranty status is computed from purchase and warranty dates.</w:t>
              <w:br/>
              <w:t>The AI can guide troubleshooting and explain coverage based on known data.</w:t>
              <w:br/>
              <w:t>Creating a claim is a local prototype action, not an external service-center integration.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6.8 My Cases</w:t>
      </w:r>
    </w:p>
    <w:p>
      <w:pPr>
        <w:keepNext w:val="0"/>
        <w:spacing w:before="0" w:after="100" w:line="264" w:lineRule="auto"/>
      </w:pPr>
      <w:r>
        <w:rPr>
          <w:rFonts w:ascii="Arial" w:hAnsi="Arial"/>
          <w:b w:val="0"/>
          <w:color w:val="667085"/>
          <w:sz w:val="20"/>
        </w:rPr>
        <w:t>A unified view of the customer-created support objects.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72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Build requirement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Visible UI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Return request IDs.</w:t>
              <w:br/>
              <w:t>Warranty claim IDs.</w:t>
              <w:br/>
              <w:t>Delivery issue cases if implemented.</w:t>
              <w:br/>
              <w:t>Status, created date and last update.</w:t>
              <w:br/>
              <w:t>Link back to related order and conversation.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Behavior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Load only customer-owned cases.</w:t>
              <w:br/>
              <w:t>Statuses use deterministic local values.</w:t>
              <w:br/>
              <w:t>Empty state encourages the user to open AI Support or an order page.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B132B"/>
          <w:sz w:val="36"/>
        </w:rPr>
        <w:t>7. Cartora Assist - Core AI Experience</w:t>
      </w:r>
    </w:p>
    <w:p>
      <w:pPr>
        <w:keepNext w:val="0"/>
        <w:spacing w:before="0" w:after="100" w:line="264" w:lineRule="auto"/>
      </w:pPr>
      <w:r>
        <w:rPr>
          <w:rFonts w:ascii="Arial" w:hAnsi="Arial"/>
          <w:b w:val="0"/>
          <w:color w:val="172033"/>
          <w:sz w:val="20"/>
        </w:rPr>
        <w:t>This is where the supplied Nova-style layout should be translated most directly. It must feel like Cartora built an intelligent support workspace for its own customers.</w:t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Home state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Header: "Good afternoon, Maya."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Helper line: "Ask about your orders, deliveries, returns, refunds, warranty, products or account. I can use your Cartora support history when it is relevant."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Eight capability cards: Orders, Delivery, Returns, Refunds, Warranty, Product Help, Payments, Account.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Left-side conversation list grouped by Today / Previous 7 days / Older.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Persistent composer at the bottom.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Trust line: "Order and eligibility facts come from Cartora data. Support memory is customer-specific."</w:t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Recommended quick prompts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872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344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Prompt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Orders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Where is my latest order?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Returns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Can I return my AirPulse Pro earbuds?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Refunds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When should my refund arrive?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Warranty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Is my earbuds warranty still active?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Product Help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My left earbud is not charging. What should I try?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Delivery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Why has my order not arrived yet?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Account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8"/>
              </w:rPr>
              <w:t>What information do you know about my current plan/account?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Conversation behavior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Before Groq generation, retrieve up to the existing configured number of relevant Hindsight memories for the logged-in customer bank.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Add deterministic customer/profile/order context to the prompt when available.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Never let the LLM invent order status, price, return eligibility, warranty dates, refund state or payment facts.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Store the new customer message + final support reply back into the same customer Hindsight bank.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Expose memories_used and memory_saved in a subtle developer/demo diagnostics drawer, not as noisy primary UI.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If memory recall fails, continue with current customer/order context and clearly label the assistant as operating without prior support history when useful.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88"/>
      </w:tblGrid>
      <w:tr>
        <w:tc>
          <w:tcPr>
            <w:tcW w:type="dxa" w:w="5141"/>
            <w:shd w:fill="C56A14"/>
            <w:tcBorders>
              <w:top w:val="single" w:sz="3" w:color="FFF3E8"/>
              <w:left w:val="single" w:sz="3" w:color="FFF3E8"/>
              <w:bottom w:val="single" w:sz="3" w:color="FFF3E8"/>
              <w:right w:val="single" w:sz="3" w:color="FFF3E8"/>
            </w:tcBorders>
          </w:tcPr>
          <w:p/>
        </w:tc>
        <w:tc>
          <w:tcPr>
            <w:tcW w:type="dxa" w:w="5141"/>
            <w:shd w:fill="FFF3E8"/>
            <w:tcBorders>
              <w:top w:val="single" w:sz="3" w:color="FFF3E8"/>
              <w:left w:val="single" w:sz="3" w:color="FFF3E8"/>
              <w:bottom w:val="single" w:sz="3" w:color="FFF3E8"/>
              <w:right w:val="single" w:sz="3" w:color="FFF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B132B"/>
                <w:sz w:val="21"/>
              </w:rPr>
              <w:t>Critical distinction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172033"/>
                <w:sz w:val="19"/>
              </w:rPr>
              <w:t>Conversation history is the visible list of chat threads. Hindsight memory is semantic long-term support memory used to retrieve relevant prior interactions. They may coexist, but they are not the same feature.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B132B"/>
          <w:sz w:val="36"/>
        </w:rPr>
        <w:t>8. Seeded Demo Data</w:t>
      </w:r>
    </w:p>
    <w:p>
      <w:pPr>
        <w:keepNext w:val="0"/>
        <w:spacing w:before="0" w:after="100" w:line="264" w:lineRule="auto"/>
      </w:pPr>
      <w:r>
        <w:rPr>
          <w:rFonts w:ascii="Arial" w:hAnsi="Arial"/>
          <w:b w:val="0"/>
          <w:color w:val="172033"/>
          <w:sz w:val="20"/>
        </w:rPr>
        <w:t>Use deterministic sample data so the prototype is reliable during judging. Dates below are chosen around the current demo date of 2 October 2026.</w:t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Primary customer - C1001 / Maya Sharma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Name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Maya Sharma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Email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maya.sharma@cartora.example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Tier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Cartora Plus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City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Hyderabad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Primary order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CT-824501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Product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AirPulse Pro Wireless Earbuds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Price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INR 4,999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Ordered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24 Sep 2026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Delivered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28 Sep 2026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Return deadline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8 Oct 2026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Warranty end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28 Sep 2027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Known support issue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Left earbud intermittently fails to charge.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20" w:after="60"/>
      </w:pPr>
      <w:r>
        <w:rPr>
          <w:rFonts w:ascii="Arial" w:hAnsi="Arial"/>
          <w:b/>
          <w:color w:val="0B132B"/>
          <w:sz w:val="22"/>
        </w:rPr>
        <w:t>Additional Maya order</w:t>
      </w:r>
    </w:p>
    <w:p>
      <w:pPr>
        <w:keepNext w:val="0"/>
        <w:spacing w:before="0" w:after="100" w:line="264" w:lineRule="auto"/>
      </w:pPr>
      <w:r>
        <w:rPr>
          <w:rFonts w:ascii="Arial" w:hAnsi="Arial"/>
          <w:b w:val="0"/>
          <w:color w:val="172033"/>
          <w:sz w:val="20"/>
        </w:rPr>
        <w:t>CT-823991 - UrbanWeave Backpack - delivered 10 Sep 2026 - return window expired - no electronics warranty. This gives the prototype an immediate eligible vs not-eligible contrast.</w:t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Isolation customer - C1002 / Arjun Verma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Name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Arjun Verma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Email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arjun.verma@cartora.example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Tier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Standard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City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Bengaluru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Primary order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CT-825004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Product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SwiftBlend Mixer 600W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Price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INR 3,299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Ordered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29 Sep 2026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Delivery state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Shipped - expected 4 Oct 2026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Warranty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2 years from delivery date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Prior support memory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None for Maya's earbuds issue.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Suggested product catalog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936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240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2016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Price</w:t>
            </w:r>
          </w:p>
        </w:tc>
        <w:tc>
          <w:tcPr>
            <w:tcW w:type="dxa" w:w="1584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Warranty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P1001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AirPulse Pro Wireless Earbuds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Electronics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INR 4,999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12 months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P1002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NovaFit Smartwatch S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Fitness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INR 6,499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12 months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P1003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SwiftBlend Mixer 600W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Home &amp; Kitchen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INR 3,299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24 months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P1004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UrbanWeave Backpack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Accessories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INR 1,699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None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P1005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GlowCare Trimmer X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Personal Care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INR 2,199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12 months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P1006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AeroCharge 65W Adapter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Electronics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INR 1,899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6 months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P1007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FlexRun Shoes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Fashion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INR 2,799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None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P1008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HomeGlow Desk Lamp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Home &amp; Kitchen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INR 1,399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12 months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B132B"/>
          <w:sz w:val="36"/>
        </w:rPr>
        <w:t>9. Deterministic Commerce Rules - Keep Facts Outside the LLM</w:t>
      </w:r>
    </w:p>
    <w:p>
      <w:pPr>
        <w:keepNext w:val="0"/>
        <w:spacing w:before="0" w:after="100" w:line="264" w:lineRule="auto"/>
      </w:pPr>
      <w:r>
        <w:rPr>
          <w:rFonts w:ascii="Arial" w:hAnsi="Arial"/>
          <w:b w:val="0"/>
          <w:color w:val="172033"/>
          <w:sz w:val="20"/>
        </w:rPr>
        <w:t>The new e-commerce layer should make decisions with ordinary code. Groq explains the result in natural language; it should not be the decision-maker for support eligibility.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448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6768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Prototype logic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Return eligibility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Eligible when the order/item is marked returnable and current date &lt;= return_deadline.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Refund state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Comes from the local return/refund record: requested, approved, pickup scheduled, refund initiated, completed.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Warranty status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Active when current date &lt;= warranty_end; expired otherwise.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Delivery state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Exact value from order data. The assistant may summarize but not override it.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Order ownership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Order.customer_id must match the logged-in session customer_id.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Support case ownership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Case.customer_id must match the logged-in session customer_id.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Product specifications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Read from products data, never invented.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D9E1EF"/>
              <w:left w:val="single" w:sz="3" w:color="D9E1EF"/>
              <w:bottom w:val="single" w:sz="3" w:color="D9E1EF"/>
              <w:right w:val="single" w:sz="3" w:color="D9E1EF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344054"/>
                <w:sz w:val="18"/>
              </w:rPr>
              <w:t>User question -&gt; session identity -&gt; deterministic customer/order data -&gt; Hindsight recall -&gt; prompt construction -&gt; Groq response -&gt; format -&gt; Hindsight retain -&gt; UI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B132B"/>
          <w:sz w:val="36"/>
        </w:rPr>
        <w:t>10. Technical Integration with the Existing Blueprint</w:t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Preserve these current core modules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312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Existing module</w:t>
            </w:r>
          </w:p>
        </w:tc>
        <w:tc>
          <w:tcPr>
            <w:tcW w:type="dxa" w:w="5904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Keep responsibility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backend/app.py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Flask bootstrap, frontend serving, route registration.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backend/routes/chat.py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/api/chat and existing error mapping.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backend/services/support_service.py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Main support orchestration: validation, profile/context, Hindsight recall, Groq, formatting, retain.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agent/llm.py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Groq client and configured model.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agent/prompts.py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Support prompt construction.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agent/response.py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Response cleanup and fallback.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memory/hindsight_client.py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Hindsight client initialization.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memory/memory_service.py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Customer-bank normalization, recall and retain.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Recommended prototype extension modules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384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New file/module</w:t>
            </w:r>
          </w:p>
        </w:tc>
        <w:tc>
          <w:tcPr>
            <w:tcW w:type="dxa" w:w="5832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backend/routes/auth.py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Demo login/logout/session.</w:t>
            </w:r>
          </w:p>
        </w:tc>
      </w:tr>
      <w:t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backend/routes/catalog.py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Products and categories.</w:t>
            </w:r>
          </w:p>
        </w:tc>
      </w:tr>
      <w:t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backend/routes/orders.py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Customer order list/detail and delivery data.</w:t>
            </w:r>
          </w:p>
        </w:tc>
      </w:tr>
      <w:t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backend/routes/commerce_support.py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Return, refund, warranty and case endpoints.</w:t>
            </w:r>
          </w:p>
        </w:tc>
      </w:tr>
      <w:t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backend/services/commerce_service.py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Deterministic ownership/eligibility/warranty calculations.</w:t>
            </w:r>
          </w:p>
        </w:tc>
      </w:tr>
      <w:t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data/demo_users.json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Demo emails -&gt; customer IDs. Keep passwords demo-only and clearly non-production.</w:t>
            </w:r>
          </w:p>
        </w:tc>
      </w:tr>
      <w:t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data/products.json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Seeded catalog facts.</w:t>
            </w:r>
          </w:p>
        </w:tc>
      </w:tr>
      <w:t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data/orders.json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Seeded customer-specific orders.</w:t>
            </w:r>
          </w:p>
        </w:tc>
      </w:tr>
      <w:t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data/returns.json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Prototype return/refund records.</w:t>
            </w:r>
          </w:p>
        </w:tc>
      </w:tr>
      <w:t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data/warranties.json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Warranty/service claim records.</w:t>
            </w:r>
          </w:p>
        </w:tc>
      </w:tr>
      <w:t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data/cases.json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Unified local support case state if used.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88"/>
      </w:tblGrid>
      <w:tr>
        <w:tc>
          <w:tcPr>
            <w:tcW w:type="dxa" w:w="5141"/>
            <w:shd w:fill="C56A14"/>
            <w:tcBorders>
              <w:top w:val="single" w:sz="3" w:color="FFF3E8"/>
              <w:left w:val="single" w:sz="3" w:color="FFF3E8"/>
              <w:bottom w:val="single" w:sz="3" w:color="FFF3E8"/>
              <w:right w:val="single" w:sz="3" w:color="FFF3E8"/>
            </w:tcBorders>
          </w:tcPr>
          <w:p/>
        </w:tc>
        <w:tc>
          <w:tcPr>
            <w:tcW w:type="dxa" w:w="5141"/>
            <w:shd w:fill="FFF3E8"/>
            <w:tcBorders>
              <w:top w:val="single" w:sz="3" w:color="FFF3E8"/>
              <w:left w:val="single" w:sz="3" w:color="FFF3E8"/>
              <w:bottom w:val="single" w:sz="3" w:color="FFF3E8"/>
              <w:right w:val="single" w:sz="3" w:color="FFF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B132B"/>
                <w:sz w:val="21"/>
              </w:rPr>
              <w:t>Avoid unnecessary rewrites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172033"/>
                <w:sz w:val="19"/>
              </w:rPr>
              <w:t>Do not migrate the whole prototype to React, Node or another stack merely for visual polish. The current HTML/CSS/JavaScript + Flask stack is sufficient. Improve structure and components within that stack unless a migration is already underway for a concrete reason.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B132B"/>
          <w:sz w:val="36"/>
        </w:rPr>
        <w:t>11. Recommended Prototype API Surface</w:t>
      </w:r>
    </w:p>
    <w:p>
      <w:pPr>
        <w:keepNext w:val="0"/>
        <w:spacing w:before="0" w:after="100" w:line="264" w:lineRule="auto"/>
      </w:pPr>
      <w:r>
        <w:rPr>
          <w:rFonts w:ascii="Arial" w:hAnsi="Arial"/>
          <w:b w:val="0"/>
          <w:color w:val="172033"/>
          <w:sz w:val="20"/>
        </w:rPr>
        <w:t>Keep the existing endpoints and add only the small set needed for the Cartora experience. Exact route names may vary if Anti-Gravity finds a cleaner match with the existing codebase.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240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824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POST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/api/login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Validate demo credentials, set session customer.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POST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/api/logout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Clear demo session.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GET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/api/me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Return current customer profile.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GET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/api/products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List/filter seeded products.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GET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/api/products/&lt;id&gt;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Product detail.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GET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/api/orders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Orders for logged-in customer.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GET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/api/orders/&lt;id&gt;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Owned order detail.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POST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/api/orders/demo-checkout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Optional mock checkout -&gt; local order.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POST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/api/returns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Create local return if eligible.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GET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/api/returns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Customer return/refund records.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POST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/api/warranty/claims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Create local warranty claim if eligible.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GET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/api/cases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Customer-owned support cases.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GET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/api/health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Existing service health.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POST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/api/chat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Existing Groq + Hindsight support interaction.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Chat context extension</w:t>
      </w:r>
    </w:p>
    <w:p>
      <w:pPr>
        <w:keepNext w:val="0"/>
        <w:spacing w:before="0" w:after="100" w:line="264" w:lineRule="auto"/>
      </w:pPr>
      <w:r>
        <w:rPr>
          <w:rFonts w:ascii="Arial" w:hAnsi="Arial"/>
          <w:b w:val="0"/>
          <w:color w:val="172033"/>
          <w:sz w:val="20"/>
        </w:rPr>
        <w:t>Before building the Groq prompt, enrich the existing optional customer profile with a concise deterministic commerce summary: recent order IDs/statuses, active return/warranty facts and any order explicitly selected in the UI. Keep it short to avoid bloating the context window.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B132B"/>
          <w:sz w:val="36"/>
        </w:rPr>
        <w:t>12. Memory, Isolation and Security Boundaries</w:t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Memory behavior to preserve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C1001 -&gt; customer-c1001 Hindsight bank.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C1002 -&gt; customer-c1002 Hindsight bank.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Recall happens before Groq generation.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Retain happens after the final response is created.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Groq never receives the Hindsight API key and does not call Hindsight directly.</w:t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Security wording for the prototype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4608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Safe to claim</w:t>
            </w:r>
          </w:p>
        </w:tc>
        <w:tc>
          <w:tcPr>
            <w:tcW w:type="dxa" w:w="4608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Do not claim</w:t>
            </w:r>
          </w:p>
        </w:tc>
      </w:tr>
      <w:tr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Demo login maps the browser session to a customer ID.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Production-grade authentication or identity verification.</w:t>
            </w:r>
          </w:p>
        </w:tc>
      </w:tr>
      <w:tr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Customer orders/cases are filtered by the logged-in demo customer.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Enterprise RBAC/ABAC.</w:t>
            </w:r>
          </w:p>
        </w:tc>
      </w:tr>
      <w:tr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Hindsight uses separate customer memory banks.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A complete anti-impersonation or tenant-security guarantee.</w:t>
            </w:r>
          </w:p>
        </w:tc>
      </w:tr>
      <w:tr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API keys stay server-side in environment variables.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Compliance certification or production secret management.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88"/>
      </w:tblGrid>
      <w:tr>
        <w:tc>
          <w:tcPr>
            <w:tcW w:type="dxa" w:w="5141"/>
            <w:shd w:fill="1B8A5A"/>
            <w:tcBorders>
              <w:top w:val="single" w:sz="3" w:color="EAF7F0"/>
              <w:left w:val="single" w:sz="3" w:color="EAF7F0"/>
              <w:bottom w:val="single" w:sz="3" w:color="EAF7F0"/>
              <w:right w:val="single" w:sz="3" w:color="EAF7F0"/>
            </w:tcBorders>
          </w:tcPr>
          <w:p/>
        </w:tc>
        <w:tc>
          <w:tcPr>
            <w:tcW w:type="dxa" w:w="5141"/>
            <w:shd w:fill="EAF7F0"/>
            <w:tcBorders>
              <w:top w:val="single" w:sz="3" w:color="EAF7F0"/>
              <w:left w:val="single" w:sz="3" w:color="EAF7F0"/>
              <w:bottom w:val="single" w:sz="3" w:color="EAF7F0"/>
              <w:right w:val="single" w:sz="3" w:color="EAF7F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B132B"/>
                <w:sz w:val="21"/>
              </w:rPr>
              <w:t>Final-round language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172033"/>
                <w:sz w:val="19"/>
              </w:rPr>
              <w:t>Say: "For the hackathon, we use a controlled login-to-customer mapping so the experience is end-to-end. In production, this would be replaced by real authentication and authorization before order or memory retrieval."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B132B"/>
          <w:sz w:val="36"/>
        </w:rPr>
        <w:t>13. UI Design System for Anti-Gravity</w:t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Visual language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800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7416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Shell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Deep navy/near-black background for authenticated workspace.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Panels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Slightly lighter navy cards with thin low-contrast borders.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Accent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Electric/royal blue for active navigation, buttons and focus states.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Text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White/near-white primary; muted blue-gray secondary.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Status colors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Green success, amber warning, red error - use sparingly.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Radius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12-16 px cards; 10-12 px buttons/inputs.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Spacing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Generous 16/24/32 px rhythm. Avoid dense walls of data.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Typography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Clean sans-serif with large calm headings and compact supporting text.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Layout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Desktop first for the judging setup; target 1440x900 and 1920x1080 without broken scaling.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Left sidebar around 260-290 px.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Top bar around 56-64 px.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Main content max-width around 1100-1200 px with comfortable whitespace.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On AI Support, keep composer visually anchored near the bottom like the reference.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Use skeleton/loading states so API delays feel deliberate rather than broken.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Every empty screen must explain what the user can do next.</w:t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color w:val="315EF5"/>
          <w:sz w:val="26"/>
        </w:rPr>
        <w:t>Micro-interactions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Subtle hover elevation for capability/product/order cards.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Active nav item uses a filled blue-tinted background.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Success toast after demo order/return/warranty creation.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Chat send button disabled while request is in progress.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Typing/loading indicator for Groq call.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Memory diagnostic badge appears only in optional developer/demo mode.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B132B"/>
          <w:sz w:val="36"/>
        </w:rPr>
        <w:t>14. Failure and Empty States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92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6624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Required behavior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Groq unavailable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Show a clear support-service error; do not fabricate a response. Preserve the existing 502 handling.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Hindsight recall failure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Continue without prior memory and show a subtle degraded-memory diagnostic if demo mode is enabled.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Hindsight retain failure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Return the answer but surface memory_saved=false in diagnostics.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Unknown/expired session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Return to login with an explanatory message.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Order not owned by customer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Return 404/403-style safe response; do not expose another customer order.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No orders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Useful empty state plus Shop CTA and AI Support CTA.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Return not eligible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Show exact reason/deadline; AI may explain but cannot override.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Warranty expired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Show expiry date and alternative support guidance.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Malformed API/data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7"/>
              </w:rPr>
              <w:t>Show safe generic error and keep navigation usable.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B132B"/>
          <w:sz w:val="36"/>
        </w:rPr>
        <w:t>15. Recommended Anti-Gravity Build Sequence</w:t>
      </w:r>
    </w:p>
    <w:p>
      <w:pPr>
        <w:pStyle w:val="ListNumber"/>
        <w:spacing w:after="68" w:line="259" w:lineRule="auto"/>
      </w:pPr>
      <w:r>
        <w:rPr>
          <w:rFonts w:ascii="Arial" w:hAnsi="Arial"/>
          <w:color w:val="172033"/>
          <w:sz w:val="20"/>
        </w:rPr>
        <w:t>Inspect the current repository and run the existing test suite before changing anything.</w:t>
      </w:r>
    </w:p>
    <w:p>
      <w:pPr>
        <w:pStyle w:val="ListNumber"/>
        <w:spacing w:after="68" w:line="259" w:lineRule="auto"/>
      </w:pPr>
      <w:r>
        <w:rPr>
          <w:rFonts w:ascii="Arial" w:hAnsi="Arial"/>
          <w:color w:val="172033"/>
          <w:sz w:val="20"/>
        </w:rPr>
        <w:t>Confirm Groq and Hindsight configuration works in the existing chat flow.</w:t>
      </w:r>
    </w:p>
    <w:p>
      <w:pPr>
        <w:pStyle w:val="ListNumber"/>
        <w:spacing w:after="68" w:line="259" w:lineRule="auto"/>
      </w:pPr>
      <w:r>
        <w:rPr>
          <w:rFonts w:ascii="Arial" w:hAnsi="Arial"/>
          <w:color w:val="172033"/>
          <w:sz w:val="20"/>
        </w:rPr>
        <w:t>Create the Cartora design shell: login, sidebar, top bar, responsive card system and routing/state management.</w:t>
      </w:r>
    </w:p>
    <w:p>
      <w:pPr>
        <w:pStyle w:val="ListNumber"/>
        <w:spacing w:after="68" w:line="259" w:lineRule="auto"/>
      </w:pPr>
      <w:r>
        <w:rPr>
          <w:rFonts w:ascii="Arial" w:hAnsi="Arial"/>
          <w:color w:val="172033"/>
          <w:sz w:val="20"/>
        </w:rPr>
        <w:t>Add demo login/session mapping for C1001 and C1002.</w:t>
      </w:r>
    </w:p>
    <w:p>
      <w:pPr>
        <w:pStyle w:val="ListNumber"/>
        <w:spacing w:after="68" w:line="259" w:lineRule="auto"/>
      </w:pPr>
      <w:r>
        <w:rPr>
          <w:rFonts w:ascii="Arial" w:hAnsi="Arial"/>
          <w:color w:val="172033"/>
          <w:sz w:val="20"/>
        </w:rPr>
        <w:t>Add seeded products, profiles and orders. Build Shop and My Orders first.</w:t>
      </w:r>
    </w:p>
    <w:p>
      <w:pPr>
        <w:pStyle w:val="ListNumber"/>
        <w:spacing w:after="68" w:line="259" w:lineRule="auto"/>
      </w:pPr>
      <w:r>
        <w:rPr>
          <w:rFonts w:ascii="Arial" w:hAnsi="Arial"/>
          <w:color w:val="172033"/>
          <w:sz w:val="20"/>
        </w:rPr>
        <w:t>Add deterministic delivery, return/refund and warranty calculations.</w:t>
      </w:r>
    </w:p>
    <w:p>
      <w:pPr>
        <w:pStyle w:val="ListNumber"/>
        <w:spacing w:after="68" w:line="259" w:lineRule="auto"/>
      </w:pPr>
      <w:r>
        <w:rPr>
          <w:rFonts w:ascii="Arial" w:hAnsi="Arial"/>
          <w:color w:val="172033"/>
          <w:sz w:val="20"/>
        </w:rPr>
        <w:t>Build Returns &amp; Refunds, Warranty &amp; Repairs and My Cases screens.</w:t>
      </w:r>
    </w:p>
    <w:p>
      <w:pPr>
        <w:pStyle w:val="ListNumber"/>
        <w:spacing w:after="68" w:line="259" w:lineRule="auto"/>
      </w:pPr>
      <w:r>
        <w:rPr>
          <w:rFonts w:ascii="Arial" w:hAnsi="Arial"/>
          <w:color w:val="172033"/>
          <w:sz w:val="20"/>
        </w:rPr>
        <w:t>Redesign the AI Support screen using the Nova-style hierarchy while preserving the real /api/chat backend.</w:t>
      </w:r>
    </w:p>
    <w:p>
      <w:pPr>
        <w:pStyle w:val="ListNumber"/>
        <w:spacing w:after="68" w:line="259" w:lineRule="auto"/>
      </w:pPr>
      <w:r>
        <w:rPr>
          <w:rFonts w:ascii="Arial" w:hAnsi="Arial"/>
          <w:color w:val="172033"/>
          <w:sz w:val="20"/>
        </w:rPr>
        <w:t>Enrich chat prompt context with concise commerce facts from the signed-in customer.</w:t>
      </w:r>
    </w:p>
    <w:p>
      <w:pPr>
        <w:pStyle w:val="ListNumber"/>
        <w:spacing w:after="68" w:line="259" w:lineRule="auto"/>
      </w:pPr>
      <w:r>
        <w:rPr>
          <w:rFonts w:ascii="Arial" w:hAnsi="Arial"/>
          <w:color w:val="172033"/>
          <w:sz w:val="20"/>
        </w:rPr>
        <w:t>Implement customer-specific visible conversation metadata/history separately from Hindsight memory.</w:t>
      </w:r>
    </w:p>
    <w:p>
      <w:pPr>
        <w:pStyle w:val="ListNumber"/>
        <w:spacing w:after="68" w:line="259" w:lineRule="auto"/>
      </w:pPr>
      <w:r>
        <w:rPr>
          <w:rFonts w:ascii="Arial" w:hAnsi="Arial"/>
          <w:color w:val="172033"/>
          <w:sz w:val="20"/>
        </w:rPr>
        <w:t>Add polished loading, empty, failure and success states.</w:t>
      </w:r>
    </w:p>
    <w:p>
      <w:pPr>
        <w:pStyle w:val="ListNumber"/>
        <w:spacing w:after="68" w:line="259" w:lineRule="auto"/>
      </w:pPr>
      <w:r>
        <w:rPr>
          <w:rFonts w:ascii="Arial" w:hAnsi="Arial"/>
          <w:color w:val="172033"/>
          <w:sz w:val="20"/>
        </w:rPr>
        <w:t>Run isolation, memory-persistence and commerce-ownership tests.</w:t>
      </w:r>
    </w:p>
    <w:p>
      <w:pPr>
        <w:pStyle w:val="ListNumber"/>
        <w:spacing w:after="68" w:line="259" w:lineRule="auto"/>
      </w:pPr>
      <w:r>
        <w:rPr>
          <w:rFonts w:ascii="Arial" w:hAnsi="Arial"/>
          <w:color w:val="172033"/>
          <w:sz w:val="20"/>
        </w:rPr>
        <w:t>Only after the core is stable, add mock checkout and optional cosmetic enhancements.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88"/>
      </w:tblGrid>
      <w:tr>
        <w:tc>
          <w:tcPr>
            <w:tcW w:type="dxa" w:w="5141"/>
            <w:shd w:fill="1B8A5A"/>
            <w:tcBorders>
              <w:top w:val="single" w:sz="3" w:color="EAF7F0"/>
              <w:left w:val="single" w:sz="3" w:color="EAF7F0"/>
              <w:bottom w:val="single" w:sz="3" w:color="EAF7F0"/>
              <w:right w:val="single" w:sz="3" w:color="EAF7F0"/>
            </w:tcBorders>
          </w:tcPr>
          <w:p/>
        </w:tc>
        <w:tc>
          <w:tcPr>
            <w:tcW w:type="dxa" w:w="5141"/>
            <w:shd w:fill="EAF7F0"/>
            <w:tcBorders>
              <w:top w:val="single" w:sz="3" w:color="EAF7F0"/>
              <w:left w:val="single" w:sz="3" w:color="EAF7F0"/>
              <w:bottom w:val="single" w:sz="3" w:color="EAF7F0"/>
              <w:right w:val="single" w:sz="3" w:color="EAF7F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B132B"/>
                <w:sz w:val="21"/>
              </w:rPr>
              <w:t>Priority rule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172033"/>
                <w:sz w:val="19"/>
              </w:rPr>
              <w:t>A simpler interface with working identity, orders, returns/warranty and real memory is better than a visually impressive dashboard containing fake buttons.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B132B"/>
          <w:sz w:val="36"/>
        </w:rPr>
        <w:t>16. Definition of Done / Acceptance 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6840"/>
            <w:shd w:fill="0B13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Login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Both demo credentials log into the correct customer and logout works.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Isolation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C1002 cannot see C1001 profile, orders, cases, visible chat history or Hindsight memories.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Catalog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Products load, filter/search works and product detail facts are consistent.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Orders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Customer sees only owned orders and correct status/dates.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Return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Eligible Maya earbuds can create a return; expired backpack cannot.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Warranty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Maya earbuds show active warranty; claim can be locally created.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Delivery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Arjun mixer shows shipped state and expected delivery.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AI generation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Groq generates real responses through the existing backend.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Memory recall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A follow-up from C1001 uses relevant retained support memory.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Memory persistence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After Flask restart, the same customer can recall previously retained Hindsight context.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Memory diagnostics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memories_used and memory_saved are inspectable in demo/developer mode.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Failure UX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5F7FB"/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Network/API/memory failures produce designed states, not blank screens.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Visual QA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2" w:color="D9E1EF"/>
              <w:left w:val="single" w:sz="2" w:color="D9E1EF"/>
              <w:bottom w:val="single" w:sz="2" w:color="D9E1EF"/>
              <w:right w:val="single" w:sz="2" w:color="D9E1EF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16"/>
              </w:rPr>
              <w:t>No clipped text, overlapping cards, inaccessible contrast or broken 1440x900 layout.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B132B"/>
          <w:sz w:val="36"/>
        </w:rPr>
        <w:t>17. Final-Round Demo Story</w:t>
      </w:r>
    </w:p>
    <w:p>
      <w:pPr>
        <w:keepNext w:val="0"/>
        <w:spacing w:before="0" w:after="100" w:line="264" w:lineRule="auto"/>
      </w:pPr>
      <w:r>
        <w:rPr>
          <w:rFonts w:ascii="Arial" w:hAnsi="Arial"/>
          <w:b w:val="0"/>
          <w:color w:val="172033"/>
          <w:sz w:val="20"/>
        </w:rPr>
        <w:t>The demonstration should tell one customer story rather than jumping randomly between features.</w:t>
      </w:r>
    </w:p>
    <w:p>
      <w:pPr>
        <w:pStyle w:val="ListNumber"/>
        <w:spacing w:after="68" w:line="259" w:lineRule="auto"/>
      </w:pPr>
      <w:r>
        <w:rPr>
          <w:rFonts w:ascii="Arial" w:hAnsi="Arial"/>
          <w:color w:val="172033"/>
          <w:sz w:val="20"/>
        </w:rPr>
        <w:t>Open Cartora and log in as Maya Sharma using the primary demo credentials.</w:t>
      </w:r>
    </w:p>
    <w:p>
      <w:pPr>
        <w:pStyle w:val="ListNumber"/>
        <w:spacing w:after="68" w:line="259" w:lineRule="auto"/>
      </w:pPr>
      <w:r>
        <w:rPr>
          <w:rFonts w:ascii="Arial" w:hAnsi="Arial"/>
          <w:color w:val="172033"/>
          <w:sz w:val="20"/>
        </w:rPr>
        <w:t>Show the My Cartora home screen: recent order CT-824501 and quick support actions.</w:t>
      </w:r>
    </w:p>
    <w:p>
      <w:pPr>
        <w:pStyle w:val="ListNumber"/>
        <w:spacing w:after="68" w:line="259" w:lineRule="auto"/>
      </w:pPr>
      <w:r>
        <w:rPr>
          <w:rFonts w:ascii="Arial" w:hAnsi="Arial"/>
          <w:color w:val="172033"/>
          <w:sz w:val="20"/>
        </w:rPr>
        <w:t>Open the AirPulse Pro earbuds order. Point out delivered date, return deadline and active warranty.</w:t>
      </w:r>
    </w:p>
    <w:p>
      <w:pPr>
        <w:pStyle w:val="ListNumber"/>
        <w:spacing w:after="68" w:line="259" w:lineRule="auto"/>
      </w:pPr>
      <w:r>
        <w:rPr>
          <w:rFonts w:ascii="Arial" w:hAnsi="Arial"/>
          <w:color w:val="172033"/>
          <w:sz w:val="20"/>
        </w:rPr>
        <w:t>Open Cartora Assist and ask: "My left earbud still is not charging. What should I try?" Let Groq answer and retain the interaction.</w:t>
      </w:r>
    </w:p>
    <w:p>
      <w:pPr>
        <w:pStyle w:val="ListNumber"/>
        <w:spacing w:after="68" w:line="259" w:lineRule="auto"/>
      </w:pPr>
      <w:r>
        <w:rPr>
          <w:rFonts w:ascii="Arial" w:hAnsi="Arial"/>
          <w:color w:val="172033"/>
          <w:sz w:val="20"/>
        </w:rPr>
        <w:t>Navigate to Warranty &amp; Repairs or Returns &amp; Refunds. Demonstrate that eligibility comes from deterministic order dates, not model guessing.</w:t>
      </w:r>
    </w:p>
    <w:p>
      <w:pPr>
        <w:pStyle w:val="ListNumber"/>
        <w:spacing w:after="68" w:line="259" w:lineRule="auto"/>
      </w:pPr>
      <w:r>
        <w:rPr>
          <w:rFonts w:ascii="Arial" w:hAnsi="Arial"/>
          <w:color w:val="172033"/>
          <w:sz w:val="20"/>
        </w:rPr>
        <w:t>Refresh or restart the backend if practical. Return to Cartora Assist and ask a follow-up that depends on the earlier earbuds issue. Show memory use.</w:t>
      </w:r>
    </w:p>
    <w:p>
      <w:pPr>
        <w:pStyle w:val="ListNumber"/>
        <w:spacing w:after="68" w:line="259" w:lineRule="auto"/>
      </w:pPr>
      <w:r>
        <w:rPr>
          <w:rFonts w:ascii="Arial" w:hAnsi="Arial"/>
          <w:color w:val="172033"/>
          <w:sz w:val="20"/>
        </w:rPr>
        <w:t>Log out and sign in as Arjun Verma. Show a completely different order and ask about Maya's earbuds issue. The system must not reveal it.</w:t>
      </w:r>
    </w:p>
    <w:p>
      <w:pPr>
        <w:pStyle w:val="ListNumber"/>
        <w:spacing w:after="68" w:line="259" w:lineRule="auto"/>
      </w:pPr>
      <w:r>
        <w:rPr>
          <w:rFonts w:ascii="Arial" w:hAnsi="Arial"/>
          <w:color w:val="172033"/>
          <w:sz w:val="20"/>
        </w:rPr>
        <w:t>Close by explaining the architecture: login/session -&gt; customer/order context -&gt; Hindsight recall -&gt; Groq response -&gt; Hindsight retain.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88"/>
      </w:tblGrid>
      <w:tr>
        <w:tc>
          <w:tcPr>
            <w:tcW w:type="dxa" w:w="5141"/>
            <w:shd w:fill="315EF5"/>
            <w:tcBorders>
              <w:top w:val="single" w:sz="3" w:color="EDF2FF"/>
              <w:left w:val="single" w:sz="3" w:color="EDF2FF"/>
              <w:bottom w:val="single" w:sz="3" w:color="EDF2FF"/>
              <w:right w:val="single" w:sz="3" w:color="EDF2FF"/>
            </w:tcBorders>
          </w:tcPr>
          <w:p/>
        </w:tc>
        <w:tc>
          <w:tcPr>
            <w:tcW w:type="dxa" w:w="5141"/>
            <w:shd w:fill="EDF2FF"/>
            <w:tcBorders>
              <w:top w:val="single" w:sz="3" w:color="EDF2FF"/>
              <w:left w:val="single" w:sz="3" w:color="EDF2FF"/>
              <w:bottom w:val="single" w:sz="3" w:color="EDF2FF"/>
              <w:right w:val="single" w:sz="3" w:color="EDF2F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B132B"/>
                <w:sz w:val="21"/>
              </w:rPr>
              <w:t>What the demo proves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172033"/>
                <w:sz w:val="19"/>
              </w:rPr>
              <w:t>This single story proves e-commerce realism, deterministic business logic, customer isolation, LLM usefulness and persistent conversational memory without claiming integrations the team has not built.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B132B"/>
          <w:sz w:val="36"/>
        </w:rPr>
        <w:t>18. Direct Execution Brief for Anti-Gravity</w:t>
      </w:r>
    </w:p>
    <w:p>
      <w:pPr>
        <w:keepNext w:val="0"/>
        <w:spacing w:before="0" w:after="100" w:line="264" w:lineRule="auto"/>
      </w:pPr>
      <w:r>
        <w:rPr>
          <w:rFonts w:ascii="Arial" w:hAnsi="Arial"/>
          <w:b/>
          <w:color w:val="172033"/>
          <w:sz w:val="20"/>
        </w:rPr>
        <w:t>Anti-Gravity should treat the following as the implementation directive for this folder: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D9E1EF"/>
              <w:left w:val="single" w:sz="3" w:color="D9E1EF"/>
              <w:bottom w:val="single" w:sz="3" w:color="D9E1EF"/>
              <w:right w:val="single" w:sz="3" w:color="D9E1EF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344054"/>
                <w:sz w:val="18"/>
              </w:rPr>
              <w:t>Inspect the existing Customer Support AI Agent project and preserve its working Flask + Groq + Hindsight pipeline. Transform the product into a fictional e-commerce company called Cartora (shop.cartora.example). Build a polished authenticated customer portal inspired by the supplied NovaTech reference: persistent left navigation, personalized home view, clear capability cards, customer-specific conversation list and an anchored AI composer. Add a demo login mapping to C1001 and C1002; a seeded multi-category product catalog; customer-owned orders; delivery tracking; deterministic returns/refunds; deterministic warranty/repair claims; support cases; and the Cartora Assist AI. All order, price, status, eligibility and warranty facts must come from local structured data and deterministic code. Groq should handle natural-language support; Hindsight should handle customer-specific recall/retain. Do not fake RAG, tool calling, real payments, courier integrations, enterprise RBAC or production authentication. Design failure states. Keep the prototype reliable, beautiful and judge-demo-ready.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B132B"/>
          <w:sz w:val="36"/>
        </w:rPr>
        <w:t>19. Pre-Demo Checklist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GROQ_API_KEY configured server-side.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HINDSIGHT_API_KEY configured server-side.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Existing tests still pass; add tests for demo login/customer ownership if practical.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Both demo logins verified.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C1001 and C1002 use different Hindsight banks.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Maya earbuds order/return/warranty dates checked for consistency.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Arjun order is visible only to Arjun.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Return and warranty creation generate real local IDs.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Groq failure and Hindsight failure states have been tested.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Memory restart test has been run before judging.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No API keys appear in the frontend, repository or screenshots.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No button is shown as functional unless it has a real prototype behavior.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All pages checked at the judge laptop resolution.</w:t>
      </w:r>
    </w:p>
    <w:p>
      <w:pPr>
        <w:pStyle w:val="ListBullet"/>
        <w:spacing w:after="64" w:line="259" w:lineRule="auto"/>
        <w:ind w:left="0"/>
      </w:pPr>
      <w:r>
        <w:rPr>
          <w:rFonts w:ascii="Arial" w:hAnsi="Arial"/>
          <w:color w:val="172033"/>
          <w:sz w:val="20"/>
        </w:rPr>
        <w:t>Demo data is clearly fictional if shown outside the app.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88"/>
      </w:tblGrid>
      <w:tr>
        <w:tc>
          <w:tcPr>
            <w:tcW w:type="dxa" w:w="5141"/>
            <w:shd w:fill="1B8A5A"/>
            <w:tcBorders>
              <w:top w:val="single" w:sz="3" w:color="EAF7F0"/>
              <w:left w:val="single" w:sz="3" w:color="EAF7F0"/>
              <w:bottom w:val="single" w:sz="3" w:color="EAF7F0"/>
              <w:right w:val="single" w:sz="3" w:color="EAF7F0"/>
            </w:tcBorders>
          </w:tcPr>
          <w:p/>
        </w:tc>
        <w:tc>
          <w:tcPr>
            <w:tcW w:type="dxa" w:w="5141"/>
            <w:shd w:fill="EAF7F0"/>
            <w:tcBorders>
              <w:top w:val="single" w:sz="3" w:color="EAF7F0"/>
              <w:left w:val="single" w:sz="3" w:color="EAF7F0"/>
              <w:bottom w:val="single" w:sz="3" w:color="EAF7F0"/>
              <w:right w:val="single" w:sz="3" w:color="EAF7F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B132B"/>
                <w:sz w:val="21"/>
              </w:rPr>
              <w:t>Final product sentence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172033"/>
                <w:sz w:val="19"/>
              </w:rPr>
              <w:t>Cartora is a fictional e-commerce experience that demonstrates how customer support can become continuous rather than repetitive: commerce facts remain deterministic, while the AI uses customer-specific persistent memory to make support conversations contextual across interactions.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67085"/>
        <w:sz w:val="16"/>
      </w:rPr>
      <w:t>Fictional hackathon prototype - Customer Support AI Agent</w:t>
    </w:r>
  </w:p>
  <w:p>
    <w:pPr>
      <w:jc w:val="right"/>
    </w:pPr>
    <w:r>
      <w:rPr>
        <w:color w:val="667085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67085"/>
        <w:sz w:val="16"/>
      </w:rPr>
      <w:t>CARTORA  |  Anti-Gravity Build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Cartora E-commerce Customer Support AI - Anti-Gravity Prototype Build Guide</dc:title>
  <dc:subject>Hackathon prototype implementation guide</dc:subject>
  <dc:creator>python-docx</dc:creator>
  <cp:keywords>Cartora, e-commerce, customer support AI, Groq, Hindsight, Flask, Anti-Gravity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