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9884" w14:textId="77777777" w:rsidR="00555C22" w:rsidRDefault="00555C22">
      <w:r>
        <w:t># New Dell VxRail Cluster - 2026</w:t>
      </w:r>
    </w:p>
    <w:p w14:paraId="21502540" w14:textId="77777777" w:rsidR="00555C22" w:rsidRDefault="00555C22"/>
    <w:p w14:paraId="31222D3C" w14:textId="77777777" w:rsidR="00555C22" w:rsidRDefault="00555C22">
      <w:r>
        <w:t>**Decision:** Buy only when existing capacity cannot be expanded or a separate lifecycle/security boundary is required.</w:t>
      </w:r>
    </w:p>
    <w:p w14:paraId="0D6F440B" w14:textId="77777777" w:rsidR="00555C22" w:rsidRDefault="00555C22"/>
    <w:p w14:paraId="7EE7C371" w14:textId="77777777" w:rsidR="00555C22" w:rsidRDefault="00555C22">
      <w:r>
        <w:t>## Architecture</w:t>
      </w:r>
    </w:p>
    <w:p w14:paraId="247350E7" w14:textId="77777777" w:rsidR="00555C22" w:rsidRDefault="00555C22"/>
    <w:p w14:paraId="726D8B8A" w14:textId="77777777" w:rsidR="00555C22" w:rsidRDefault="00555C22">
      <w:r>
        <w:t>```mermaid</w:t>
      </w:r>
    </w:p>
    <w:p w14:paraId="63B103A4" w14:textId="77777777" w:rsidR="00555C22" w:rsidRDefault="00555C22">
      <w:r>
        <w:t>flowchart TB</w:t>
      </w:r>
    </w:p>
    <w:p w14:paraId="390BF386" w14:textId="77777777" w:rsidR="00555C22" w:rsidRDefault="00555C22">
      <w:r>
        <w:t xml:space="preserve"> U[Users / partners] --&gt; EDGE[Redundant firewall / VPN / load balancer]</w:t>
      </w:r>
    </w:p>
    <w:p w14:paraId="40D57C47" w14:textId="77777777" w:rsidR="00555C22" w:rsidRDefault="00555C22">
      <w:r>
        <w:t xml:space="preserve"> EDGE --&gt; TOR[25/100 GbE TOR pair]</w:t>
      </w:r>
    </w:p>
    <w:p w14:paraId="75691469" w14:textId="77777777" w:rsidR="00555C22" w:rsidRDefault="00555C22">
      <w:r>
        <w:t xml:space="preserve"> TOR --&gt; NEW[New 6-node Dell VxRail cluster]</w:t>
      </w:r>
    </w:p>
    <w:p w14:paraId="67BA07DF" w14:textId="77777777" w:rsidR="00555C22" w:rsidRDefault="00555C22">
      <w:r>
        <w:t xml:space="preserve"> NEW --&gt; VC[vCenter / VxRail Manager]</w:t>
      </w:r>
    </w:p>
    <w:p w14:paraId="5F5F158A" w14:textId="77777777" w:rsidR="00555C22" w:rsidRDefault="00555C22">
      <w:r>
        <w:t xml:space="preserve"> NEW --&gt; K8S[Kubernetes: 3 control plane + 15 workers]</w:t>
      </w:r>
    </w:p>
    <w:p w14:paraId="32AEE64F" w14:textId="77777777" w:rsidR="00555C22" w:rsidRDefault="00555C22">
      <w:r>
        <w:t xml:space="preserve"> NEW --&gt; DB[PostgreSQL Patroni: QA 1 + PREPROD 3 + PROD 3]</w:t>
      </w:r>
    </w:p>
    <w:p w14:paraId="2884FA45" w14:textId="77777777" w:rsidR="00555C22" w:rsidRDefault="00555C22">
      <w:r>
        <w:t xml:space="preserve"> NEW --&gt; OPS[Harbor / ArgoCD / monitoring / logging / Veeam]</w:t>
      </w:r>
    </w:p>
    <w:p w14:paraId="66F2AD3C" w14:textId="77777777" w:rsidR="00555C22" w:rsidRDefault="00555C22">
      <w:r>
        <w:t xml:space="preserve"> NEW --&gt; VSAN[vSAN datastore / CSI persistent volumes]</w:t>
      </w:r>
    </w:p>
    <w:p w14:paraId="45771E64" w14:textId="77777777" w:rsidR="00555C22" w:rsidRDefault="00555C22">
      <w:r>
        <w:t xml:space="preserve"> NEW --&gt; NAS[40-60 TB backup repository]</w:t>
      </w:r>
    </w:p>
    <w:p w14:paraId="71EE82D2" w14:textId="77777777" w:rsidR="00555C22" w:rsidRDefault="00555C22">
      <w:r>
        <w:t xml:space="preserve"> NAS --&gt; OFF[Immutable offsite DR]</w:t>
      </w:r>
    </w:p>
    <w:p w14:paraId="17C931FA" w14:textId="77777777" w:rsidR="00555C22" w:rsidRDefault="00555C22">
      <w:r>
        <w:t>```</w:t>
      </w:r>
    </w:p>
    <w:p w14:paraId="32E019B9" w14:textId="77777777" w:rsidR="00555C22" w:rsidRDefault="00555C22"/>
    <w:p w14:paraId="090C9149" w14:textId="77777777" w:rsidR="00555C22" w:rsidRDefault="00555C22">
      <w:r>
        <w:t>## Physical and virtual design</w:t>
      </w:r>
    </w:p>
    <w:p w14:paraId="07D1A233" w14:textId="77777777" w:rsidR="00555C22" w:rsidRDefault="00555C22"/>
    <w:p w14:paraId="3A829B41" w14:textId="77777777" w:rsidR="00555C22" w:rsidRDefault="00555C22">
      <w:r>
        <w:t>| Layer | Required design |</w:t>
      </w:r>
    </w:p>
    <w:p w14:paraId="437F7B8F" w14:textId="77777777" w:rsidR="00555C22" w:rsidRDefault="00555C22">
      <w:r>
        <w:t>|---|---|</w:t>
      </w:r>
    </w:p>
    <w:p w14:paraId="71375C39" w14:textId="77777777" w:rsidR="00555C22" w:rsidRDefault="00555C22">
      <w:r>
        <w:t>| Cluster | 6 production Dell VxRail nodes, N+1 capacity |</w:t>
      </w:r>
    </w:p>
    <w:p w14:paraId="0839048E" w14:textId="77777777" w:rsidR="00555C22" w:rsidRDefault="00555C22">
      <w:r>
        <w:t>| Virtualization | VMware vSphere/vCenter, VxRail Manager, vSAN |</w:t>
      </w:r>
    </w:p>
    <w:p w14:paraId="0B7B3DD0" w14:textId="77777777" w:rsidR="00555C22" w:rsidRDefault="00555C22">
      <w:r>
        <w:t>| Kubernetes | 18 VM instances: 3 control plane and 15 workers across QA/PREPROD/PROD |</w:t>
      </w:r>
    </w:p>
    <w:p w14:paraId="1A60DCED" w14:textId="77777777" w:rsidR="00555C22" w:rsidRDefault="00555C22">
      <w:r>
        <w:t>| Databases | 7 PostgreSQL VMs plus Mongo-compatible production replica set |</w:t>
      </w:r>
    </w:p>
    <w:p w14:paraId="004C86F4" w14:textId="77777777" w:rsidR="00555C22" w:rsidRDefault="00555C22">
      <w:r>
        <w:t>| Storage | vSAN for VM/PVC data; separate 40-60 TB backup repository |</w:t>
      </w:r>
    </w:p>
    <w:p w14:paraId="7F07121B" w14:textId="77777777" w:rsidR="00555C22" w:rsidRDefault="00555C22">
      <w:r>
        <w:t>| Network | Redundant TOR, management, vMotion, vSAN, Kubernetes, database, backup, ingress VLANs |</w:t>
      </w:r>
    </w:p>
    <w:p w14:paraId="78DA7688" w14:textId="77777777" w:rsidR="00555C22" w:rsidRDefault="00555C22">
      <w:r>
        <w:t>| Operations | Veeam, Kasten or equivalent, Harbor, ArgoCD, Prometheus, Grafana, ELK/Loki |</w:t>
      </w:r>
    </w:p>
    <w:p w14:paraId="213DD632" w14:textId="77777777" w:rsidR="00555C22" w:rsidRDefault="00555C22"/>
    <w:p w14:paraId="5FFDC231" w14:textId="77777777" w:rsidR="00555C22" w:rsidRDefault="00555C22">
      <w:r>
        <w:t>## Servers, disks, and capacity</w:t>
      </w:r>
    </w:p>
    <w:p w14:paraId="65B6FE8F" w14:textId="77777777" w:rsidR="00555C22" w:rsidRDefault="00555C22"/>
    <w:p w14:paraId="7A536FD2" w14:textId="77777777" w:rsidR="00555C22" w:rsidRDefault="00555C22">
      <w:r>
        <w:t>The 35-VM planning model assigns approximately **556-724 vCPU, 2.22-2.90 TB RAM, and 14.2-16.6 TB logical storage** before vSAN policy overhead, snapshots, N+1 reserve, and growth. Final Dell node SKUs must be sized from measured workload demand, not this budgetary model alone.</w:t>
      </w:r>
    </w:p>
    <w:p w14:paraId="09951236" w14:textId="77777777" w:rsidR="00555C22" w:rsidRDefault="00555C22"/>
    <w:p w14:paraId="0A434953" w14:textId="77777777" w:rsidR="00555C22" w:rsidRDefault="00555C22">
      <w:r>
        <w:t>## Initial acquisition budget</w:t>
      </w:r>
    </w:p>
    <w:p w14:paraId="62BEA850" w14:textId="77777777" w:rsidR="00555C22" w:rsidRDefault="00555C22"/>
    <w:p w14:paraId="45A48ABA" w14:textId="77777777" w:rsidR="00555C22" w:rsidRDefault="00555C22">
      <w:r>
        <w:t>| Item | Low | High |</w:t>
      </w:r>
    </w:p>
    <w:p w14:paraId="223C5F25" w14:textId="77777777" w:rsidR="00555C22" w:rsidRDefault="00555C22">
      <w:r>
        <w:t>|---|---:|---:|</w:t>
      </w:r>
    </w:p>
    <w:p w14:paraId="7FDAE8FF" w14:textId="77777777" w:rsidR="00555C22" w:rsidRDefault="00555C22">
      <w:r>
        <w:t>| Six Dell VxRail nodes | $600,000 | $1,200,000 |</w:t>
      </w:r>
    </w:p>
    <w:p w14:paraId="405CCEAD" w14:textId="77777777" w:rsidR="00555C22" w:rsidRDefault="00555C22">
      <w:r>
        <w:t>| VMware/vSphere and management licensing | $150,000 | $400,000 |</w:t>
      </w:r>
    </w:p>
    <w:p w14:paraId="758CC086" w14:textId="77777777" w:rsidR="00555C22" w:rsidRDefault="00555C22">
      <w:r>
        <w:t>| TOR switches, optics, cabling | $50,000 | $120,000 |</w:t>
      </w:r>
    </w:p>
    <w:p w14:paraId="5462345D" w14:textId="77777777" w:rsidR="00555C22" w:rsidRDefault="00555C22">
      <w:r>
        <w:t>| Dedicated backup repository | $25,000 | $80,000 |</w:t>
      </w:r>
    </w:p>
    <w:p w14:paraId="7EA71D17" w14:textId="77777777" w:rsidR="00555C22" w:rsidRDefault="00555C22">
      <w:r>
        <w:t>| Firewall, VPN, load balancing | $30,000 | $100,000 |</w:t>
      </w:r>
    </w:p>
    <w:p w14:paraId="55B4CDF9" w14:textId="77777777" w:rsidR="00555C22" w:rsidRDefault="00555C22">
      <w:r>
        <w:t>| Rack, UPS, PDUs, power | $50,000 | $150,000 |</w:t>
      </w:r>
    </w:p>
    <w:p w14:paraId="17A5D62F" w14:textId="77777777" w:rsidR="00555C22" w:rsidRDefault="00555C22">
      <w:r>
        <w:t>| Commissioning and spares | $40,000 | $120,000 |</w:t>
      </w:r>
    </w:p>
    <w:p w14:paraId="097E615B" w14:textId="77777777" w:rsidR="00555C22" w:rsidRDefault="00555C22">
      <w:r>
        <w:t>| Initial subtotal | $945,000 | $2,170,000 |</w:t>
      </w:r>
    </w:p>
    <w:p w14:paraId="7D78DE80" w14:textId="77777777" w:rsidR="00555C22" w:rsidRDefault="00555C22">
      <w:r>
        <w:t>| **Approval envelope with contingency** | **$1,040,000** | **$2,390,000** |</w:t>
      </w:r>
    </w:p>
    <w:p w14:paraId="1AE3D852" w14:textId="77777777" w:rsidR="00555C22" w:rsidRDefault="00555C22"/>
    <w:p w14:paraId="258E126F" w14:textId="77777777" w:rsidR="00555C22" w:rsidRDefault="00555C22">
      <w:r>
        <w:t>## Annual and three-year TCO</w:t>
      </w:r>
    </w:p>
    <w:p w14:paraId="228BB07E" w14:textId="77777777" w:rsidR="00555C22" w:rsidRDefault="00555C22"/>
    <w:p w14:paraId="39C8B1B4" w14:textId="77777777" w:rsidR="00555C22" w:rsidRDefault="00555C22">
      <w:r>
        <w:t>| Cost | Low | High |</w:t>
      </w:r>
    </w:p>
    <w:p w14:paraId="77B544E8" w14:textId="77777777" w:rsidR="00555C22" w:rsidRDefault="00555C22">
      <w:r>
        <w:t>|---|---:|---:|</w:t>
      </w:r>
    </w:p>
    <w:p w14:paraId="7C6D3B45" w14:textId="77777777" w:rsidR="00555C22" w:rsidRDefault="00555C22">
      <w:r>
        <w:t>| Fully loaded annual operations | $390,000 | $980,000 |</w:t>
      </w:r>
    </w:p>
    <w:p w14:paraId="46664473" w14:textId="77777777" w:rsidR="00555C22" w:rsidRDefault="00555C22">
      <w:r>
        <w:t>| Migration program | $180,000 | $420,000 |</w:t>
      </w:r>
    </w:p>
    <w:p w14:paraId="6E33E9A1" w14:textId="77777777" w:rsidR="00555C22" w:rsidRDefault="00555C22">
      <w:r>
        <w:t>| **Three-year TCO** | **$2.39M** | **$5.75M** |</w:t>
      </w:r>
    </w:p>
    <w:p w14:paraId="28E9231E" w14:textId="77777777" w:rsidR="00555C22" w:rsidRDefault="00555C22"/>
    <w:p w14:paraId="15E57271" w14:textId="77777777" w:rsidR="00555C22" w:rsidRDefault="00555C22">
      <w:r>
        <w:t>Operations include hardware support, VMware, power/cooling, backup/DR, security, Linux/Kubernetes support, DBA work, staffing, and refresh reserve. People cost assumes 2 FTE minimum and 3-4 FTE for realistic 24x7 ownership.</w:t>
      </w:r>
    </w:p>
    <w:p w14:paraId="01A2CD4D" w14:textId="77777777" w:rsidR="00555C22" w:rsidRDefault="00555C22"/>
    <w:p w14:paraId="7A625D39" w14:textId="77777777" w:rsidR="00555C22" w:rsidRDefault="00555C22">
      <w:r>
        <w:t>## Why choose it</w:t>
      </w:r>
    </w:p>
    <w:p w14:paraId="3A57E65D" w14:textId="77777777" w:rsidR="00555C22" w:rsidRDefault="00555C22"/>
    <w:p w14:paraId="4C8691EC" w14:textId="77777777" w:rsidR="00555C22" w:rsidRDefault="00555C22">
      <w:r>
        <w:t>Choose a new cluster for lifecycle isolation, compliance, a clean capacity block, or when the current VxRail cannot accept certified RAM while retaining N+1. It is the most expensive option and is not a cost-saving replacement for the measured Azure bill.</w:t>
      </w:r>
    </w:p>
    <w:p w14:paraId="42A52024" w14:textId="77777777" w:rsidR="00555C22" w:rsidRDefault="00555C22"/>
    <w:p w14:paraId="43B4DEBF" w14:textId="77777777" w:rsidR="00555C22" w:rsidRDefault="00555C22">
      <w:r>
        <w:t>## Approval gates</w:t>
      </w:r>
    </w:p>
    <w:p w14:paraId="769FA7BC" w14:textId="77777777" w:rsidR="00555C22" w:rsidRDefault="00555C22"/>
    <w:p w14:paraId="30A3D6DA" w14:textId="77777777" w:rsidR="00555C22" w:rsidRDefault="00555C22">
      <w:r>
        <w:t>- Dell/Broadcom configuration and support quote.</w:t>
      </w:r>
    </w:p>
    <w:p w14:paraId="093081E3" w14:textId="77777777" w:rsidR="00555C22" w:rsidRDefault="00555C22">
      <w:r>
        <w:t>- Confirm rack, power, cooling, UPS, and network capacity.</w:t>
      </w:r>
    </w:p>
    <w:p w14:paraId="0649DBE8" w14:textId="77777777" w:rsidR="00555C22" w:rsidRDefault="00555C22">
      <w:r>
        <w:t>- Validate backup repository, immutable offsite copy, and restore tests.</w:t>
      </w:r>
    </w:p>
    <w:p w14:paraId="647E7DF9" w14:textId="77777777" w:rsidR="00555C22" w:rsidRDefault="00555C22">
      <w:r>
        <w:t>- Approve staffing and operational ownership.</w:t>
      </w:r>
    </w:p>
    <w:p w14:paraId="7C79CD04" w14:textId="77777777" w:rsidR="00555C22" w:rsidRDefault="00555C22">
      <w:r>
        <w:t>- Complete PostgreSQL and Cosmos compatibility testing.</w:t>
      </w:r>
    </w:p>
    <w:p w14:paraId="40238F53" w14:textId="63B39C23" w:rsidR="00865F35" w:rsidRDefault="00865F35"/>
    <w:sectPr w:rsidR="0086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22"/>
    <w:rsid w:val="00555C22"/>
    <w:rsid w:val="005F5CA7"/>
    <w:rsid w:val="00865F35"/>
    <w:rsid w:val="0096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74E6"/>
  <w15:chartTrackingRefBased/>
  <w15:docId w15:val="{6BD0E1DA-A2CF-41D2-B909-67ED3D9D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2026-09-20T10:41:00Z</dcterms:created>
  <dcterms:modified xsi:type="dcterms:W3CDTF">2026-09-20T10:41:00Z</dcterms:modified>
</cp:coreProperties>
</file>