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Insights &amp; Seasonal Trends: Analysis &amp; Recommendations</w:t>
      </w:r>
    </w:p>
    <w:p w:rsidR="00000000" w:rsidDel="00000000" w:rsidP="00000000" w:rsidRDefault="00000000" w:rsidRPr="00000000" w14:paraId="00000002">
      <w:pPr>
        <w:pStyle w:val="Heading1"/>
        <w:keepNext w:val="0"/>
        <w:keepLines w:val="0"/>
        <w:spacing w:before="480" w:line="360" w:lineRule="auto"/>
        <w:ind w:left="0" w:firstLine="0"/>
        <w:rPr>
          <w:rFonts w:ascii="Times New Roman" w:cs="Times New Roman" w:eastAsia="Times New Roman" w:hAnsi="Times New Roman"/>
          <w:b w:val="1"/>
          <w:sz w:val="24"/>
          <w:szCs w:val="24"/>
        </w:rPr>
      </w:pPr>
      <w:bookmarkStart w:colFirst="0" w:colLast="0" w:name="_7np15q4z4971" w:id="0"/>
      <w:bookmarkEnd w:id="0"/>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customer segmentation and purchase behavior analysis to identify top revenue-contributing customers, understand seasonal trends, and evaluate customer retention. By leveraging RFM Analysis (Recency, Frequency, Monetary Value), customers are classified into loyal, new, and inactive segments. Additionally, revenue contribution, purchase frequency, and average order value (AOV) are examined to segment customers effectively. Seasonal spending patterns are analyzed to identify peak months and fluctuations in AOV. Furthermore, product sales during peak months and customer churn rates are assessed to provide actionable insights for enhancing retention and optimizing marketing strategies.</w:t>
      </w:r>
    </w:p>
    <w:p w:rsidR="00000000" w:rsidDel="00000000" w:rsidP="00000000" w:rsidRDefault="00000000" w:rsidRPr="00000000" w14:paraId="00000004">
      <w:pPr>
        <w:pStyle w:val="Heading1"/>
        <w:keepNext w:val="0"/>
        <w:keepLines w:val="0"/>
        <w:spacing w:before="480" w:line="360" w:lineRule="auto"/>
        <w:ind w:left="0" w:firstLine="0"/>
        <w:rPr>
          <w:rFonts w:ascii="Times New Roman" w:cs="Times New Roman" w:eastAsia="Times New Roman" w:hAnsi="Times New Roman"/>
          <w:b w:val="1"/>
          <w:sz w:val="24"/>
          <w:szCs w:val="24"/>
        </w:rPr>
      </w:pPr>
      <w:bookmarkStart w:colFirst="0" w:colLast="0" w:name="_p68ra6ljxmee" w:id="1"/>
      <w:bookmarkEnd w:id="1"/>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Customer Segmentation</w:t>
      </w:r>
      <w:r w:rsidDel="00000000" w:rsidR="00000000" w:rsidRPr="00000000">
        <w:rPr>
          <w:rFonts w:ascii="Times New Roman" w:cs="Times New Roman" w:eastAsia="Times New Roman" w:hAnsi="Times New Roman"/>
          <w:rtl w:val="0"/>
        </w:rPr>
        <w:t xml:space="preserve">: Classify customers based on revenue contribution, purchase frequency, and average order value (AOV).</w:t>
      </w:r>
    </w:p>
    <w:p w:rsidR="00000000" w:rsidDel="00000000" w:rsidP="00000000" w:rsidRDefault="00000000" w:rsidRPr="00000000" w14:paraId="0000000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Behavioral Analysis</w:t>
      </w:r>
      <w:r w:rsidDel="00000000" w:rsidR="00000000" w:rsidRPr="00000000">
        <w:rPr>
          <w:rFonts w:ascii="Times New Roman" w:cs="Times New Roman" w:eastAsia="Times New Roman" w:hAnsi="Times New Roman"/>
          <w:rtl w:val="0"/>
        </w:rPr>
        <w:t xml:space="preserve">: Apply RFM Analysis to categorize customers into loyal, new, and inactive segments.</w:t>
      </w:r>
    </w:p>
    <w:p w:rsidR="00000000" w:rsidDel="00000000" w:rsidP="00000000" w:rsidRDefault="00000000" w:rsidRPr="00000000" w14:paraId="0000000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Seasonality </w:t>
      </w:r>
      <w:r w:rsidDel="00000000" w:rsidR="00000000" w:rsidRPr="00000000">
        <w:rPr>
          <w:rFonts w:ascii="Times New Roman" w:cs="Times New Roman" w:eastAsia="Times New Roman" w:hAnsi="Times New Roman"/>
          <w:rtl w:val="0"/>
        </w:rPr>
        <w:t xml:space="preserve">: Identify seasonal trends and fluctuations in sales and AOV.</w:t>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this project is the UK Retail Store Dataset (2010–2011), containing transactional data from an online retail store. The dataset comprises the following columns: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InvoiceNo</w:t>
      </w:r>
      <w:r w:rsidDel="00000000" w:rsidR="00000000" w:rsidRPr="00000000">
        <w:rPr>
          <w:rFonts w:ascii="Times New Roman" w:cs="Times New Roman" w:eastAsia="Times New Roman" w:hAnsi="Times New Roman"/>
          <w:rtl w:val="0"/>
        </w:rPr>
        <w:t xml:space="preserve">: Unique identifier for each transaction.</w:t>
      </w:r>
    </w:p>
    <w:p w:rsidR="00000000" w:rsidDel="00000000" w:rsidP="00000000" w:rsidRDefault="00000000" w:rsidRPr="00000000" w14:paraId="0000000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StockCode</w:t>
      </w:r>
      <w:r w:rsidDel="00000000" w:rsidR="00000000" w:rsidRPr="00000000">
        <w:rPr>
          <w:rFonts w:ascii="Times New Roman" w:cs="Times New Roman" w:eastAsia="Times New Roman" w:hAnsi="Times New Roman"/>
          <w:rtl w:val="0"/>
        </w:rPr>
        <w:t xml:space="preserve">: Unique product code for each item.</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Product description.</w:t>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Quantity</w:t>
      </w:r>
      <w:r w:rsidDel="00000000" w:rsidR="00000000" w:rsidRPr="00000000">
        <w:rPr>
          <w:rFonts w:ascii="Times New Roman" w:cs="Times New Roman" w:eastAsia="Times New Roman" w:hAnsi="Times New Roman"/>
          <w:rtl w:val="0"/>
        </w:rPr>
        <w:t xml:space="preserve">: Number of units sold per transaction.</w:t>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InvoiceDate</w:t>
      </w:r>
      <w:r w:rsidDel="00000000" w:rsidR="00000000" w:rsidRPr="00000000">
        <w:rPr>
          <w:rFonts w:ascii="Times New Roman" w:cs="Times New Roman" w:eastAsia="Times New Roman" w:hAnsi="Times New Roman"/>
          <w:rtl w:val="0"/>
        </w:rPr>
        <w:t xml:space="preserve">: Date and time of each transaction.</w:t>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UnitPrice</w:t>
      </w:r>
      <w:r w:rsidDel="00000000" w:rsidR="00000000" w:rsidRPr="00000000">
        <w:rPr>
          <w:rFonts w:ascii="Times New Roman" w:cs="Times New Roman" w:eastAsia="Times New Roman" w:hAnsi="Times New Roman"/>
          <w:rtl w:val="0"/>
        </w:rPr>
        <w:t xml:space="preserve">: Price per unit of the product.</w:t>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CustomerID</w:t>
      </w:r>
      <w:r w:rsidDel="00000000" w:rsidR="00000000" w:rsidRPr="00000000">
        <w:rPr>
          <w:rFonts w:ascii="Times New Roman" w:cs="Times New Roman" w:eastAsia="Times New Roman" w:hAnsi="Times New Roman"/>
          <w:rtl w:val="0"/>
        </w:rPr>
        <w:t xml:space="preserve">: Unique identifier for each customer.</w:t>
      </w:r>
    </w:p>
    <w:p w:rsidR="00000000" w:rsidDel="00000000" w:rsidP="00000000" w:rsidRDefault="00000000" w:rsidRPr="00000000" w14:paraId="0000001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Country of the customer making the purchase.</w:t>
      </w:r>
    </w:p>
    <w:p w:rsidR="00000000" w:rsidDel="00000000" w:rsidP="00000000" w:rsidRDefault="00000000" w:rsidRPr="00000000" w14:paraId="0000001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analyzes customer segmentation and seasonal trends from the UK Retail Store Dataset (2010–2011). Findings highlight revenue concentration among top customers, high churn risk from at-risk segments, and revenue peaks in November and December. Recommendations include loyalty programs, re-engagement of at-risk customers, enhanced marketing during peak months, and optimized discount strategies.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Customer Behaviour and Segmentation Report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pStyle w:val="Heading1"/>
        <w:keepNext w:val="0"/>
        <w:keepLines w:val="0"/>
        <w:numPr>
          <w:ilvl w:val="0"/>
          <w:numId w:val="3"/>
        </w:numPr>
        <w:spacing w:after="0" w:afterAutospacing="0" w:before="480" w:line="360" w:lineRule="auto"/>
        <w:ind w:left="720" w:hanging="360"/>
        <w:rPr>
          <w:rFonts w:ascii="Times New Roman" w:cs="Times New Roman" w:eastAsia="Times New Roman" w:hAnsi="Times New Roman"/>
          <w:sz w:val="22"/>
          <w:szCs w:val="22"/>
          <w:u w:val="none"/>
        </w:rPr>
      </w:pPr>
      <w:bookmarkStart w:colFirst="0" w:colLast="0" w:name="_bqjz6ex298y6" w:id="2"/>
      <w:bookmarkEnd w:id="2"/>
      <w:r w:rsidDel="00000000" w:rsidR="00000000" w:rsidRPr="00000000">
        <w:rPr>
          <w:rFonts w:ascii="Times New Roman" w:cs="Times New Roman" w:eastAsia="Times New Roman" w:hAnsi="Times New Roman"/>
          <w:b w:val="1"/>
          <w:sz w:val="24"/>
          <w:szCs w:val="24"/>
          <w:rtl w:val="0"/>
        </w:rPr>
        <w:t xml:space="preserve">Customer Segmentation Analysis</w:t>
      </w:r>
      <w:r w:rsidDel="00000000" w:rsidR="00000000" w:rsidRPr="00000000">
        <w:rPr>
          <w:rFonts w:ascii="Times New Roman" w:cs="Times New Roman" w:eastAsia="Times New Roman" w:hAnsi="Times New Roman"/>
          <w:b w:val="1"/>
          <w:sz w:val="22"/>
          <w:szCs w:val="22"/>
          <w:rtl w:val="0"/>
        </w:rPr>
        <w:t xml:space="preserve">:</w:t>
        <w:br w:type="textWrapping"/>
      </w:r>
      <w:r w:rsidDel="00000000" w:rsidR="00000000" w:rsidRPr="00000000">
        <w:rPr>
          <w:rFonts w:ascii="Times New Roman" w:cs="Times New Roman" w:eastAsia="Times New Roman" w:hAnsi="Times New Roman"/>
          <w:sz w:val="22"/>
          <w:szCs w:val="22"/>
          <w:rtl w:val="0"/>
        </w:rPr>
        <w:t xml:space="preserve">This analysis intends to identify potential revenue generating customer which might drive sales and revenue</w:t>
      </w:r>
    </w:p>
    <w:p w:rsidR="00000000" w:rsidDel="00000000" w:rsidP="00000000" w:rsidRDefault="00000000" w:rsidRPr="00000000" w14:paraId="00000016">
      <w:pPr>
        <w:pStyle w:val="Heading2"/>
        <w:keepNext w:val="0"/>
        <w:keepLines w:val="0"/>
        <w:numPr>
          <w:ilvl w:val="0"/>
          <w:numId w:val="4"/>
        </w:numPr>
        <w:spacing w:after="80" w:before="0" w:beforeAutospacing="0" w:line="360" w:lineRule="auto"/>
        <w:ind w:firstLine="1080"/>
        <w:rPr>
          <w:rFonts w:ascii="Times New Roman" w:cs="Times New Roman" w:eastAsia="Times New Roman" w:hAnsi="Times New Roman"/>
          <w:b w:val="1"/>
          <w:sz w:val="22"/>
          <w:szCs w:val="22"/>
        </w:rPr>
      </w:pPr>
      <w:bookmarkStart w:colFirst="0" w:colLast="0" w:name="_yksum4vjko60" w:id="3"/>
      <w:bookmarkEnd w:id="3"/>
      <w:r w:rsidDel="00000000" w:rsidR="00000000" w:rsidRPr="00000000">
        <w:rPr>
          <w:rFonts w:ascii="Times New Roman" w:cs="Times New Roman" w:eastAsia="Times New Roman" w:hAnsi="Times New Roman"/>
          <w:b w:val="1"/>
          <w:sz w:val="22"/>
          <w:szCs w:val="22"/>
          <w:rtl w:val="0"/>
        </w:rPr>
        <w:t xml:space="preserve">Top 10% Revenue-Contributing Customers</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Contribute approximately 52% of total revenue.</w:t>
        <w:br w:type="textWrapping"/>
        <w:t xml:space="preserve">  - Highest revenue contributor: Customer 14911 (£126,774.57).</w:t>
        <w:br w:type="textWrapping"/>
        <w:t xml:space="preserve">  - Top five customers (IDs: 14911, 14646, 14096, 14156, 13089) generate £366,996.75 (11% of total revenue).</w:t>
      </w:r>
    </w:p>
    <w:p w:rsidR="00000000" w:rsidDel="00000000" w:rsidP="00000000" w:rsidRDefault="00000000" w:rsidRPr="00000000" w14:paraId="0000001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Insight</w:t>
      </w:r>
      <w:r w:rsidDel="00000000" w:rsidR="00000000" w:rsidRPr="00000000">
        <w:rPr>
          <w:rFonts w:ascii="Times New Roman" w:cs="Times New Roman" w:eastAsia="Times New Roman" w:hAnsi="Times New Roman"/>
          <w:rtl w:val="0"/>
        </w:rPr>
        <w:t xml:space="preserve">: Revenue is heavily concentrated among a small group of customers, making them critical for sustained profitability.</w:t>
      </w:r>
    </w:p>
    <w:p w:rsidR="00000000" w:rsidDel="00000000" w:rsidP="00000000" w:rsidRDefault="00000000" w:rsidRPr="00000000" w14:paraId="00000019">
      <w:pPr>
        <w:pStyle w:val="Heading2"/>
        <w:keepNext w:val="0"/>
        <w:keepLines w:val="0"/>
        <w:numPr>
          <w:ilvl w:val="0"/>
          <w:numId w:val="4"/>
        </w:numPr>
        <w:spacing w:after="80" w:line="360" w:lineRule="auto"/>
        <w:ind w:firstLine="1080"/>
        <w:rPr>
          <w:rFonts w:ascii="Times New Roman" w:cs="Times New Roman" w:eastAsia="Times New Roman" w:hAnsi="Times New Roman"/>
          <w:b w:val="1"/>
          <w:sz w:val="22"/>
          <w:szCs w:val="22"/>
        </w:rPr>
      </w:pPr>
      <w:bookmarkStart w:colFirst="0" w:colLast="0" w:name="_sya9v94e3a1b" w:id="4"/>
      <w:bookmarkEnd w:id="4"/>
      <w:r w:rsidDel="00000000" w:rsidR="00000000" w:rsidRPr="00000000">
        <w:rPr>
          <w:rFonts w:ascii="Times New Roman" w:cs="Times New Roman" w:eastAsia="Times New Roman" w:hAnsi="Times New Roman"/>
          <w:b w:val="1"/>
          <w:sz w:val="22"/>
          <w:szCs w:val="22"/>
          <w:rtl w:val="0"/>
        </w:rPr>
        <w:t xml:space="preserve">High-Value Segment Analysis</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Total Revenue (Top 10% Customers): £3,321,754.32.</w:t>
        <w:br w:type="textWrapping"/>
        <w:t xml:space="preserve">  - Average Purchase Frequency: 20 orders per customer.</w:t>
        <w:br w:type="textWrapping"/>
        <w:t xml:space="preserve">  - Average Order Value (AOV): £490.87.</w:t>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High purchase frequency and AOV indicate strong customer loyalty and purchasing power.</w:t>
      </w:r>
    </w:p>
    <w:p w:rsidR="00000000" w:rsidDel="00000000" w:rsidP="00000000" w:rsidRDefault="00000000" w:rsidRPr="00000000" w14:paraId="0000001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Recommendations</w:t>
      </w:r>
      <w:r w:rsidDel="00000000" w:rsidR="00000000" w:rsidRPr="00000000">
        <w:rPr>
          <w:rFonts w:ascii="Times New Roman" w:cs="Times New Roman" w:eastAsia="Times New Roman" w:hAnsi="Times New Roman"/>
          <w:rtl w:val="0"/>
        </w:rPr>
        <w:t xml:space="preserve">: Implement loyalty programs, personalized offers, upselling, and cross-selling strategies.</w:t>
      </w:r>
    </w:p>
    <w:p w:rsidR="00000000" w:rsidDel="00000000" w:rsidP="00000000" w:rsidRDefault="00000000" w:rsidRPr="00000000" w14:paraId="0000001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4888" cy="268522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4888" cy="26852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keepNext w:val="0"/>
        <w:keepLines w:val="0"/>
        <w:spacing w:before="480" w:line="360" w:lineRule="auto"/>
        <w:ind w:left="0" w:firstLine="0"/>
        <w:rPr>
          <w:rFonts w:ascii="Times New Roman" w:cs="Times New Roman" w:eastAsia="Times New Roman" w:hAnsi="Times New Roman"/>
          <w:b w:val="1"/>
          <w:sz w:val="22"/>
          <w:szCs w:val="22"/>
        </w:rPr>
      </w:pPr>
      <w:bookmarkStart w:colFirst="0" w:colLast="0" w:name="_njff15bltj5x" w:id="5"/>
      <w:bookmarkEnd w:id="5"/>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4"/>
          <w:szCs w:val="24"/>
          <w:rtl w:val="0"/>
        </w:rPr>
        <w:t xml:space="preserve">B. Customer Segmentatio</w:t>
      </w:r>
      <w:r w:rsidDel="00000000" w:rsidR="00000000" w:rsidRPr="00000000">
        <w:rPr>
          <w:rFonts w:ascii="Times New Roman" w:cs="Times New Roman" w:eastAsia="Times New Roman" w:hAnsi="Times New Roman"/>
          <w:b w:val="1"/>
          <w:sz w:val="22"/>
          <w:szCs w:val="22"/>
          <w:rtl w:val="0"/>
        </w:rPr>
        <w:t xml:space="preserve">n </w:t>
      </w:r>
    </w:p>
    <w:p w:rsidR="00000000" w:rsidDel="00000000" w:rsidP="00000000" w:rsidRDefault="00000000" w:rsidRPr="00000000" w14:paraId="0000001F">
      <w:pPr>
        <w:pStyle w:val="Heading1"/>
        <w:keepNext w:val="0"/>
        <w:keepLines w:val="0"/>
        <w:spacing w:before="480" w:line="360" w:lineRule="auto"/>
        <w:ind w:left="0" w:firstLine="0"/>
        <w:rPr>
          <w:rFonts w:ascii="Times New Roman" w:cs="Times New Roman" w:eastAsia="Times New Roman" w:hAnsi="Times New Roman"/>
          <w:b w:val="1"/>
          <w:sz w:val="22"/>
          <w:szCs w:val="22"/>
        </w:rPr>
      </w:pPr>
      <w:bookmarkStart w:colFirst="0" w:colLast="0" w:name="_6s71v8bzswwv" w:id="6"/>
      <w:bookmarkEnd w:id="6"/>
      <w:r w:rsidDel="00000000" w:rsidR="00000000" w:rsidRPr="00000000">
        <w:rPr>
          <w:rFonts w:ascii="Times New Roman" w:cs="Times New Roman" w:eastAsia="Times New Roman" w:hAnsi="Times New Roman"/>
          <w:b w:val="1"/>
          <w:sz w:val="22"/>
          <w:szCs w:val="22"/>
          <w:rtl w:val="0"/>
        </w:rPr>
        <w:t xml:space="preserve">Overview</w:t>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identifies five distinct customer segments:</w:t>
        <w:br w:type="textWrapping"/>
        <w:t xml:space="preserve">  </w:t>
        <w:tab/>
        <w:t xml:space="preserve">- </w:t>
      </w:r>
      <w:r w:rsidDel="00000000" w:rsidR="00000000" w:rsidRPr="00000000">
        <w:rPr>
          <w:rFonts w:ascii="Times New Roman" w:cs="Times New Roman" w:eastAsia="Times New Roman" w:hAnsi="Times New Roman"/>
          <w:b w:val="1"/>
          <w:rtl w:val="0"/>
        </w:rPr>
        <w:t xml:space="preserve">Regular Customers</w:t>
      </w:r>
      <w:r w:rsidDel="00000000" w:rsidR="00000000" w:rsidRPr="00000000">
        <w:rPr>
          <w:rFonts w:ascii="Times New Roman" w:cs="Times New Roman" w:eastAsia="Times New Roman" w:hAnsi="Times New Roman"/>
          <w:rtl w:val="0"/>
        </w:rPr>
        <w:t xml:space="preserve"> (39.32%) - Consistent buyers; moderate frequency and spending.</w:t>
        <w:br w:type="textWrapping"/>
        <w:t xml:space="preserve"> </w:t>
        <w:tab/>
        <w:t xml:space="preserve"> -</w:t>
      </w:r>
      <w:r w:rsidDel="00000000" w:rsidR="00000000" w:rsidRPr="00000000">
        <w:rPr>
          <w:rFonts w:ascii="Times New Roman" w:cs="Times New Roman" w:eastAsia="Times New Roman" w:hAnsi="Times New Roman"/>
          <w:b w:val="1"/>
          <w:rtl w:val="0"/>
        </w:rPr>
        <w:t xml:space="preserve"> New Customers </w:t>
      </w:r>
      <w:r w:rsidDel="00000000" w:rsidR="00000000" w:rsidRPr="00000000">
        <w:rPr>
          <w:rFonts w:ascii="Times New Roman" w:cs="Times New Roman" w:eastAsia="Times New Roman" w:hAnsi="Times New Roman"/>
          <w:rtl w:val="0"/>
        </w:rPr>
        <w:t xml:space="preserve">(28.45%) - Recently acquired; retention potential.</w:t>
        <w:br w:type="textWrapping"/>
        <w:t xml:space="preserve"> </w:t>
        <w:tab/>
        <w:t xml:space="preserve"> -</w:t>
      </w:r>
      <w:r w:rsidDel="00000000" w:rsidR="00000000" w:rsidRPr="00000000">
        <w:rPr>
          <w:rFonts w:ascii="Times New Roman" w:cs="Times New Roman" w:eastAsia="Times New Roman" w:hAnsi="Times New Roman"/>
          <w:b w:val="1"/>
          <w:rtl w:val="0"/>
        </w:rPr>
        <w:t xml:space="preserve"> At-Risk Customers </w:t>
      </w:r>
      <w:r w:rsidDel="00000000" w:rsidR="00000000" w:rsidRPr="00000000">
        <w:rPr>
          <w:rFonts w:ascii="Times New Roman" w:cs="Times New Roman" w:eastAsia="Times New Roman" w:hAnsi="Times New Roman"/>
          <w:rtl w:val="0"/>
        </w:rPr>
        <w:t xml:space="preserve">(21.91%) - Previously valuable customers showing inactivity; high churn risk.</w:t>
        <w:br w:type="textWrapping"/>
        <w:t xml:space="preserve"> </w:t>
        <w:tab/>
        <w:t xml:space="preserve"> -</w:t>
      </w:r>
      <w:r w:rsidDel="00000000" w:rsidR="00000000" w:rsidRPr="00000000">
        <w:rPr>
          <w:rFonts w:ascii="Times New Roman" w:cs="Times New Roman" w:eastAsia="Times New Roman" w:hAnsi="Times New Roman"/>
          <w:b w:val="1"/>
          <w:rtl w:val="0"/>
        </w:rPr>
        <w:t xml:space="preserve"> Lost Customers</w:t>
      </w:r>
      <w:r w:rsidDel="00000000" w:rsidR="00000000" w:rsidRPr="00000000">
        <w:rPr>
          <w:rFonts w:ascii="Times New Roman" w:cs="Times New Roman" w:eastAsia="Times New Roman" w:hAnsi="Times New Roman"/>
          <w:rtl w:val="0"/>
        </w:rPr>
        <w:t xml:space="preserve"> (7.25%) - Likely churned; mostly one-time buyers.</w:t>
        <w:br w:type="textWrapping"/>
        <w:t xml:space="preserve">  </w:t>
        <w:tab/>
        <w:t xml:space="preserve">- </w:t>
      </w:r>
      <w:r w:rsidDel="00000000" w:rsidR="00000000" w:rsidRPr="00000000">
        <w:rPr>
          <w:rFonts w:ascii="Times New Roman" w:cs="Times New Roman" w:eastAsia="Times New Roman" w:hAnsi="Times New Roman"/>
          <w:b w:val="1"/>
          <w:rtl w:val="0"/>
        </w:rPr>
        <w:t xml:space="preserve">Loyal Customers</w:t>
      </w:r>
      <w:r w:rsidDel="00000000" w:rsidR="00000000" w:rsidRPr="00000000">
        <w:rPr>
          <w:rFonts w:ascii="Times New Roman" w:cs="Times New Roman" w:eastAsia="Times New Roman" w:hAnsi="Times New Roman"/>
          <w:rtl w:val="0"/>
        </w:rPr>
        <w:t xml:space="preserve"> (3.06%) - High-frequency, high-value customers; critical for long-term profitability.</w:t>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Insights:</w:t>
      </w:r>
      <w:r w:rsidDel="00000000" w:rsidR="00000000" w:rsidRPr="00000000">
        <w:rPr>
          <w:rFonts w:ascii="Times New Roman" w:cs="Times New Roman" w:eastAsia="Times New Roman" w:hAnsi="Times New Roman"/>
          <w:rtl w:val="0"/>
        </w:rPr>
        <w:br w:type="textWrapping"/>
        <w:t xml:space="preserve">  </w:t>
        <w:tab/>
        <w:t xml:space="preserve">- High churn risk (29.16%) from </w:t>
      </w:r>
      <w:r w:rsidDel="00000000" w:rsidR="00000000" w:rsidRPr="00000000">
        <w:rPr>
          <w:rFonts w:ascii="Times New Roman" w:cs="Times New Roman" w:eastAsia="Times New Roman" w:hAnsi="Times New Roman"/>
          <w:b w:val="1"/>
          <w:rtl w:val="0"/>
        </w:rPr>
        <w:t xml:space="preserve">At-Risk</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1"/>
          <w:rtl w:val="0"/>
        </w:rPr>
        <w:t xml:space="preserve"> Lost</w:t>
      </w:r>
      <w:r w:rsidDel="00000000" w:rsidR="00000000" w:rsidRPr="00000000">
        <w:rPr>
          <w:rFonts w:ascii="Times New Roman" w:cs="Times New Roman" w:eastAsia="Times New Roman" w:hAnsi="Times New Roman"/>
          <w:rtl w:val="0"/>
        </w:rPr>
        <w:t xml:space="preserve"> segments.</w:t>
        <w:br w:type="textWrapping"/>
        <w:t xml:space="preserve">  </w:t>
        <w:tab/>
        <w:t xml:space="preserve">- </w:t>
      </w:r>
      <w:r w:rsidDel="00000000" w:rsidR="00000000" w:rsidRPr="00000000">
        <w:rPr>
          <w:rFonts w:ascii="Times New Roman" w:cs="Times New Roman" w:eastAsia="Times New Roman" w:hAnsi="Times New Roman"/>
          <w:b w:val="1"/>
          <w:rtl w:val="0"/>
        </w:rPr>
        <w:t xml:space="preserve">Loyal customers</w:t>
      </w:r>
      <w:r w:rsidDel="00000000" w:rsidR="00000000" w:rsidRPr="00000000">
        <w:rPr>
          <w:rFonts w:ascii="Times New Roman" w:cs="Times New Roman" w:eastAsia="Times New Roman" w:hAnsi="Times New Roman"/>
          <w:rtl w:val="0"/>
        </w:rPr>
        <w:t xml:space="preserve"> are valuable but</w:t>
      </w:r>
      <w:r w:rsidDel="00000000" w:rsidR="00000000" w:rsidRPr="00000000">
        <w:rPr>
          <w:rFonts w:ascii="Times New Roman" w:cs="Times New Roman" w:eastAsia="Times New Roman" w:hAnsi="Times New Roman"/>
          <w:b w:val="1"/>
          <w:rtl w:val="0"/>
        </w:rPr>
        <w:t xml:space="preserve"> underrepresented.</w:t>
      </w:r>
      <w:r w:rsidDel="00000000" w:rsidR="00000000" w:rsidRPr="00000000">
        <w:rPr>
          <w:rFonts w:ascii="Times New Roman" w:cs="Times New Roman" w:eastAsia="Times New Roman" w:hAnsi="Times New Roman"/>
          <w:rtl w:val="0"/>
        </w:rPr>
        <w:br w:type="textWrapping"/>
        <w:t xml:space="preserve"> </w:t>
        <w:tab/>
        <w:t xml:space="preserve"> - </w:t>
      </w:r>
      <w:r w:rsidDel="00000000" w:rsidR="00000000" w:rsidRPr="00000000">
        <w:rPr>
          <w:rFonts w:ascii="Times New Roman" w:cs="Times New Roman" w:eastAsia="Times New Roman" w:hAnsi="Times New Roman"/>
          <w:b w:val="1"/>
          <w:rtl w:val="0"/>
        </w:rPr>
        <w:t xml:space="preserve">At-Risk</w:t>
      </w:r>
      <w:r w:rsidDel="00000000" w:rsidR="00000000" w:rsidRPr="00000000">
        <w:rPr>
          <w:rFonts w:ascii="Times New Roman" w:cs="Times New Roman" w:eastAsia="Times New Roman" w:hAnsi="Times New Roman"/>
          <w:rtl w:val="0"/>
        </w:rPr>
        <w:t xml:space="preserve"> customers offer a promising revenue recovery opportunity if effectively </w:t>
      </w:r>
      <w:r w:rsidDel="00000000" w:rsidR="00000000" w:rsidRPr="00000000">
        <w:rPr>
          <w:rFonts w:ascii="Times New Roman" w:cs="Times New Roman" w:eastAsia="Times New Roman" w:hAnsi="Times New Roman"/>
          <w:b w:val="1"/>
          <w:rtl w:val="0"/>
        </w:rPr>
        <w:t xml:space="preserve">re-engaged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Recommendations</w:t>
      </w:r>
      <w:r w:rsidDel="00000000" w:rsidR="00000000" w:rsidRPr="00000000">
        <w:rPr>
          <w:rFonts w:ascii="Times New Roman" w:cs="Times New Roman" w:eastAsia="Times New Roman" w:hAnsi="Times New Roman"/>
          <w:rtl w:val="0"/>
        </w:rPr>
        <w:t xml:space="preserve">: Improve retention, re-engage At-Risk customers, enhance new customer conversion, and address pain points to reduce churn.</w:t>
      </w:r>
    </w:p>
    <w:p w:rsidR="00000000" w:rsidDel="00000000" w:rsidP="00000000" w:rsidRDefault="00000000" w:rsidRPr="00000000" w14:paraId="00000023">
      <w:pPr>
        <w:pStyle w:val="Heading1"/>
        <w:keepNext w:val="0"/>
        <w:keepLines w:val="0"/>
        <w:spacing w:before="480" w:line="360" w:lineRule="auto"/>
        <w:ind w:left="0" w:firstLine="0"/>
        <w:rPr>
          <w:rFonts w:ascii="Times New Roman" w:cs="Times New Roman" w:eastAsia="Times New Roman" w:hAnsi="Times New Roman"/>
          <w:b w:val="1"/>
          <w:sz w:val="22"/>
          <w:szCs w:val="22"/>
        </w:rPr>
      </w:pPr>
      <w:bookmarkStart w:colFirst="0" w:colLast="0" w:name="_ef2aeahbudwp" w:id="7"/>
      <w:bookmarkEnd w:id="7"/>
      <w:r w:rsidDel="00000000" w:rsidR="00000000" w:rsidRPr="00000000">
        <w:rPr>
          <w:rFonts w:ascii="Times New Roman" w:cs="Times New Roman" w:eastAsia="Times New Roman" w:hAnsi="Times New Roman"/>
          <w:b w:val="1"/>
          <w:sz w:val="24"/>
          <w:szCs w:val="24"/>
          <w:rtl w:val="0"/>
        </w:rPr>
        <w:t xml:space="preserve">C. Seasonality Analysis</w:t>
      </w: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seasonality analysis aims to identify trends and patterns in sales and customer spending over time. By examining revenue trends, monthly sales distribution, and average order values (AOV), valuable insights are drawn to support strategic decision-making and improve overall business performance.</w:t>
      </w:r>
    </w:p>
    <w:p w:rsidR="00000000" w:rsidDel="00000000" w:rsidP="00000000" w:rsidRDefault="00000000" w:rsidRPr="00000000" w14:paraId="00000025">
      <w:pPr>
        <w:pStyle w:val="Heading2"/>
        <w:keepNext w:val="0"/>
        <w:keepLines w:val="0"/>
        <w:spacing w:after="80" w:line="360" w:lineRule="auto"/>
        <w:ind w:left="0" w:firstLine="0"/>
        <w:rPr>
          <w:rFonts w:ascii="Times New Roman" w:cs="Times New Roman" w:eastAsia="Times New Roman" w:hAnsi="Times New Roman"/>
          <w:b w:val="1"/>
          <w:sz w:val="22"/>
          <w:szCs w:val="22"/>
        </w:rPr>
      </w:pPr>
      <w:bookmarkStart w:colFirst="0" w:colLast="0" w:name="_k73bsgbb8uv5" w:id="8"/>
      <w:bookmarkEnd w:id="8"/>
      <w:r w:rsidDel="00000000" w:rsidR="00000000" w:rsidRPr="00000000">
        <w:rPr>
          <w:rFonts w:ascii="Times New Roman" w:cs="Times New Roman" w:eastAsia="Times New Roman" w:hAnsi="Times New Roman"/>
          <w:b w:val="1"/>
          <w:sz w:val="22"/>
          <w:szCs w:val="22"/>
          <w:rtl w:val="0"/>
        </w:rPr>
        <w:t xml:space="preserve">Key insights</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Monthly Sales Distribution</w:t>
      </w:r>
      <w:r w:rsidDel="00000000" w:rsidR="00000000" w:rsidRPr="00000000">
        <w:rPr>
          <w:rFonts w:ascii="Times New Roman" w:cs="Times New Roman" w:eastAsia="Times New Roman" w:hAnsi="Times New Roman"/>
          <w:rtl w:val="0"/>
        </w:rPr>
        <w:t xml:space="preserve">:</w:t>
        <w:br w:type="textWrapping"/>
        <w:t xml:space="preserve">    - Sales are highest in November (15% of total revenue) due to seasonal promotions and holiday demand.</w:t>
        <w:br w:type="textWrapping"/>
        <w:t xml:space="preserve">    - December follows closely, contributing around 11% of revenue.</w:t>
        <w:br w:type="textWrapping"/>
        <w:t xml:space="preserve">    - Low sales periods include May and June (~5% each), suggesting potential seasonal downturns.</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1647825</wp:posOffset>
            </wp:positionV>
            <wp:extent cx="5943600" cy="3025049"/>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5049"/>
                    </a:xfrm>
                    <a:prstGeom prst="rect"/>
                    <a:ln/>
                  </pic:spPr>
                </pic:pic>
              </a:graphicData>
            </a:graphic>
          </wp:anchor>
        </w:drawing>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Revenue Trends</w:t>
      </w:r>
      <w:r w:rsidDel="00000000" w:rsidR="00000000" w:rsidRPr="00000000">
        <w:rPr>
          <w:rFonts w:ascii="Times New Roman" w:cs="Times New Roman" w:eastAsia="Times New Roman" w:hAnsi="Times New Roman"/>
          <w:rtl w:val="0"/>
        </w:rPr>
        <w:t xml:space="preserve">:</w:t>
        <w:br w:type="textWrapping"/>
        <w:t xml:space="preserve">    - Cyclical pattern with peaks during November and December (26% of annual revenue).</w:t>
        <w:br w:type="textWrapping"/>
        <w:t xml:space="preserve">    - Significant revenue dip during mid-year (May-June).</w:t>
      </w:r>
    </w:p>
    <w:p w:rsidR="00000000" w:rsidDel="00000000" w:rsidP="00000000" w:rsidRDefault="00000000" w:rsidRPr="00000000" w14:paraId="0000002E">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Average Order Value (AOV):</w:t>
      </w:r>
      <w:r w:rsidDel="00000000" w:rsidR="00000000" w:rsidRPr="00000000">
        <w:rPr>
          <w:rFonts w:ascii="Times New Roman" w:cs="Times New Roman" w:eastAsia="Times New Roman" w:hAnsi="Times New Roman"/>
          <w:rtl w:val="0"/>
        </w:rPr>
        <w:br w:type="textWrapping"/>
        <w:t xml:space="preserve">    - High AOV in November and December due to bulk orders and high-value purchases.</w:t>
        <w:br w:type="textWrapping"/>
        <w:t xml:space="preserve">    - Low AOV during May and June, aligning with the observed revenue dip.</w:t>
      </w:r>
    </w:p>
    <w:p w:rsidR="00000000" w:rsidDel="00000000" w:rsidP="00000000" w:rsidRDefault="00000000" w:rsidRPr="00000000" w14:paraId="0000002F">
      <w:pPr>
        <w:numPr>
          <w:ilvl w:val="0"/>
          <w:numId w:val="1"/>
        </w:numPr>
        <w:spacing w:before="0" w:beforeAutospacing="0" w:line="360" w:lineRule="auto"/>
        <w:ind w:left="720" w:hanging="360"/>
        <w:rPr>
          <w:rFonts w:ascii="Times New Roman" w:cs="Times New Roman" w:eastAsia="Times New Roman" w:hAnsi="Times New Roman"/>
          <w:u w:val="no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229614</wp:posOffset>
            </wp:positionV>
            <wp:extent cx="5943600" cy="3162300"/>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anchor>
        </w:drawing>
      </w:r>
    </w:p>
    <w:p w:rsidR="00000000" w:rsidDel="00000000" w:rsidP="00000000" w:rsidRDefault="00000000" w:rsidRPr="00000000" w14:paraId="0000003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39">
      <w:pPr>
        <w:numPr>
          <w:ilvl w:val="0"/>
          <w:numId w:val="8"/>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Leverage High-Demand Months (November &amp; December):</w:t>
      </w:r>
    </w:p>
    <w:p w:rsidR="00000000" w:rsidDel="00000000" w:rsidP="00000000" w:rsidRDefault="00000000" w:rsidRPr="00000000" w14:paraId="0000003A">
      <w:pPr>
        <w:numPr>
          <w:ilvl w:val="0"/>
          <w:numId w:val="7"/>
        </w:numPr>
        <w:spacing w:before="0" w:beforeAutospacing="0" w:line="360" w:lineRule="auto"/>
        <w:ind w:firstLine="10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Increase marketing efforts and targeted promotions to boost repeat purchases.</w:t>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Mitigate Low Sales Periods (May &amp; June):</w:t>
      </w:r>
    </w:p>
    <w:p w:rsidR="00000000" w:rsidDel="00000000" w:rsidP="00000000" w:rsidRDefault="00000000" w:rsidRPr="00000000" w14:paraId="0000003C">
      <w:pPr>
        <w:spacing w:line="36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Offer special discounts, bundles, and supplier collaborations to attract customers.</w:t>
        <w:br w:type="textWrapping"/>
        <w:t xml:space="preserve">   </w:t>
        <w:tab/>
        <w:t xml:space="preserve"> - Evaluate discount strategies for high-value and low-value customers to enhance profitability.</w:t>
        <w:br w:type="textWrapping"/>
        <w:t xml:space="preserve">    </w:t>
        <w:tab/>
        <w:t xml:space="preserve">- Implement loyalty programs and predictive modeling for efficient resource allocation.</w:t>
      </w:r>
    </w:p>
    <w:p w:rsidR="00000000" w:rsidDel="00000000" w:rsidP="00000000" w:rsidRDefault="00000000" w:rsidRPr="00000000" w14:paraId="0000003D">
      <w:pPr>
        <w:pStyle w:val="Heading2"/>
        <w:keepNext w:val="0"/>
        <w:keepLines w:val="0"/>
        <w:spacing w:after="80" w:line="360" w:lineRule="auto"/>
        <w:ind w:left="0" w:firstLine="0"/>
        <w:rPr>
          <w:rFonts w:ascii="Times New Roman" w:cs="Times New Roman" w:eastAsia="Times New Roman" w:hAnsi="Times New Roman"/>
          <w:b w:val="1"/>
          <w:sz w:val="24"/>
          <w:szCs w:val="24"/>
        </w:rPr>
      </w:pPr>
      <w:bookmarkStart w:colFirst="0" w:colLast="0" w:name="_muud9nbqrrsg" w:id="9"/>
      <w:bookmarkEnd w:id="9"/>
      <w:r w:rsidDel="00000000" w:rsidR="00000000" w:rsidRPr="00000000">
        <w:rPr>
          <w:rtl w:val="0"/>
        </w:rPr>
      </w:r>
    </w:p>
    <w:p w:rsidR="00000000" w:rsidDel="00000000" w:rsidP="00000000" w:rsidRDefault="00000000" w:rsidRPr="00000000" w14:paraId="0000003E">
      <w:pPr>
        <w:pStyle w:val="Heading2"/>
        <w:keepNext w:val="0"/>
        <w:keepLines w:val="0"/>
        <w:spacing w:after="80" w:line="360" w:lineRule="auto"/>
        <w:ind w:left="0" w:firstLine="0"/>
        <w:rPr>
          <w:rFonts w:ascii="Times New Roman" w:cs="Times New Roman" w:eastAsia="Times New Roman" w:hAnsi="Times New Roman"/>
          <w:b w:val="1"/>
          <w:sz w:val="24"/>
          <w:szCs w:val="24"/>
        </w:rPr>
      </w:pPr>
      <w:bookmarkStart w:colFirst="0" w:colLast="0" w:name="_je6ax0w8whsv" w:id="10"/>
      <w:bookmarkEnd w:id="10"/>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ind w:left="0" w:firstLine="0"/>
        <w:rPr>
          <w:rFonts w:ascii="Times New Roman" w:cs="Times New Roman" w:eastAsia="Times New Roman" w:hAnsi="Times New Roman"/>
          <w:b w:val="1"/>
          <w:sz w:val="24"/>
          <w:szCs w:val="24"/>
        </w:rPr>
      </w:pPr>
      <w:bookmarkStart w:colFirst="0" w:colLast="0" w:name="_d9x30jfrrnlc" w:id="11"/>
      <w:bookmarkEnd w:id="11"/>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0">
      <w:pPr>
        <w:pStyle w:val="Heading2"/>
        <w:keepNext w:val="0"/>
        <w:keepLines w:val="0"/>
        <w:numPr>
          <w:ilvl w:val="0"/>
          <w:numId w:val="2"/>
        </w:numPr>
        <w:spacing w:after="0" w:afterAutospacing="0" w:line="360" w:lineRule="auto"/>
        <w:ind w:left="720" w:hanging="360"/>
        <w:rPr>
          <w:rFonts w:ascii="Times New Roman" w:cs="Times New Roman" w:eastAsia="Times New Roman" w:hAnsi="Times New Roman"/>
          <w:sz w:val="22"/>
          <w:szCs w:val="22"/>
        </w:rPr>
      </w:pPr>
      <w:bookmarkStart w:colFirst="0" w:colLast="0" w:name="_rju1dlhwd7fo" w:id="12"/>
      <w:bookmarkEnd w:id="12"/>
      <w:r w:rsidDel="00000000" w:rsidR="00000000" w:rsidRPr="00000000">
        <w:rPr>
          <w:rFonts w:ascii="Times New Roman" w:cs="Times New Roman" w:eastAsia="Times New Roman" w:hAnsi="Times New Roman"/>
          <w:sz w:val="22"/>
          <w:szCs w:val="22"/>
          <w:rtl w:val="0"/>
        </w:rPr>
        <w:t xml:space="preserve">High revenue concentration among a small group of top customers, highlighting the importance of retention strategies.</w:t>
      </w:r>
    </w:p>
    <w:p w:rsidR="00000000" w:rsidDel="00000000" w:rsidP="00000000" w:rsidRDefault="00000000" w:rsidRPr="00000000" w14:paraId="00000041">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seasonality trends suggest November and December are critical months for revenue generation.</w:t>
      </w:r>
    </w:p>
    <w:p w:rsidR="00000000" w:rsidDel="00000000" w:rsidP="00000000" w:rsidRDefault="00000000" w:rsidRPr="00000000" w14:paraId="00000042">
      <w:pPr>
        <w:numPr>
          <w:ilvl w:val="0"/>
          <w:numId w:val="6"/>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At-Risk and Lost segments represent significant churn risk but also potential revenue recovery opportunities if effectively targeted.</w:t>
      </w:r>
      <w:r w:rsidDel="00000000" w:rsidR="00000000" w:rsidRPr="00000000">
        <w:rPr>
          <w:rtl w:val="0"/>
        </w:rPr>
      </w:r>
    </w:p>
    <w:p w:rsidR="00000000" w:rsidDel="00000000" w:rsidP="00000000" w:rsidRDefault="00000000" w:rsidRPr="00000000" w14:paraId="00000043">
      <w:pPr>
        <w:pStyle w:val="Heading2"/>
        <w:keepNext w:val="0"/>
        <w:keepLines w:val="0"/>
        <w:spacing w:after="80" w:line="360" w:lineRule="auto"/>
        <w:ind w:left="0" w:firstLine="0"/>
        <w:rPr>
          <w:rFonts w:ascii="Times New Roman" w:cs="Times New Roman" w:eastAsia="Times New Roman" w:hAnsi="Times New Roman"/>
          <w:b w:val="1"/>
          <w:sz w:val="24"/>
          <w:szCs w:val="24"/>
        </w:rPr>
      </w:pPr>
      <w:bookmarkStart w:colFirst="0" w:colLast="0" w:name="_d46l3777lq06" w:id="13"/>
      <w:bookmarkEnd w:id="13"/>
      <w:r w:rsidDel="00000000" w:rsidR="00000000" w:rsidRPr="00000000">
        <w:rPr>
          <w:rFonts w:ascii="Times New Roman" w:cs="Times New Roman" w:eastAsia="Times New Roman" w:hAnsi="Times New Roman"/>
          <w:b w:val="1"/>
          <w:sz w:val="24"/>
          <w:szCs w:val="24"/>
          <w:rtl w:val="0"/>
        </w:rPr>
        <w:t xml:space="preserve">Recommended Actions :</w:t>
      </w:r>
    </w:p>
    <w:p w:rsidR="00000000" w:rsidDel="00000000" w:rsidP="00000000" w:rsidRDefault="00000000" w:rsidRPr="00000000" w14:paraId="00000044">
      <w:pPr>
        <w:numPr>
          <w:ilvl w:val="0"/>
          <w:numId w:val="5"/>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Customer Retention</w:t>
      </w:r>
      <w:r w:rsidDel="00000000" w:rsidR="00000000" w:rsidRPr="00000000">
        <w:rPr>
          <w:rFonts w:ascii="Times New Roman" w:cs="Times New Roman" w:eastAsia="Times New Roman" w:hAnsi="Times New Roman"/>
          <w:rtl w:val="0"/>
        </w:rPr>
        <w:t xml:space="preserve">: Implement loyalty programs, personalized offers, and targeted marketing for high-value customers.</w:t>
      </w:r>
    </w:p>
    <w:p w:rsidR="00000000" w:rsidDel="00000000" w:rsidP="00000000" w:rsidRDefault="00000000" w:rsidRPr="00000000" w14:paraId="00000045">
      <w:pPr>
        <w:numPr>
          <w:ilvl w:val="0"/>
          <w:numId w:val="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Revenue Recovery</w:t>
      </w:r>
      <w:r w:rsidDel="00000000" w:rsidR="00000000" w:rsidRPr="00000000">
        <w:rPr>
          <w:rFonts w:ascii="Times New Roman" w:cs="Times New Roman" w:eastAsia="Times New Roman" w:hAnsi="Times New Roman"/>
          <w:rtl w:val="0"/>
        </w:rPr>
        <w:t xml:space="preserve">: Re-engage At-Risk and Lost customers with promotions, tailored communications, and exclusive offers.</w:t>
      </w:r>
    </w:p>
    <w:p w:rsidR="00000000" w:rsidDel="00000000" w:rsidP="00000000" w:rsidRDefault="00000000" w:rsidRPr="00000000" w14:paraId="00000046">
      <w:pPr>
        <w:numPr>
          <w:ilvl w:val="0"/>
          <w:numId w:val="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Seasonal Marketing</w:t>
      </w:r>
      <w:r w:rsidDel="00000000" w:rsidR="00000000" w:rsidRPr="00000000">
        <w:rPr>
          <w:rFonts w:ascii="Times New Roman" w:cs="Times New Roman" w:eastAsia="Times New Roman" w:hAnsi="Times New Roman"/>
          <w:rtl w:val="0"/>
        </w:rPr>
        <w:t xml:space="preserve">: Enhance marketing efforts during peak months and introduce discounts or bundles during low-demand periods.</w:t>
      </w:r>
    </w:p>
    <w:p w:rsidR="00000000" w:rsidDel="00000000" w:rsidP="00000000" w:rsidRDefault="00000000" w:rsidRPr="00000000" w14:paraId="00000047">
      <w:pPr>
        <w:numPr>
          <w:ilvl w:val="0"/>
          <w:numId w:val="5"/>
        </w:numPr>
        <w:spacing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Segment-Specific Strategies</w:t>
      </w:r>
      <w:r w:rsidDel="00000000" w:rsidR="00000000" w:rsidRPr="00000000">
        <w:rPr>
          <w:rFonts w:ascii="Times New Roman" w:cs="Times New Roman" w:eastAsia="Times New Roman" w:hAnsi="Times New Roman"/>
          <w:rtl w:val="0"/>
        </w:rPr>
        <w:t xml:space="preserve">: Develop tailored strategies for different customer segments to maximize revenue potential and retention.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300" w:before="300"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