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
      </w:pPr>
      <w:r>
        <w:t xml:space="preserve"/>
      </w:r>
    </w:p>
    <w:p>
      <w:pPr>
        <w:spacing w:after="100" w:before="100"/>
      </w:pPr>
      <w:r>
        <w:t xml:space="preserve"/>
      </w:r>
    </w:p>
    <w:p>
      <w:pPr>
        <w:spacing w:after="100" w:before="100"/>
      </w:pPr>
      <w:r>
        <w:t xml:space="preserve"/>
      </w:r>
    </w:p>
    <w:p>
      <w:pPr>
        <w:spacing w:after="100" w:before="200"/>
        <w:jc w:val="center"/>
      </w:pPr>
      <w:r>
        <w:rPr>
          <w:rFonts w:ascii="Arial" w:cs="Arial" w:eastAsia="Arial" w:hAnsi="Arial"/>
          <w:b/>
          <w:bCs/>
          <w:color w:val="1F4E79"/>
          <w:sz w:val="56"/>
          <w:szCs w:val="56"/>
        </w:rPr>
        <w:t xml:space="preserve">Customer Shopping Behavior</w:t>
      </w:r>
    </w:p>
    <w:p>
      <w:pPr>
        <w:spacing w:after="200" w:before="100"/>
        <w:jc w:val="center"/>
      </w:pPr>
      <w:r>
        <w:rPr>
          <w:rFonts w:ascii="Arial" w:cs="Arial" w:eastAsia="Arial" w:hAnsi="Arial"/>
          <w:b/>
          <w:bCs/>
          <w:color w:val="2E75B6"/>
          <w:sz w:val="40"/>
          <w:szCs w:val="40"/>
        </w:rPr>
        <w:t xml:space="preserve">Analysis &amp; Dashboard Report</w:t>
      </w:r>
    </w:p>
    <w:p>
      <w:pPr>
        <w:pBdr>
          <w:bottom w:val="single" w:color="2E75B6" w:sz="8" w:space="4"/>
        </w:pBdr>
        <w:spacing w:after="300" w:before="0"/>
        <w:jc w:val="center"/>
      </w:pPr>
      <w:r>
        <w:t xml:space="preserve"/>
      </w:r>
    </w:p>
    <w:p>
      <w:pPr>
        <w:spacing w:after="100" w:before="100"/>
      </w:pPr>
      <w:r>
        <w:t xml:space="preserve"/>
      </w:r>
    </w:p>
    <w:p>
      <w:pPr>
        <w:jc w:val="center"/>
      </w:pPr>
      <w:r>
        <w:rPr>
          <w:rFonts w:ascii="Arial" w:cs="Arial" w:eastAsia="Arial" w:hAnsi="Arial"/>
          <w:color w:val="1A1A2E"/>
          <w:sz w:val="24"/>
          <w:szCs w:val="24"/>
        </w:rPr>
        <w:t xml:space="preserve">Prepared by: Data Analysis Project</w:t>
      </w:r>
    </w:p>
    <w:p>
      <w:pPr>
        <w:jc w:val="center"/>
      </w:pPr>
      <w:r>
        <w:rPr>
          <w:rFonts w:ascii="Arial" w:cs="Arial" w:eastAsia="Arial" w:hAnsi="Arial"/>
          <w:color w:val="555555"/>
          <w:sz w:val="22"/>
          <w:szCs w:val="22"/>
        </w:rPr>
        <w:t xml:space="preserve">Tools Used: Python (Google Colab)  |  PostgreSQL  |  Power BI</w:t>
      </w:r>
    </w:p>
    <w:p>
      <w:pPr>
        <w:jc w:val="center"/>
      </w:pPr>
      <w:r>
        <w:rPr>
          <w:rFonts w:ascii="Arial" w:cs="Arial" w:eastAsia="Arial" w:hAnsi="Arial"/>
          <w:color w:val="555555"/>
          <w:sz w:val="22"/>
          <w:szCs w:val="22"/>
        </w:rPr>
        <w:t xml:space="preserve">Dataset: 3,900 Customer Records  |  19 Features</w:t>
      </w:r>
    </w:p>
    <w:p>
      <w:pPr>
        <w:spacing w:after="100" w:before="100"/>
      </w:pPr>
      <w:r>
        <w:t xml:space="preserve"/>
      </w:r>
    </w:p>
    <w:p>
      <w:pPr>
        <w:spacing w:after="100" w:before="100"/>
      </w:pPr>
      <w:r>
        <w:t xml:space="preserve"/>
      </w:r>
    </w:p>
    <w:p>
      <w:pPr>
        <w:spacing w:after="100" w:before="100"/>
      </w:pPr>
      <w:r>
        <w:t xml:space="preserve"/>
      </w:r>
    </w:p>
    <w:p>
      <w:pPr>
        <w:spacing w:after="100" w:before="1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1. Executive Summary</w:t>
      </w:r>
    </w:p>
    <w:p>
      <w:pPr>
        <w:spacing w:after="80" w:before="80"/>
      </w:pPr>
      <w:r>
        <w:rPr>
          <w:rFonts w:ascii="Arial" w:cs="Arial" w:eastAsia="Arial" w:hAnsi="Arial"/>
          <w:color w:val="1A1A2E"/>
          <w:sz w:val="22"/>
          <w:szCs w:val="22"/>
        </w:rPr>
        <w:t xml:space="preserve">This report presents a comprehensive analysis of customer shopping behavior based on a dataset of 3,900 customer records across 19 features. The project involved data cleaning and preprocessing in Python (Google Colab), structured querying using PostgreSQL, and the creation of an interactive Power BI dashboard to derive actionable business insights.</w:t>
      </w:r>
    </w:p>
    <w:p>
      <w:pPr>
        <w:spacing w:after="100" w:before="100"/>
      </w:pPr>
      <w:r>
        <w:t xml:space="preserve"/>
      </w:r>
    </w:p>
    <w:p>
      <w:pPr>
        <w:spacing w:after="80" w:before="80"/>
      </w:pPr>
      <w:r>
        <w:rPr>
          <w:rFonts w:ascii="Arial" w:cs="Arial" w:eastAsia="Arial" w:hAnsi="Arial"/>
          <w:b/>
          <w:bCs/>
          <w:color w:val="1A1A2E"/>
          <w:sz w:val="22"/>
          <w:szCs w:val="22"/>
        </w:rPr>
        <w:t xml:space="preserve">Key highlights from the analysis:</w:t>
      </w:r>
    </w:p>
    <w:p>
      <w:pPr>
        <w:pStyle w:val="ListParagraph"/>
        <w:numPr>
          <w:ilvl w:val="0"/>
          <w:numId w:val="2"/>
        </w:numPr>
        <w:spacing w:after="60" w:before="60"/>
      </w:pPr>
      <w:r>
        <w:rPr>
          <w:rFonts w:ascii="Arial" w:cs="Arial" w:eastAsia="Arial" w:hAnsi="Arial"/>
          <w:color w:val="1A1A2E"/>
          <w:sz w:val="22"/>
          <w:szCs w:val="22"/>
        </w:rPr>
        <w:t xml:space="preserve">Total revenue generated across all customers: $233,081</w:t>
      </w:r>
    </w:p>
    <w:p>
      <w:pPr>
        <w:pStyle w:val="ListParagraph"/>
        <w:numPr>
          <w:ilvl w:val="0"/>
          <w:numId w:val="2"/>
        </w:numPr>
        <w:spacing w:after="60" w:before="60"/>
      </w:pPr>
      <w:r>
        <w:rPr>
          <w:rFonts w:ascii="Arial" w:cs="Arial" w:eastAsia="Arial" w:hAnsi="Arial"/>
          <w:color w:val="1A1A2E"/>
          <w:sz w:val="22"/>
          <w:szCs w:val="22"/>
        </w:rPr>
        <w:t xml:space="preserve">Average purchase amount per transaction: $59.76</w:t>
      </w:r>
    </w:p>
    <w:p>
      <w:pPr>
        <w:pStyle w:val="ListParagraph"/>
        <w:numPr>
          <w:ilvl w:val="0"/>
          <w:numId w:val="2"/>
        </w:numPr>
        <w:spacing w:after="60" w:before="60"/>
      </w:pPr>
      <w:r>
        <w:rPr>
          <w:rFonts w:ascii="Arial" w:cs="Arial" w:eastAsia="Arial" w:hAnsi="Arial"/>
          <w:color w:val="1A1A2E"/>
          <w:sz w:val="22"/>
          <w:szCs w:val="22"/>
        </w:rPr>
        <w:t xml:space="preserve">Average review rating across all purchases: 3.75 out of 5</w:t>
      </w:r>
    </w:p>
    <w:p>
      <w:pPr>
        <w:pStyle w:val="ListParagraph"/>
        <w:numPr>
          <w:ilvl w:val="0"/>
          <w:numId w:val="2"/>
        </w:numPr>
        <w:spacing w:after="60" w:before="60"/>
      </w:pPr>
      <w:r>
        <w:rPr>
          <w:rFonts w:ascii="Arial" w:cs="Arial" w:eastAsia="Arial" w:hAnsi="Arial"/>
          <w:color w:val="1A1A2E"/>
          <w:sz w:val="22"/>
          <w:szCs w:val="22"/>
        </w:rPr>
        <w:t xml:space="preserve">Male customers account for 68% of the customer base and 67.7% of total revenue</w:t>
      </w:r>
    </w:p>
    <w:p>
      <w:pPr>
        <w:pStyle w:val="ListParagraph"/>
        <w:numPr>
          <w:ilvl w:val="0"/>
          <w:numId w:val="2"/>
        </w:numPr>
        <w:spacing w:after="60" w:before="60"/>
      </w:pPr>
      <w:r>
        <w:rPr>
          <w:rFonts w:ascii="Arial" w:cs="Arial" w:eastAsia="Arial" w:hAnsi="Arial"/>
          <w:color w:val="1A1A2E"/>
          <w:sz w:val="22"/>
          <w:szCs w:val="22"/>
        </w:rPr>
        <w:t xml:space="preserve">Clothing is the highest-revenue category, contributing $104,264 (44.7% of total revenue)</w:t>
      </w:r>
    </w:p>
    <w:p>
      <w:pPr>
        <w:pStyle w:val="ListParagraph"/>
        <w:numPr>
          <w:ilvl w:val="0"/>
          <w:numId w:val="2"/>
        </w:numPr>
        <w:spacing w:after="60" w:before="60"/>
      </w:pPr>
      <w:r>
        <w:rPr>
          <w:rFonts w:ascii="Arial" w:cs="Arial" w:eastAsia="Arial" w:hAnsi="Arial"/>
          <w:color w:val="1A1A2E"/>
          <w:sz w:val="22"/>
          <w:szCs w:val="22"/>
        </w:rPr>
        <w:t xml:space="preserve">Fall is the highest-revenue season with $60,018 in purchases</w:t>
      </w:r>
    </w:p>
    <w:p>
      <w:pPr>
        <w:pStyle w:val="ListParagraph"/>
        <w:numPr>
          <w:ilvl w:val="0"/>
          <w:numId w:val="2"/>
        </w:numPr>
        <w:spacing w:after="60" w:before="60"/>
      </w:pPr>
      <w:r>
        <w:rPr>
          <w:rFonts w:ascii="Arial" w:cs="Arial" w:eastAsia="Arial" w:hAnsi="Arial"/>
          <w:color w:val="1A1A2E"/>
          <w:sz w:val="22"/>
          <w:szCs w:val="22"/>
        </w:rPr>
        <w:t xml:space="preserve">Only 27% of customers hold an active subscription</w:t>
      </w:r>
    </w:p>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2. Project Overview</w:t>
      </w:r>
    </w:p>
    <w:p>
      <w:pPr>
        <w:pStyle w:val="Heading2"/>
        <w:spacing w:after="120" w:before="240"/>
      </w:pPr>
      <w:r>
        <w:rPr>
          <w:rFonts w:ascii="Arial" w:cs="Arial" w:eastAsia="Arial" w:hAnsi="Arial"/>
          <w:b/>
          <w:bCs/>
          <w:color w:val="2E75B6"/>
          <w:sz w:val="26"/>
          <w:szCs w:val="26"/>
        </w:rPr>
        <w:t xml:space="preserve">2.1 Objective</w:t>
      </w:r>
    </w:p>
    <w:p>
      <w:pPr>
        <w:spacing w:after="80" w:before="80"/>
      </w:pPr>
      <w:r>
        <w:rPr>
          <w:rFonts w:ascii="Arial" w:cs="Arial" w:eastAsia="Arial" w:hAnsi="Arial"/>
          <w:color w:val="1A1A2E"/>
          <w:sz w:val="22"/>
          <w:szCs w:val="22"/>
        </w:rPr>
        <w:t xml:space="preserve">The primary objective of this project was to analyze customer shopping behavior to uncover patterns related to demographics, product preferences, purchase frequency, discount usage, and revenue contribution — and to present these findings through an interactive Power BI dashboard.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2.2 Tools &amp; Technologies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w:t>
            </w:r>
          </w:p>
        </w:tc>
        <w:tc>
          <w:tcPr>
            <w:tcW w:type="dxa" w:w="6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Python (Pandas)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Data cleaning, preprocessing, feature engineering</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Google Colab</w:t>
            </w:r>
          </w:p>
        </w:tc>
        <w:tc>
          <w:tcPr>
            <w:tcW w:type="dxa" w:w="6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Cloud-based notebook environment for running the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PostgreSQL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Structured querying of the cleaned dataset within Colab</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SQLAlchemy</w:t>
            </w:r>
          </w:p>
        </w:tc>
        <w:tc>
          <w:tcPr>
            <w:tcW w:type="dxa" w:w="6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Python-to-PostgreSQL connection bridge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Power BI Desktop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Interactive dashboard creation and data visualization</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2.3 Dataset Overview</w:t>
      </w:r>
    </w:p>
    <w:p>
      <w:pPr>
        <w:spacing w:after="80" w:before="80"/>
      </w:pPr>
      <w:r>
        <w:rPr>
          <w:rFonts w:ascii="Arial" w:cs="Arial" w:eastAsia="Arial" w:hAnsi="Arial"/>
          <w:color w:val="1A1A2E"/>
          <w:sz w:val="22"/>
          <w:szCs w:val="22"/>
        </w:rPr>
        <w:t xml:space="preserve">The dataset consisted of 3,900 customer records with 19 columns covering demographic information, purchase details, behavioral attributes, and satisfaction metrics.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w:t>
            </w:r>
          </w:p>
        </w:tc>
        <w:tc>
          <w:tcPr>
            <w:tcW w:type="dxa" w:w="624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Description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customer_id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Unique identifier for each customer</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age, age_group</w:t>
            </w:r>
          </w:p>
        </w:tc>
        <w:tc>
          <w:tcPr>
            <w:tcW w:type="dxa" w:w="624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Customer age and derived age group (Young Adult, Adult, Middle Age, Senior)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gender</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Customer gender (Male / Female)</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item_purchased, category</w:t>
            </w:r>
          </w:p>
        </w:tc>
        <w:tc>
          <w:tcPr>
            <w:tcW w:type="dxa" w:w="624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Product name and its category (Clothing, Accessories, Footwear, Outerwear)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purchase_amount_(usd)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Transaction value in US dollars</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review_rating</w:t>
            </w:r>
          </w:p>
        </w:tc>
        <w:tc>
          <w:tcPr>
            <w:tcW w:type="dxa" w:w="624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Customer satisfaction rating (1-5 scale)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discount_applied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Whether a discount was applied to the purchase (Yes/No)</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subscription_status</w:t>
            </w:r>
          </w:p>
        </w:tc>
        <w:tc>
          <w:tcPr>
            <w:tcW w:type="dxa" w:w="624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Whether the customer holds an active subscription (Yes/No)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payment_method</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Method of payment (PayPal, Credit Card, Cash, Debit Card, Venmo, Bank Transfer)</w:t>
            </w:r>
          </w:p>
        </w:tc>
      </w:tr>
      <w:tr>
        <w:tc>
          <w:tcPr>
            <w:tcW w:type="dxa" w:w="312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frequency_of_purchases</w:t>
            </w:r>
          </w:p>
        </w:tc>
        <w:tc>
          <w:tcPr>
            <w:tcW w:type="dxa" w:w="624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How often the customer shops (Weekly, Fortnightly, Monthly, etc.)</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season, location, color, size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Contextual attributes of the purchase</w:t>
            </w:r>
          </w:p>
        </w:tc>
      </w:tr>
    </w:tbl>
    <w:p>
      <w:pPr>
        <w:spacing w:after="100" w:before="1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3. Data Cleaning &amp; Preprocessing</w:t>
      </w:r>
    </w:p>
    <w:p>
      <w:pPr>
        <w:spacing w:after="80" w:before="80"/>
      </w:pPr>
      <w:r>
        <w:rPr>
          <w:rFonts w:ascii="Arial" w:cs="Arial" w:eastAsia="Arial" w:hAnsi="Arial"/>
          <w:color w:val="1A1A2E"/>
          <w:sz w:val="22"/>
          <w:szCs w:val="22"/>
        </w:rPr>
        <w:t xml:space="preserve">The raw dataset underwent several cleaning and preprocessing steps in Python before being loaded into PostgreSQL and Power BI.</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3.1 Handling Missing Values</w:t>
      </w:r>
    </w:p>
    <w:p>
      <w:pPr>
        <w:pStyle w:val="ListParagraph"/>
        <w:numPr>
          <w:ilvl w:val="0"/>
          <w:numId w:val="2"/>
        </w:numPr>
        <w:spacing w:after="60" w:before="60"/>
      </w:pPr>
      <w:r>
        <w:rPr>
          <w:rFonts w:ascii="Arial" w:cs="Arial" w:eastAsia="Arial" w:hAnsi="Arial"/>
          <w:color w:val="1A1A2E"/>
          <w:sz w:val="22"/>
          <w:szCs w:val="22"/>
        </w:rPr>
        <w:t xml:space="preserve">Missing values in the review_rating column were first identified and filled using the column's overall mean as a baseline approach.</w:t>
      </w:r>
    </w:p>
    <w:p>
      <w:pPr>
        <w:pStyle w:val="ListParagraph"/>
        <w:numPr>
          <w:ilvl w:val="0"/>
          <w:numId w:val="2"/>
        </w:numPr>
        <w:spacing w:after="60" w:before="60"/>
      </w:pPr>
      <w:r>
        <w:rPr>
          <w:rFonts w:ascii="Arial" w:cs="Arial" w:eastAsia="Arial" w:hAnsi="Arial"/>
          <w:color w:val="1A1A2E"/>
          <w:sz w:val="22"/>
          <w:szCs w:val="22"/>
        </w:rPr>
        <w:t xml:space="preserve">A more context-aware approach was then applied — missing review ratings were filled with the median rating within each product category group using groupby() and transform().</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3.2 Feature Engineering</w:t>
      </w:r>
    </w:p>
    <w:p>
      <w:pPr>
        <w:pStyle w:val="ListParagraph"/>
        <w:numPr>
          <w:ilvl w:val="0"/>
          <w:numId w:val="2"/>
        </w:numPr>
        <w:spacing w:after="60" w:before="60"/>
      </w:pPr>
      <w:r>
        <w:rPr>
          <w:rFonts w:ascii="Arial" w:cs="Arial" w:eastAsia="Arial" w:hAnsi="Arial"/>
          <w:color w:val="1A1A2E"/>
          <w:sz w:val="22"/>
          <w:szCs w:val="22"/>
        </w:rPr>
        <w:t xml:space="preserve">age_group column was created using pd.qcut() to divide customers into 4 equal-sized quantile groups: Young Adult, Adult, Middle Age, and Senior.</w:t>
      </w:r>
    </w:p>
    <w:p>
      <w:pPr>
        <w:pStyle w:val="ListParagraph"/>
        <w:numPr>
          <w:ilvl w:val="0"/>
          <w:numId w:val="2"/>
        </w:numPr>
        <w:spacing w:after="60" w:before="60"/>
      </w:pPr>
      <w:r>
        <w:rPr>
          <w:rFonts w:ascii="Arial" w:cs="Arial" w:eastAsia="Arial" w:hAnsi="Arial"/>
          <w:color w:val="1A1A2E"/>
          <w:sz w:val="22"/>
          <w:szCs w:val="22"/>
        </w:rPr>
        <w:t xml:space="preserve">purchase_frequency_days column was engineered to convert the categorical frequency_of_purchases field into a numerical representation (e.g., Weekly = 7 days, Fortnightly = 14 days).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3.3 Removing Redundant Columns</w:t>
      </w:r>
    </w:p>
    <w:p>
      <w:pPr>
        <w:pStyle w:val="ListParagraph"/>
        <w:numPr>
          <w:ilvl w:val="0"/>
          <w:numId w:val="2"/>
        </w:numPr>
        <w:spacing w:after="60" w:before="60"/>
      </w:pPr>
      <w:r>
        <w:rPr>
          <w:rFonts w:ascii="Arial" w:cs="Arial" w:eastAsia="Arial" w:hAnsi="Arial"/>
          <w:color w:val="1A1A2E"/>
          <w:sz w:val="22"/>
          <w:szCs w:val="22"/>
        </w:rPr>
        <w:t xml:space="preserve">A check was performed to verify whether the discount_applied and promo_code_used columns contained identical data using the .all() method.</w:t>
      </w:r>
    </w:p>
    <w:p>
      <w:pPr>
        <w:pStyle w:val="ListParagraph"/>
        <w:numPr>
          <w:ilvl w:val="0"/>
          <w:numId w:val="2"/>
        </w:numPr>
        <w:spacing w:after="60" w:before="60"/>
      </w:pPr>
      <w:r>
        <w:rPr>
          <w:rFonts w:ascii="Arial" w:cs="Arial" w:eastAsia="Arial" w:hAnsi="Arial"/>
          <w:color w:val="1A1A2E"/>
          <w:sz w:val="22"/>
          <w:szCs w:val="22"/>
        </w:rPr>
        <w:t xml:space="preserve">Since both columns were confirmed to be identical, promo_code_used was dropped using df.drop() to eliminate redundancy.</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3.4 Data Type Verification</w:t>
      </w:r>
    </w:p>
    <w:p>
      <w:pPr>
        <w:spacing w:after="80" w:before="80"/>
      </w:pPr>
      <w:r>
        <w:rPr>
          <w:rFonts w:ascii="Arial" w:cs="Arial" w:eastAsia="Arial" w:hAnsi="Arial"/>
          <w:color w:val="1A1A2E"/>
          <w:sz w:val="22"/>
          <w:szCs w:val="22"/>
        </w:rPr>
        <w:t xml:space="preserve">Column data types were verified and corrected where necessary to ensure compatibility with both PostgreSQL and Power BI. Numerical columns (age, purchase_amount, review_rating) were confirmed as the correct numeric types, while categorical columns were stored as text/string types.</w:t>
      </w:r>
    </w:p>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4. SQL Query Analysis</w:t>
      </w:r>
    </w:p>
    <w:p>
      <w:pPr>
        <w:spacing w:after="80" w:before="80"/>
      </w:pPr>
      <w:r>
        <w:rPr>
          <w:rFonts w:ascii="Arial" w:cs="Arial" w:eastAsia="Arial" w:hAnsi="Arial"/>
          <w:color w:val="1A1A2E"/>
          <w:sz w:val="22"/>
          <w:szCs w:val="22"/>
        </w:rPr>
        <w:t xml:space="preserve">After the cleaned DataFrame was loaded into a PostgreSQL instance running within Google Colab using SQLAlchemy, several SQL queries were executed to extract business insights.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4.1 Revenue by Gender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Gender</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Revenue (USD)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Male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1A1A2E"/>
                <w:sz w:val="20"/>
                <w:szCs w:val="20"/>
              </w:rPr>
              <w:t xml:space="preserve">$157,890</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Female</w:t>
            </w:r>
          </w:p>
        </w:tc>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right"/>
            </w:pPr>
            <w:r>
              <w:rPr>
                <w:rFonts w:ascii="Arial" w:cs="Arial" w:eastAsia="Arial" w:hAnsi="Arial"/>
                <w:color w:val="1A1A2E"/>
                <w:sz w:val="20"/>
                <w:szCs w:val="20"/>
              </w:rPr>
              <w:t xml:space="preserve">$75,191</w:t>
            </w:r>
          </w:p>
        </w:tc>
      </w:tr>
    </w:tbl>
    <w:p>
      <w:pPr>
        <w:spacing w:after="100" w:before="100"/>
      </w:pPr>
      <w:r>
        <w:t xml:space="preserve"/>
      </w:r>
    </w:p>
    <w:p>
      <w:pPr>
        <w:spacing w:after="80" w:before="80"/>
      </w:pPr>
      <w:r>
        <w:rPr>
          <w:rFonts w:ascii="Arial" w:cs="Arial" w:eastAsia="Arial" w:hAnsi="Arial"/>
          <w:color w:val="1A1A2E"/>
          <w:sz w:val="22"/>
          <w:szCs w:val="22"/>
        </w:rPr>
        <w:t xml:space="preserve">Male customers generated significantly more revenue ($157,890) compared to female customers ($75,191), driven by a proportionally larger male customer base (2,652 vs 1,248).</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4.2 Revenue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Revenue (USD)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Clothing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1A1A2E"/>
                <w:sz w:val="20"/>
                <w:szCs w:val="20"/>
              </w:rPr>
              <w:t xml:space="preserve">$104,264</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Accessories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right"/>
            </w:pPr>
            <w:r>
              <w:rPr>
                <w:rFonts w:ascii="Arial" w:cs="Arial" w:eastAsia="Arial" w:hAnsi="Arial"/>
                <w:color w:val="1A1A2E"/>
                <w:sz w:val="20"/>
                <w:szCs w:val="20"/>
              </w:rPr>
              <w:t xml:space="preserve">$74,200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Footwear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1A1A2E"/>
                <w:sz w:val="20"/>
                <w:szCs w:val="20"/>
              </w:rPr>
              <w:t xml:space="preserve">$36,093</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Outerwear</w:t>
            </w:r>
          </w:p>
        </w:tc>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right"/>
            </w:pPr>
            <w:r>
              <w:rPr>
                <w:rFonts w:ascii="Arial" w:cs="Arial" w:eastAsia="Arial" w:hAnsi="Arial"/>
                <w:color w:val="1A1A2E"/>
                <w:sz w:val="20"/>
                <w:szCs w:val="20"/>
              </w:rPr>
              <w:t xml:space="preserve">$18,524</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4.3 Top 5 Items by Revenue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Item Purchased</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Total Revenue (USD)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Blouse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1A1A2E"/>
                <w:sz w:val="20"/>
                <w:szCs w:val="20"/>
              </w:rPr>
              <w:t xml:space="preserve">$10,410</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Shirt</w:t>
            </w:r>
          </w:p>
        </w:tc>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right"/>
            </w:pPr>
            <w:r>
              <w:rPr>
                <w:rFonts w:ascii="Arial" w:cs="Arial" w:eastAsia="Arial" w:hAnsi="Arial"/>
                <w:color w:val="1A1A2E"/>
                <w:sz w:val="20"/>
                <w:szCs w:val="20"/>
              </w:rPr>
              <w:t xml:space="preserve">$10,332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Dress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1A1A2E"/>
                <w:sz w:val="20"/>
                <w:szCs w:val="20"/>
              </w:rPr>
              <w:t xml:space="preserve">$10,320</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Pants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right"/>
            </w:pPr>
            <w:r>
              <w:rPr>
                <w:rFonts w:ascii="Arial" w:cs="Arial" w:eastAsia="Arial" w:hAnsi="Arial"/>
                <w:color w:val="1A1A2E"/>
                <w:sz w:val="20"/>
                <w:szCs w:val="20"/>
              </w:rPr>
              <w:t xml:space="preserve">$10,090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Jewelry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right"/>
            </w:pPr>
            <w:r>
              <w:rPr>
                <w:rFonts w:ascii="Arial" w:cs="Arial" w:eastAsia="Arial" w:hAnsi="Arial"/>
                <w:color w:val="1A1A2E"/>
                <w:sz w:val="20"/>
                <w:szCs w:val="20"/>
              </w:rPr>
              <w:t xml:space="preserve">$10,010</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4.4 Average Review Rating by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Category</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Avg Review Rating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Footwear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3.79</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Accessories</w:t>
            </w:r>
          </w:p>
        </w:tc>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center"/>
            </w:pPr>
            <w:r>
              <w:rPr>
                <w:rFonts w:ascii="Arial" w:cs="Arial" w:eastAsia="Arial" w:hAnsi="Arial"/>
                <w:color w:val="1A1A2E"/>
                <w:sz w:val="20"/>
                <w:szCs w:val="20"/>
              </w:rPr>
              <w:t xml:space="preserve">3.77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Outerwear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center"/>
            </w:pPr>
            <w:r>
              <w:rPr>
                <w:rFonts w:ascii="Arial" w:cs="Arial" w:eastAsia="Arial" w:hAnsi="Arial"/>
                <w:color w:val="1A1A2E"/>
                <w:sz w:val="20"/>
                <w:szCs w:val="20"/>
              </w:rPr>
              <w:t xml:space="preserve">3.75</w:t>
            </w:r>
          </w:p>
        </w:tc>
      </w:tr>
      <w:tr>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Clothing</w:t>
            </w:r>
          </w:p>
        </w:tc>
        <w:tc>
          <w:tcPr>
            <w:tcW w:type="dxa" w:w="468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center"/>
            </w:pPr>
            <w:r>
              <w:rPr>
                <w:rFonts w:ascii="Arial" w:cs="Arial" w:eastAsia="Arial" w:hAnsi="Arial"/>
                <w:color w:val="1A1A2E"/>
                <w:sz w:val="20"/>
                <w:szCs w:val="20"/>
              </w:rPr>
              <w:t xml:space="preserve">3.72</w:t>
            </w:r>
          </w:p>
        </w:tc>
      </w:tr>
    </w:tbl>
    <w:p>
      <w:pPr>
        <w:spacing w:after="100" w:before="100"/>
      </w:pPr>
      <w:r>
        <w:t xml:space="preserve"/>
      </w:r>
    </w:p>
    <w:p>
      <w:pPr>
        <w:spacing w:after="80" w:before="80"/>
      </w:pPr>
      <w:r>
        <w:rPr>
          <w:rFonts w:ascii="Arial" w:cs="Arial" w:eastAsia="Arial" w:hAnsi="Arial"/>
          <w:color w:val="1A1A2E"/>
          <w:sz w:val="22"/>
          <w:szCs w:val="22"/>
        </w:rPr>
        <w:t xml:space="preserve">Review ratings are consistently positive and closely clustered across all categories (3.72–3.79), indicating overall customer satisfaction regardless of product type.</w:t>
      </w:r>
    </w:p>
    <w:p>
      <w:pPr>
        <w:spacing w:after="100" w:before="1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5. Key Findings &amp; Insights</w:t>
      </w:r>
    </w:p>
    <w:p>
      <w:pPr>
        <w:spacing w:after="10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pPr>
              <w:jc w:val="center"/>
            </w:pPr>
            <w:r>
              <w:rPr>
                <w:rFonts w:ascii="Arial" w:cs="Arial" w:eastAsia="Arial" w:hAnsi="Arial"/>
                <w:b/>
                <w:bCs/>
                <w:color w:val="1F4E79"/>
                <w:sz w:val="36"/>
                <w:szCs w:val="36"/>
              </w:rPr>
              <w:t xml:space="preserve">$233,081</w:t>
            </w:r>
          </w:p>
          <w:p>
            <w:pPr>
              <w:jc w:val="center"/>
            </w:pPr>
            <w:r>
              <w:rPr>
                <w:rFonts w:ascii="Arial" w:cs="Arial" w:eastAsia="Arial" w:hAnsi="Arial"/>
                <w:color w:val="2E75B6"/>
                <w:sz w:val="18"/>
                <w:szCs w:val="18"/>
              </w:rPr>
              <w:t xml:space="preserve">Total Revenue</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pPr>
              <w:jc w:val="center"/>
            </w:pPr>
            <w:r>
              <w:rPr>
                <w:rFonts w:ascii="Arial" w:cs="Arial" w:eastAsia="Arial" w:hAnsi="Arial"/>
                <w:b/>
                <w:bCs/>
                <w:color w:val="1F4E79"/>
                <w:sz w:val="36"/>
                <w:szCs w:val="36"/>
              </w:rPr>
              <w:t xml:space="preserve">$59.76</w:t>
            </w:r>
          </w:p>
          <w:p>
            <w:pPr>
              <w:jc w:val="center"/>
            </w:pPr>
            <w:r>
              <w:rPr>
                <w:rFonts w:ascii="Arial" w:cs="Arial" w:eastAsia="Arial" w:hAnsi="Arial"/>
                <w:color w:val="2E75B6"/>
                <w:sz w:val="18"/>
                <w:szCs w:val="18"/>
              </w:rPr>
              <w:t xml:space="preserve">Avg Purchase Amount</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pPr>
              <w:jc w:val="center"/>
            </w:pPr>
            <w:r>
              <w:rPr>
                <w:rFonts w:ascii="Arial" w:cs="Arial" w:eastAsia="Arial" w:hAnsi="Arial"/>
                <w:b/>
                <w:bCs/>
                <w:color w:val="1F4E79"/>
                <w:sz w:val="36"/>
                <w:szCs w:val="36"/>
              </w:rPr>
              <w:t xml:space="preserve">3.75 / 5</w:t>
            </w:r>
          </w:p>
          <w:p>
            <w:pPr>
              <w:jc w:val="center"/>
            </w:pPr>
            <w:r>
              <w:rPr>
                <w:rFonts w:ascii="Arial" w:cs="Arial" w:eastAsia="Arial" w:hAnsi="Arial"/>
                <w:color w:val="2E75B6"/>
                <w:sz w:val="18"/>
                <w:szCs w:val="18"/>
              </w:rPr>
              <w:t xml:space="preserve">Avg Review Rating</w:t>
            </w:r>
          </w:p>
        </w:tc>
        <w:tc>
          <w:tcPr>
            <w:tcW w:type="dxa" w:w="2340"/>
            <w:tcBorders>
              <w:top w:val="single" w:color="CCCCCC" w:sz="1"/>
              <w:left w:val="single" w:color="CCCCCC" w:sz="1"/>
              <w:bottom w:val="single" w:color="CCCCCC" w:sz="1"/>
              <w:right w:val="single" w:color="CCCCCC" w:sz="1"/>
            </w:tcBorders>
            <w:shd w:fill="D6E4F0" w:val="clear"/>
            <w:tcMar>
              <w:top w:type="dxa" w:w="120"/>
              <w:left w:type="dxa" w:w="150"/>
              <w:bottom w:type="dxa" w:w="120"/>
              <w:right w:type="dxa" w:w="150"/>
            </w:tcMar>
          </w:tcPr>
          <w:p>
            <w:pPr>
              <w:jc w:val="center"/>
            </w:pPr>
            <w:r>
              <w:rPr>
                <w:rFonts w:ascii="Arial" w:cs="Arial" w:eastAsia="Arial" w:hAnsi="Arial"/>
                <w:b/>
                <w:bCs/>
                <w:color w:val="1F4E79"/>
                <w:sz w:val="36"/>
                <w:szCs w:val="36"/>
              </w:rPr>
              <w:t xml:space="preserve">3,900</w:t>
            </w:r>
          </w:p>
          <w:p>
            <w:pPr>
              <w:jc w:val="center"/>
            </w:pPr>
            <w:r>
              <w:rPr>
                <w:rFonts w:ascii="Arial" w:cs="Arial" w:eastAsia="Arial" w:hAnsi="Arial"/>
                <w:color w:val="2E75B6"/>
                <w:sz w:val="18"/>
                <w:szCs w:val="18"/>
              </w:rPr>
              <w:t xml:space="preserve">Total Customers</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5.1 Customer Demographics</w:t>
      </w:r>
    </w:p>
    <w:p>
      <w:pPr>
        <w:pStyle w:val="ListParagraph"/>
        <w:numPr>
          <w:ilvl w:val="0"/>
          <w:numId w:val="2"/>
        </w:numPr>
        <w:spacing w:after="60" w:before="60"/>
      </w:pPr>
      <w:r>
        <w:rPr>
          <w:rFonts w:ascii="Arial" w:cs="Arial" w:eastAsia="Arial" w:hAnsi="Arial"/>
          <w:color w:val="1A1A2E"/>
          <w:sz w:val="22"/>
          <w:szCs w:val="22"/>
        </w:rPr>
        <w:t xml:space="preserve">68% of customers are Male (2,652), while 32% are Female (1,248).</w:t>
      </w:r>
    </w:p>
    <w:p>
      <w:pPr>
        <w:pStyle w:val="ListParagraph"/>
        <w:numPr>
          <w:ilvl w:val="0"/>
          <w:numId w:val="2"/>
        </w:numPr>
        <w:spacing w:after="60" w:before="60"/>
      </w:pPr>
      <w:r>
        <w:rPr>
          <w:rFonts w:ascii="Arial" w:cs="Arial" w:eastAsia="Arial" w:hAnsi="Arial"/>
          <w:color w:val="1A1A2E"/>
          <w:sz w:val="22"/>
          <w:szCs w:val="22"/>
        </w:rPr>
        <w:t xml:space="preserve">Age groups are fairly evenly distributed: Young Adult (26.4%), Middle Age (25.3%), Senior (24.2%), Adult (24.2%).</w:t>
      </w:r>
    </w:p>
    <w:p>
      <w:pPr>
        <w:pStyle w:val="ListParagraph"/>
        <w:numPr>
          <w:ilvl w:val="0"/>
          <w:numId w:val="2"/>
        </w:numPr>
        <w:spacing w:after="60" w:before="60"/>
      </w:pPr>
      <w:r>
        <w:rPr>
          <w:rFonts w:ascii="Arial" w:cs="Arial" w:eastAsia="Arial" w:hAnsi="Arial"/>
          <w:color w:val="1A1A2E"/>
          <w:sz w:val="22"/>
          <w:szCs w:val="22"/>
        </w:rPr>
        <w:t xml:space="preserve">Only 27% of customers (1,053) hold an active subscription, suggesting a significant opportunity to grow the subscriber base.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5.2 Revenue &amp; Purchase Patterns</w:t>
      </w:r>
    </w:p>
    <w:p>
      <w:pPr>
        <w:pStyle w:val="ListParagraph"/>
        <w:numPr>
          <w:ilvl w:val="0"/>
          <w:numId w:val="2"/>
        </w:numPr>
        <w:spacing w:after="60" w:before="60"/>
      </w:pPr>
      <w:r>
        <w:rPr>
          <w:rFonts w:ascii="Arial" w:cs="Arial" w:eastAsia="Arial" w:hAnsi="Arial"/>
          <w:color w:val="1A1A2E"/>
          <w:sz w:val="22"/>
          <w:szCs w:val="22"/>
        </w:rPr>
        <w:t xml:space="preserve">Clothing dominates all categories with $104,264 in revenue — nearly 1.4x more than Accessories, the second-highest category.</w:t>
      </w:r>
    </w:p>
    <w:p>
      <w:pPr>
        <w:pStyle w:val="ListParagraph"/>
        <w:numPr>
          <w:ilvl w:val="0"/>
          <w:numId w:val="2"/>
        </w:numPr>
        <w:spacing w:after="60" w:before="60"/>
      </w:pPr>
      <w:r>
        <w:rPr>
          <w:rFonts w:ascii="Arial" w:cs="Arial" w:eastAsia="Arial" w:hAnsi="Arial"/>
          <w:color w:val="1A1A2E"/>
          <w:sz w:val="22"/>
          <w:szCs w:val="22"/>
        </w:rPr>
        <w:t xml:space="preserve">Fall is the strongest season for revenue ($60,018), while Summer is the weakest ($55,777).</w:t>
      </w:r>
    </w:p>
    <w:p>
      <w:pPr>
        <w:pStyle w:val="ListParagraph"/>
        <w:numPr>
          <w:ilvl w:val="0"/>
          <w:numId w:val="2"/>
        </w:numPr>
        <w:spacing w:after="60" w:before="60"/>
      </w:pPr>
      <w:r>
        <w:rPr>
          <w:rFonts w:ascii="Arial" w:cs="Arial" w:eastAsia="Arial" w:hAnsi="Arial"/>
          <w:color w:val="1A1A2E"/>
          <w:sz w:val="22"/>
          <w:szCs w:val="22"/>
        </w:rPr>
        <w:t xml:space="preserve">Revenue is well-distributed across payment methods, with PayPal (677 transactions) being the most popular, followed closely by Credit Card and Cash.</w:t>
      </w:r>
    </w:p>
    <w:p>
      <w:pPr>
        <w:pStyle w:val="ListParagraph"/>
        <w:numPr>
          <w:ilvl w:val="0"/>
          <w:numId w:val="2"/>
        </w:numPr>
        <w:spacing w:after="60" w:before="60"/>
      </w:pPr>
      <w:r>
        <w:rPr>
          <w:rFonts w:ascii="Arial" w:cs="Arial" w:eastAsia="Arial" w:hAnsi="Arial"/>
          <w:color w:val="1A1A2E"/>
          <w:sz w:val="22"/>
          <w:szCs w:val="22"/>
        </w:rPr>
        <w:t xml:space="preserve">43% of purchases were made with a discount applied, indicating high price sensitivity among customers.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5.3 Customer Satisfaction</w:t>
      </w:r>
    </w:p>
    <w:p>
      <w:pPr>
        <w:pStyle w:val="ListParagraph"/>
        <w:numPr>
          <w:ilvl w:val="0"/>
          <w:numId w:val="2"/>
        </w:numPr>
        <w:spacing w:after="60" w:before="60"/>
      </w:pPr>
      <w:r>
        <w:rPr>
          <w:rFonts w:ascii="Arial" w:cs="Arial" w:eastAsia="Arial" w:hAnsi="Arial"/>
          <w:color w:val="1A1A2E"/>
          <w:sz w:val="22"/>
          <w:szCs w:val="22"/>
        </w:rPr>
        <w:t xml:space="preserve">The overall average review rating of 3.75/5 indicates a generally positive customer experience.</w:t>
      </w:r>
    </w:p>
    <w:p>
      <w:pPr>
        <w:pStyle w:val="ListParagraph"/>
        <w:numPr>
          <w:ilvl w:val="0"/>
          <w:numId w:val="2"/>
        </w:numPr>
        <w:spacing w:after="60" w:before="60"/>
      </w:pPr>
      <w:r>
        <w:rPr>
          <w:rFonts w:ascii="Arial" w:cs="Arial" w:eastAsia="Arial" w:hAnsi="Arial"/>
          <w:color w:val="1A1A2E"/>
          <w:sz w:val="22"/>
          <w:szCs w:val="22"/>
        </w:rPr>
        <w:t xml:space="preserve">Footwear leads in customer satisfaction (3.79), while Clothing has the lowest average rating (3.72) — though the difference is marginal.</w:t>
      </w:r>
    </w:p>
    <w:p>
      <w:pPr>
        <w:pStyle w:val="ListParagraph"/>
        <w:numPr>
          <w:ilvl w:val="0"/>
          <w:numId w:val="2"/>
        </w:numPr>
        <w:spacing w:after="60" w:before="60"/>
      </w:pPr>
      <w:r>
        <w:rPr>
          <w:rFonts w:ascii="Arial" w:cs="Arial" w:eastAsia="Arial" w:hAnsi="Arial"/>
          <w:color w:val="1A1A2E"/>
          <w:sz w:val="22"/>
          <w:szCs w:val="22"/>
        </w:rPr>
        <w:t xml:space="preserve">Top 5 items by revenue (Blouse, Shirt, Dress, Pants, Jewelry) are all clustered closely in the $10,000–$10,500 range, showing balanced product performance.</w:t>
      </w:r>
    </w:p>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6. Power BI Dashboard</w:t>
      </w:r>
    </w:p>
    <w:p>
      <w:pPr>
        <w:spacing w:after="80" w:before="80"/>
      </w:pPr>
      <w:r>
        <w:rPr>
          <w:rFonts w:ascii="Arial" w:cs="Arial" w:eastAsia="Arial" w:hAnsi="Arial"/>
          <w:color w:val="1A1A2E"/>
          <w:sz w:val="22"/>
          <w:szCs w:val="22"/>
        </w:rPr>
        <w:t xml:space="preserve">An interactive Power BI dashboard was created to visualise the insights derived from the analysis. The dashboard was built using the cleaned CSV export of the dataset and contains the following components: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6.1 KPI Measures</w:t>
      </w:r>
    </w:p>
    <w:p>
      <w:pPr>
        <w:pStyle w:val="ListParagraph"/>
        <w:numPr>
          <w:ilvl w:val="0"/>
          <w:numId w:val="2"/>
        </w:numPr>
        <w:spacing w:after="60" w:before="60"/>
      </w:pPr>
      <w:r>
        <w:rPr>
          <w:rFonts w:ascii="Arial" w:cs="Arial" w:eastAsia="Arial" w:hAnsi="Arial"/>
          <w:color w:val="1A1A2E"/>
          <w:sz w:val="22"/>
          <w:szCs w:val="22"/>
        </w:rPr>
        <w:t xml:space="preserve">Total Revenue — Sum of all purchase amounts across all customers</w:t>
      </w:r>
    </w:p>
    <w:p>
      <w:pPr>
        <w:pStyle w:val="ListParagraph"/>
        <w:numPr>
          <w:ilvl w:val="0"/>
          <w:numId w:val="2"/>
        </w:numPr>
        <w:spacing w:after="60" w:before="60"/>
      </w:pPr>
      <w:r>
        <w:rPr>
          <w:rFonts w:ascii="Arial" w:cs="Arial" w:eastAsia="Arial" w:hAnsi="Arial"/>
          <w:color w:val="1A1A2E"/>
          <w:sz w:val="22"/>
          <w:szCs w:val="22"/>
        </w:rPr>
        <w:t xml:space="preserve">Average Purchase Amount — Mean transaction value per customer</w:t>
      </w:r>
    </w:p>
    <w:p>
      <w:pPr>
        <w:pStyle w:val="ListParagraph"/>
        <w:numPr>
          <w:ilvl w:val="0"/>
          <w:numId w:val="2"/>
        </w:numPr>
        <w:spacing w:after="60" w:before="60"/>
      </w:pPr>
      <w:r>
        <w:rPr>
          <w:rFonts w:ascii="Arial" w:cs="Arial" w:eastAsia="Arial" w:hAnsi="Arial"/>
          <w:color w:val="1A1A2E"/>
          <w:sz w:val="22"/>
          <w:szCs w:val="22"/>
        </w:rPr>
        <w:t xml:space="preserve">Average Review Rating — Mean customer satisfaction score</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6.2 Visualisations Included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c>
          <w:tcPr>
            <w:tcW w:type="dxa" w:w="3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Visual</w:t>
            </w:r>
          </w:p>
        </w:tc>
        <w:tc>
          <w:tcPr>
            <w:tcW w:type="dxa" w:w="286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Chart Type</w:t>
            </w:r>
          </w:p>
        </w:tc>
        <w:tc>
          <w:tcPr>
            <w:tcW w:type="dxa" w:w="30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Columns Used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Revenue by Gender</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gender, purchase_amount</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Revenue by Category</w:t>
            </w:r>
          </w:p>
        </w:tc>
        <w:tc>
          <w:tcPr>
            <w:tcW w:type="dxa" w:w="2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Pie / Bar Chart</w:t>
            </w:r>
          </w:p>
        </w:tc>
        <w:tc>
          <w:tcPr>
            <w:tcW w:type="dxa" w:w="3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category, purchase_amount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Avg Rating by Item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item_purchased, review_rating</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Revenue by Season</w:t>
            </w:r>
          </w:p>
        </w:tc>
        <w:tc>
          <w:tcPr>
            <w:tcW w:type="dxa" w:w="2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Column Chart</w:t>
            </w:r>
          </w:p>
        </w:tc>
        <w:tc>
          <w:tcPr>
            <w:tcW w:type="dxa" w:w="3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season, purchase_amount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Purchase by Age Group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Bar Chart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age_group, purchase_amount</w:t>
            </w:r>
          </w:p>
        </w:tc>
      </w:tr>
      <w:tr>
        <w:tc>
          <w:tcPr>
            <w:tcW w:type="dxa" w:w="3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Discount vs Revenue</w:t>
            </w:r>
          </w:p>
        </w:tc>
        <w:tc>
          <w:tcPr>
            <w:tcW w:type="dxa" w:w="286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Stacked Bar</w:t>
            </w:r>
          </w:p>
        </w:tc>
        <w:tc>
          <w:tcPr>
            <w:tcW w:type="dxa" w:w="30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discount_applied, purchase_amount</w:t>
            </w:r>
          </w:p>
        </w:tc>
      </w:tr>
    </w:tbl>
    <w:p>
      <w:pPr>
        <w:spacing w:after="100" w:before="100"/>
      </w:pPr>
      <w:r>
        <w:t xml:space="preserve"/>
      </w:r>
    </w:p>
    <w:p>
      <w:pPr>
        <w:pStyle w:val="Heading2"/>
        <w:spacing w:after="120" w:before="240"/>
      </w:pPr>
      <w:r>
        <w:rPr>
          <w:rFonts w:ascii="Arial" w:cs="Arial" w:eastAsia="Arial" w:hAnsi="Arial"/>
          <w:b/>
          <w:bCs/>
          <w:color w:val="2E75B6"/>
          <w:sz w:val="26"/>
          <w:szCs w:val="26"/>
        </w:rPr>
        <w:t xml:space="preserve">6.3 Interactive Slicers</w:t>
      </w:r>
    </w:p>
    <w:p>
      <w:pPr>
        <w:spacing w:after="80" w:before="80"/>
      </w:pPr>
      <w:r>
        <w:rPr>
          <w:rFonts w:ascii="Arial" w:cs="Arial" w:eastAsia="Arial" w:hAnsi="Arial"/>
          <w:color w:val="1A1A2E"/>
          <w:sz w:val="22"/>
          <w:szCs w:val="22"/>
        </w:rPr>
        <w:t xml:space="preserve">The dashboard includes dynamic slicers that filter all visuals simultaneously:</w:t>
      </w:r>
    </w:p>
    <w:p>
      <w:pPr>
        <w:pStyle w:val="ListParagraph"/>
        <w:numPr>
          <w:ilvl w:val="0"/>
          <w:numId w:val="2"/>
        </w:numPr>
        <w:spacing w:after="60" w:before="60"/>
      </w:pPr>
      <w:r>
        <w:rPr>
          <w:rFonts w:ascii="Arial" w:cs="Arial" w:eastAsia="Arial" w:hAnsi="Arial"/>
          <w:color w:val="1A1A2E"/>
          <w:sz w:val="22"/>
          <w:szCs w:val="22"/>
        </w:rPr>
        <w:t xml:space="preserve">Gender slicer — filter by Male / Female</w:t>
      </w:r>
    </w:p>
    <w:p>
      <w:pPr>
        <w:pStyle w:val="ListParagraph"/>
        <w:numPr>
          <w:ilvl w:val="0"/>
          <w:numId w:val="2"/>
        </w:numPr>
        <w:spacing w:after="60" w:before="60"/>
      </w:pPr>
      <w:r>
        <w:rPr>
          <w:rFonts w:ascii="Arial" w:cs="Arial" w:eastAsia="Arial" w:hAnsi="Arial"/>
          <w:color w:val="1A1A2E"/>
          <w:sz w:val="22"/>
          <w:szCs w:val="22"/>
        </w:rPr>
        <w:t xml:space="preserve">Category slicer — filter by Clothing, Accessories, Footwear, Outerwear</w:t>
      </w:r>
    </w:p>
    <w:p>
      <w:pPr>
        <w:pStyle w:val="ListParagraph"/>
        <w:numPr>
          <w:ilvl w:val="0"/>
          <w:numId w:val="2"/>
        </w:numPr>
        <w:spacing w:after="60" w:before="60"/>
      </w:pPr>
      <w:r>
        <w:rPr>
          <w:rFonts w:ascii="Arial" w:cs="Arial" w:eastAsia="Arial" w:hAnsi="Arial"/>
          <w:color w:val="1A1A2E"/>
          <w:sz w:val="22"/>
          <w:szCs w:val="22"/>
        </w:rPr>
        <w:t xml:space="preserve">Season slicer — filter by Fall, Spring, Summer, Winter</w:t>
      </w:r>
    </w:p>
    <w:p>
      <w:pPr>
        <w:pStyle w:val="ListParagraph"/>
        <w:numPr>
          <w:ilvl w:val="0"/>
          <w:numId w:val="2"/>
        </w:numPr>
        <w:spacing w:after="60" w:before="60"/>
      </w:pPr>
      <w:r>
        <w:rPr>
          <w:rFonts w:ascii="Arial" w:cs="Arial" w:eastAsia="Arial" w:hAnsi="Arial"/>
          <w:color w:val="1A1A2E"/>
          <w:sz w:val="22"/>
          <w:szCs w:val="22"/>
        </w:rPr>
        <w:t xml:space="preserve">Discount Applied slicer — filter by Yes / No</w:t>
      </w:r>
    </w:p>
    <w:p>
      <w:pPr>
        <w:pStyle w:val="ListParagraph"/>
        <w:numPr>
          <w:ilvl w:val="0"/>
          <w:numId w:val="2"/>
        </w:numPr>
        <w:spacing w:after="60" w:before="60"/>
      </w:pPr>
      <w:r>
        <w:rPr>
          <w:rFonts w:ascii="Arial" w:cs="Arial" w:eastAsia="Arial" w:hAnsi="Arial"/>
          <w:color w:val="1A1A2E"/>
          <w:sz w:val="22"/>
          <w:szCs w:val="22"/>
        </w:rPr>
        <w:t xml:space="preserve">Age Group slicer — filter by Young Adult, Adult, Middle Age, Senior</w:t>
      </w:r>
    </w:p>
    <w:p>
      <w:pPr>
        <w:spacing w:after="100" w:before="100"/>
      </w:pPr>
      <w:r>
        <w:t xml:space="preserve"/>
      </w:r>
    </w:p>
    <w:p>
      <w:r>
        <w:br w:type="page"/>
      </w:r>
    </w:p>
    <w:p>
      <w:pPr>
        <w:pStyle w:val="Heading1"/>
        <w:pBdr>
          <w:bottom w:val="single" w:color="2E75B6" w:sz="6" w:space="4"/>
        </w:pBdr>
        <w:spacing w:after="160" w:before="360"/>
      </w:pPr>
      <w:r>
        <w:rPr>
          <w:rFonts w:ascii="Arial" w:cs="Arial" w:eastAsia="Arial" w:hAnsi="Arial"/>
          <w:b/>
          <w:bCs/>
          <w:color w:val="1F4E79"/>
          <w:sz w:val="32"/>
          <w:szCs w:val="32"/>
        </w:rPr>
        <w:t xml:space="preserve">7. Conclusion &amp; Recommendations</w:t>
      </w:r>
    </w:p>
    <w:p>
      <w:pPr>
        <w:spacing w:after="100" w:before="100"/>
      </w:pPr>
      <w:r>
        <w:t xml:space="preserve"/>
      </w:r>
    </w:p>
    <w:p>
      <w:pPr>
        <w:spacing w:after="80" w:before="80"/>
      </w:pPr>
      <w:r>
        <w:rPr>
          <w:rFonts w:ascii="Arial" w:cs="Arial" w:eastAsia="Arial" w:hAnsi="Arial"/>
          <w:color w:val="1A1A2E"/>
          <w:sz w:val="22"/>
          <w:szCs w:val="22"/>
        </w:rPr>
        <w:t xml:space="preserve">Based on the analysis of 3,900 customer records, the following recommendations are proposed:</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7.1 Grow the Subscriber Base</w:t>
      </w:r>
    </w:p>
    <w:p>
      <w:pPr>
        <w:spacing w:after="80" w:before="80"/>
      </w:pPr>
      <w:r>
        <w:rPr>
          <w:rFonts w:ascii="Arial" w:cs="Arial" w:eastAsia="Arial" w:hAnsi="Arial"/>
          <w:color w:val="1A1A2E"/>
          <w:sz w:val="22"/>
          <w:szCs w:val="22"/>
        </w:rPr>
        <w:t xml:space="preserve">With only 27% of customers subscribed, there is a large opportunity to convert the remaining 73% through targeted subscription incentives, exclusive discounts, or loyalty rewards programs.</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7.2 Focus on Clothing &amp; Accessories</w:t>
      </w:r>
    </w:p>
    <w:p>
      <w:pPr>
        <w:spacing w:after="80" w:before="80"/>
      </w:pPr>
      <w:r>
        <w:rPr>
          <w:rFonts w:ascii="Arial" w:cs="Arial" w:eastAsia="Arial" w:hAnsi="Arial"/>
          <w:color w:val="1A1A2E"/>
          <w:sz w:val="22"/>
          <w:szCs w:val="22"/>
        </w:rPr>
        <w:t xml:space="preserve">Clothing and Accessories together account for nearly 77% of total revenue. Expanding product lines, offering seasonal promotions, and improving inventory availability in these categories would likely drive the most revenue growth.</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7.3 Leverage Seasonal Trends</w:t>
      </w:r>
    </w:p>
    <w:p>
      <w:pPr>
        <w:spacing w:after="80" w:before="80"/>
      </w:pPr>
      <w:r>
        <w:rPr>
          <w:rFonts w:ascii="Arial" w:cs="Arial" w:eastAsia="Arial" w:hAnsi="Arial"/>
          <w:color w:val="1A1A2E"/>
          <w:sz w:val="22"/>
          <w:szCs w:val="22"/>
        </w:rPr>
        <w:t xml:space="preserve">Fall generates the highest revenue while Summer is the weakest. Targeted summer marketing campaigns, promotional discounts, or new summer product launches could help reduce this seasonal gap.</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7.4 Improve Customer Retention</w:t>
      </w:r>
    </w:p>
    <w:p>
      <w:pPr>
        <w:spacing w:after="80" w:before="80"/>
      </w:pPr>
      <w:r>
        <w:rPr>
          <w:rFonts w:ascii="Arial" w:cs="Arial" w:eastAsia="Arial" w:hAnsi="Arial"/>
          <w:color w:val="1A1A2E"/>
          <w:sz w:val="22"/>
          <w:szCs w:val="22"/>
        </w:rPr>
        <w:t xml:space="preserve">The high proportion of non-subscribers combined with the volume of discount-driven purchases (43%) suggests price-sensitive, one-time buyers. Introducing a loyalty program or post-purchase engagement strategy could improve long-term retention.</w:t>
      </w:r>
    </w:p>
    <w:p>
      <w:pPr>
        <w:spacing w:after="100" w:before="100"/>
      </w:pPr>
      <w:r>
        <w:t xml:space="preserve"/>
      </w:r>
    </w:p>
    <w:p>
      <w:pPr>
        <w:pStyle w:val="Heading2"/>
        <w:spacing w:after="120" w:before="240"/>
      </w:pPr>
      <w:r>
        <w:rPr>
          <w:rFonts w:ascii="Arial" w:cs="Arial" w:eastAsia="Arial" w:hAnsi="Arial"/>
          <w:b/>
          <w:bCs/>
          <w:color w:val="2E75B6"/>
          <w:sz w:val="26"/>
          <w:szCs w:val="26"/>
        </w:rPr>
        <w:t xml:space="preserve">7.5 Engage Female Customers</w:t>
      </w:r>
    </w:p>
    <w:p>
      <w:pPr>
        <w:spacing w:after="80" w:before="80"/>
      </w:pPr>
      <w:r>
        <w:rPr>
          <w:rFonts w:ascii="Arial" w:cs="Arial" w:eastAsia="Arial" w:hAnsi="Arial"/>
          <w:color w:val="1A1A2E"/>
          <w:sz w:val="22"/>
          <w:szCs w:val="22"/>
        </w:rPr>
        <w:t xml:space="preserve">Female customers represent only 32% of the customer base despite potentially being a strong target demographic for the top-selling categories (Clothing, Accessories). Targeted marketing campaigns tailored to female customers could increase this segment's contribution.</w:t>
      </w:r>
    </w:p>
    <w:p>
      <w:pPr>
        <w:spacing w:after="100" w:before="100"/>
      </w:pPr>
      <w:r>
        <w:t xml:space="preserve"/>
      </w:r>
    </w:p>
    <w:p>
      <w:pPr>
        <w:pStyle w:val="Heading1"/>
        <w:pBdr>
          <w:bottom w:val="single" w:color="2E75B6" w:sz="6" w:space="4"/>
        </w:pBdr>
        <w:spacing w:after="160" w:before="360"/>
      </w:pPr>
      <w:r>
        <w:rPr>
          <w:rFonts w:ascii="Arial" w:cs="Arial" w:eastAsia="Arial" w:hAnsi="Arial"/>
          <w:b/>
          <w:bCs/>
          <w:color w:val="1F4E79"/>
          <w:sz w:val="32"/>
          <w:szCs w:val="32"/>
        </w:rPr>
        <w:t xml:space="preserve">8.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Phase</w:t>
            </w:r>
          </w:p>
        </w:tc>
        <w:tc>
          <w:tcPr>
            <w:tcW w:type="dxa" w:w="343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Tool</w:t>
            </w:r>
          </w:p>
        </w:tc>
        <w:tc>
          <w:tcPr>
            <w:tcW w:type="dxa" w:w="3430"/>
            <w:tcBorders>
              <w:top w:val="single" w:color="CCCCCC" w:sz="1"/>
              <w:left w:val="single" w:color="CCCCCC" w:sz="1"/>
              <w:bottom w:val="single" w:color="CCCCCC" w:sz="1"/>
              <w:right w:val="single" w:color="CCCCCC" w:sz="1"/>
            </w:tcBorders>
            <w:shd w:fill="1F4E79" w:val="clear"/>
            <w:tcMar>
              <w:top w:type="dxa" w:w="100"/>
              <w:left w:type="dxa" w:w="150"/>
              <w:bottom w:type="dxa" w:w="100"/>
              <w:right w:type="dxa" w:w="150"/>
            </w:tcMar>
            <w:vAlign w:val="center"/>
          </w:tcPr>
          <w:p>
            <w:pPr>
              <w:jc w:val="center"/>
            </w:pPr>
            <w:r>
              <w:rPr>
                <w:rFonts w:ascii="Arial" w:cs="Arial" w:eastAsia="Arial" w:hAnsi="Arial"/>
                <w:b/>
                <w:bCs/>
                <w:color w:val="FFFFFF"/>
                <w:sz w:val="20"/>
                <w:szCs w:val="20"/>
              </w:rPr>
              <w:t xml:space="preserve">Task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Data Cleaning</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Python / Pandas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Null handling, feature engineering, column removal</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Database</w:t>
            </w:r>
          </w:p>
        </w:tc>
        <w:tc>
          <w:tcPr>
            <w:tcW w:type="dxa" w:w="343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PostgreSQL + SQLAlchemy</w:t>
            </w:r>
          </w:p>
        </w:tc>
        <w:tc>
          <w:tcPr>
            <w:tcW w:type="dxa" w:w="343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Structured querying, revenue &amp; rating analysis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Visualization</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Power BI Desktop</w:t>
            </w:r>
          </w:p>
        </w:tc>
        <w:tc>
          <w:tcPr>
            <w:tcW w:type="dxa" w:w="343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pPr>
              <w:jc w:val="left"/>
            </w:pPr>
            <w:r>
              <w:rPr>
                <w:rFonts w:ascii="Arial" w:cs="Arial" w:eastAsia="Arial" w:hAnsi="Arial"/>
                <w:color w:val="1A1A2E"/>
                <w:sz w:val="20"/>
                <w:szCs w:val="20"/>
              </w:rPr>
              <w:t xml:space="preserve">Interactive dashboard with slicers and KPI cards</w:t>
            </w:r>
          </w:p>
        </w:tc>
      </w:tr>
      <w:tr>
        <w:tc>
          <w:tcPr>
            <w:tcW w:type="dxa" w:w="250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Environment</w:t>
            </w:r>
          </w:p>
        </w:tc>
        <w:tc>
          <w:tcPr>
            <w:tcW w:type="dxa" w:w="343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Google Colab</w:t>
            </w:r>
          </w:p>
        </w:tc>
        <w:tc>
          <w:tcPr>
            <w:tcW w:type="dxa" w:w="3430"/>
            <w:tcBorders>
              <w:top w:val="single" w:color="CCCCCC" w:sz="1"/>
              <w:left w:val="single" w:color="CCCCCC" w:sz="1"/>
              <w:bottom w:val="single" w:color="CCCCCC" w:sz="1"/>
              <w:right w:val="single" w:color="CCCCCC" w:sz="1"/>
            </w:tcBorders>
            <w:shd w:fill="F2F4F7" w:val="clear"/>
            <w:tcMar>
              <w:top w:type="dxa" w:w="80"/>
              <w:left w:type="dxa" w:w="150"/>
              <w:bottom w:type="dxa" w:w="80"/>
              <w:right w:type="dxa" w:w="150"/>
            </w:tcMar>
          </w:tcPr>
          <w:p>
            <w:pPr>
              <w:jc w:val="left"/>
            </w:pPr>
            <w:r>
              <w:rPr>
                <w:rFonts w:ascii="Arial" w:cs="Arial" w:eastAsia="Arial" w:hAnsi="Arial"/>
                <w:color w:val="1A1A2E"/>
                <w:sz w:val="20"/>
                <w:szCs w:val="20"/>
              </w:rPr>
              <w:t xml:space="preserve">Cloud-based Python notebook for the full pipeline</w:t>
            </w:r>
          </w:p>
        </w:tc>
      </w:tr>
    </w:tbl>
    <w:p>
      <w:pPr>
        <w:spacing w:after="100" w:before="100"/>
      </w:pPr>
      <w:r>
        <w:t xml:space="preserve"/>
      </w:r>
    </w:p>
    <w:p>
      <w:pPr>
        <w:spacing w:after="100" w:before="100"/>
      </w:pPr>
      <w:r>
        <w:t xml:space="preserve"/>
      </w:r>
    </w:p>
    <w:p>
      <w:pPr>
        <w:pBdr>
          <w:top w:val="single" w:color="2E75B6" w:sz="6" w:space="4"/>
        </w:pBdr>
        <w:spacing w:after="100" w:before="200"/>
        <w:jc w:val="center"/>
      </w:pPr>
      <w:r>
        <w:rPr>
          <w:rFonts w:ascii="Arial" w:cs="Arial" w:eastAsia="Arial" w:hAnsi="Arial"/>
          <w:b/>
          <w:bCs/>
          <w:color w:val="2E75B6"/>
          <w:sz w:val="22"/>
          <w:szCs w:val="22"/>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2026-04-18T12:16:58.703Z</dcterms:created>
  <dcterms:modified xsi:type="dcterms:W3CDTF">2026-04-18T12:16:58.704Z</dcterms:modified>
</cp:coreProperties>
</file>

<file path=docProps/custom.xml><?xml version="1.0" encoding="utf-8"?>
<Properties xmlns="http://schemas.openxmlformats.org/officeDocument/2006/custom-properties" xmlns:vt="http://schemas.openxmlformats.org/officeDocument/2006/docPropsVTypes"/>
</file>