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rPr>
          <w:rFonts w:hint="default"/>
          <w:lang w:val="en-US"/>
        </w:rPr>
      </w:pPr>
      <w:r>
        <w:rPr>
          <w:b/>
          <w:bCs/>
          <w:sz w:val="26"/>
          <w:szCs w:val="26"/>
        </w:rPr>
        <w:t xml:space="preserve">Department of </w:t>
      </w:r>
      <w:r>
        <w:rPr>
          <w:rFonts w:hint="default"/>
          <w:b/>
          <w:bCs/>
          <w:sz w:val="26"/>
          <w:szCs w:val="26"/>
          <w:lang w:val="en-US"/>
        </w:rPr>
        <w:t>Data Science</w:t>
      </w:r>
    </w:p>
    <w:p w14:paraId="5051B1D5">
      <w:pPr>
        <w:spacing w:before="200" w:after="60"/>
        <w:jc w:val="center"/>
      </w:pPr>
      <w:r>
        <w:rPr>
          <w:b/>
          <w:bCs/>
          <w:sz w:val="30"/>
          <w:szCs w:val="30"/>
        </w:rPr>
        <w:t>PROBLEM – TO - PRODUCT HACKATHON (P2P - BEH 2026)</w:t>
      </w:r>
    </w:p>
    <w:p w14:paraId="692020AD">
      <w:pPr>
        <w:spacing w:after="40"/>
        <w:jc w:val="center"/>
      </w:pPr>
      <w:r>
        <w:rPr>
          <w:b/>
          <w:bCs/>
          <w:sz w:val="26"/>
          <w:szCs w:val="26"/>
        </w:rPr>
        <w:t>PROJECT DOCUMENTATION</w:t>
      </w:r>
    </w:p>
    <w:p w14:paraId="1092870F">
      <w:pPr>
        <w:spacing w:after="240"/>
        <w:jc w:val="center"/>
      </w:pPr>
      <w:r>
        <w:rPr>
          <w:sz w:val="21"/>
          <w:szCs w:val="21"/>
        </w:rPr>
        <w:t xml:space="preserve">Date: 10-10-2026  |  Venue: </w:t>
      </w:r>
      <w:r>
        <w:rPr>
          <w:rFonts w:hint="default"/>
          <w:sz w:val="21"/>
          <w:szCs w:val="21"/>
          <w:lang w:val="en-US"/>
        </w:rPr>
        <w:t>1st</w:t>
      </w:r>
      <w:bookmarkStart w:id="0" w:name="_GoBack"/>
      <w:bookmarkEnd w:id="0"/>
      <w:r>
        <w:rPr>
          <w:sz w:val="21"/>
          <w:szCs w:val="21"/>
        </w:rPr>
        <w:t xml:space="preserve">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07F2D99">
            <w:r>
              <w:rPr>
                <w:sz w:val="21"/>
              </w:rPr>
              <w:t>Exam Seat Allocation System (Anti-Copying Seating Planner)</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485BDD">
            <w:r>
              <w:rPr>
                <w:sz w:val="21"/>
              </w:rPr>
              <w:t>TEAM 5</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97F6E9">
            <w:r>
              <w:rPr>
                <w:sz w:val="21"/>
              </w:rPr>
              <w:t>II Year B.Tech / I Sem / ___</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3A27E1">
            <w:r>
              <w:rPr>
                <w:sz w:val="21"/>
              </w:rPr>
              <w:t>Greedy (penalty-based best-fit seat assignment with round-robin queue interleaving)</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413BBEF">
            <w:r>
              <w:rPr>
                <w:sz w:val="21"/>
              </w:rPr>
              <w:t>Python 3, Flask, SQLAlchemy + SQLite, openpyxl, ReportLab, HTML/CSS/JavaScript</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073096"/>
        </w:tc>
      </w:tr>
    </w:tbl>
    <w:p w14:paraId="4BC95F0F">
      <w:pPr>
        <w:spacing w:before="240" w:after="80"/>
      </w:pPr>
      <w:r>
        <w:rPr>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EC6326D">
            <w:pPr>
              <w:jc w:val="center"/>
            </w:pPr>
            <w:r>
              <w:rPr>
                <w:sz w:val="21"/>
                <w:szCs w:val="21"/>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893B05">
            <w:r>
              <w:rPr>
                <w:sz w:val="21"/>
              </w:rPr>
              <w:t>S. Venkat Siva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FA9E3DE">
            <w:r>
              <w:rPr>
                <w:sz w:val="21"/>
              </w:rPr>
              <w:t>25MVCSDR0075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978634">
            <w:r>
              <w:rPr>
                <w:sz w:val="21"/>
                <w:szCs w:val="21"/>
              </w:rPr>
              <w:t>Team Lead</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623E5C0">
            <w:pPr>
              <w:jc w:val="center"/>
            </w:pPr>
            <w:r>
              <w:rPr>
                <w:sz w:val="21"/>
                <w:szCs w:val="21"/>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A31E56B">
            <w:r>
              <w:rPr>
                <w:sz w:val="21"/>
              </w:rPr>
              <w:t>C. Maniraj</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73B1E94">
            <w:r>
              <w:rPr>
                <w:sz w:val="21"/>
              </w:rPr>
              <w:t>25MVCSDR0011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10CC0A"/>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579CDE">
            <w:pPr>
              <w:jc w:val="center"/>
            </w:pPr>
            <w:r>
              <w:rPr>
                <w:sz w:val="21"/>
                <w:szCs w:val="21"/>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29A1CE">
            <w:r>
              <w:rPr>
                <w:sz w:val="21"/>
              </w:rPr>
              <w:t>E. Arvind</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B31154E">
            <w:r>
              <w:rPr>
                <w:sz w:val="21"/>
              </w:rPr>
              <w:t>25MVCSDR0017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0B3763"/>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5B204F">
            <w:pPr>
              <w:jc w:val="center"/>
            </w:pPr>
            <w:r>
              <w:rPr>
                <w:sz w:val="21"/>
                <w:szCs w:val="21"/>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FF36AFC">
            <w:r>
              <w:rPr>
                <w:sz w:val="21"/>
              </w:rPr>
              <w:t>Y. Hasini Reddy</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5C4227">
            <w:r>
              <w:rPr>
                <w:sz w:val="21"/>
              </w:rPr>
              <w:t>25MVCSDR0090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62AEB4"/>
        </w:tc>
      </w:tr>
    </w:tbl>
    <w:p w14:paraId="20DD6EF1">
      <w:r>
        <w:br w:type="page"/>
      </w:r>
    </w:p>
    <w:p w14:paraId="69F5D39D">
      <w:pPr>
        <w:spacing w:before="200" w:after="40"/>
      </w:pPr>
      <w:r>
        <w:rPr>
          <w:b/>
          <w:bCs/>
          <w:sz w:val="24"/>
          <w:szCs w:val="24"/>
        </w:rPr>
        <w:t>1. Problem Statement</w:t>
      </w:r>
    </w:p>
    <w:p w14:paraId="16C4137E">
      <w:pPr>
        <w:spacing w:after="60"/>
      </w:pPr>
      <w:r>
        <w:rPr>
          <w:i w:val="0"/>
          <w:color w:val="000000"/>
          <w:sz w:val="21"/>
        </w:rPr>
        <w:t>Colleges hold exams for many branches and sections at once, and manual seating is slow, error-prone and makes copying easy. The problem is to automatically seat every candidate in the available halls so that students of the same branch (and section) are not placed next to each other.</w:t>
      </w:r>
    </w:p>
    <w:p w14:paraId="16C4137E">
      <w:pPr>
        <w:spacing w:after="60" w:before="80"/>
      </w:pPr>
      <w:r>
        <w:rPr>
          <w:b/>
          <w:i w:val="0"/>
          <w:color w:val="000000"/>
          <w:sz w:val="21"/>
        </w:rPr>
        <w:t>Input</w:t>
      </w:r>
    </w:p>
    <w:p w14:paraId="16C4137E">
      <w:pPr>
        <w:spacing w:after="60"/>
        <w:ind w:left="320" w:hanging="200"/>
      </w:pPr>
      <w:r>
        <w:rPr>
          <w:i w:val="0"/>
          <w:color w:val="000000"/>
          <w:sz w:val="21"/>
        </w:rPr>
        <w:t>•  Student list: roll number, name, branch, section, year (manual entry or Excel/CSV import).</w:t>
      </w:r>
    </w:p>
    <w:p w14:paraId="16C4137E">
      <w:pPr>
        <w:spacing w:after="60"/>
        <w:ind w:left="320" w:hanging="200"/>
      </w:pPr>
      <w:r>
        <w:rPr>
          <w:i w:val="0"/>
          <w:color w:val="000000"/>
          <w:sz w:val="21"/>
        </w:rPr>
        <w:t>•  Rooms: each hall is an R × C grid of seats; individual seats can be disabled (damaged/reserved).</w:t>
      </w:r>
    </w:p>
    <w:p w14:paraId="16C4137E">
      <w:pPr>
        <w:spacing w:after="60"/>
        <w:ind w:left="320" w:hanging="200"/>
      </w:pPr>
      <w:r>
        <w:rPr>
          <w:i w:val="0"/>
          <w:color w:val="000000"/>
          <w:sz w:val="21"/>
        </w:rPr>
        <w:t>•  Exam details and a chosen strategy: Sequential, Random, Branch Alternation or Section Alternation, plus optional "leave alternate seats empty" rule.</w:t>
      </w:r>
    </w:p>
    <w:p w14:paraId="16C4137E">
      <w:pPr>
        <w:spacing w:after="60" w:before="80"/>
      </w:pPr>
      <w:r>
        <w:rPr>
          <w:b/>
          <w:i w:val="0"/>
          <w:color w:val="000000"/>
          <w:sz w:val="21"/>
        </w:rPr>
        <w:t>Output</w:t>
      </w:r>
    </w:p>
    <w:p w14:paraId="16C4137E">
      <w:pPr>
        <w:spacing w:after="60"/>
        <w:ind w:left="320" w:hanging="200"/>
      </w:pPr>
      <w:r>
        <w:rPr>
          <w:i w:val="0"/>
          <w:color w:val="000000"/>
          <w:sz w:val="21"/>
        </w:rPr>
        <w:t>•  A conflict-checked seat for every student (room + row/column), shown as 2D seat maps.</w:t>
      </w:r>
    </w:p>
    <w:p w14:paraId="16C4137E">
      <w:pPr>
        <w:spacing w:after="60"/>
        <w:ind w:left="320" w:hanging="200"/>
      </w:pPr>
      <w:r>
        <w:rPr>
          <w:i w:val="0"/>
          <w:color w:val="000000"/>
          <w:sz w:val="21"/>
        </w:rPr>
        <w:t>•  Room-wise and student-wise reports, attendance sheets (PDF/Excel), and a public seat-lookup page by roll number.</w:t>
      </w:r>
    </w:p>
    <w:p w14:paraId="16C4137E">
      <w:pPr>
        <w:spacing w:after="60" w:before="80"/>
      </w:pPr>
      <w:r>
        <w:rPr>
          <w:b/>
          <w:i w:val="0"/>
          <w:color w:val="000000"/>
          <w:sz w:val="21"/>
        </w:rPr>
        <w:t>Constraints</w:t>
      </w:r>
    </w:p>
    <w:p w14:paraId="16C4137E">
      <w:pPr>
        <w:spacing w:after="60"/>
        <w:ind w:left="320" w:hanging="200"/>
      </w:pPr>
      <w:r>
        <w:rPr>
          <w:i w:val="0"/>
          <w:color w:val="000000"/>
          <w:sz w:val="21"/>
        </w:rPr>
        <w:t>•  Each student gets exactly one seat and each seat holds at most one student per exam.</w:t>
      </w:r>
    </w:p>
    <w:p w14:paraId="16C4137E">
      <w:pPr>
        <w:spacing w:after="60"/>
        <w:ind w:left="320" w:hanging="200"/>
      </w:pPr>
      <w:r>
        <w:rPr>
          <w:i w:val="0"/>
          <w:color w:val="000000"/>
          <w:sz w:val="21"/>
        </w:rPr>
        <w:t>•  Total usable seats must be at least the number of students; otherwise allocation is refused.</w:t>
      </w:r>
    </w:p>
    <w:p w14:paraId="16C4137E">
      <w:pPr>
        <w:spacing w:after="60"/>
        <w:ind w:left="320" w:hanging="200"/>
      </w:pPr>
      <w:r>
        <w:rPr>
          <w:i w:val="0"/>
          <w:color w:val="000000"/>
          <w:sz w:val="21"/>
        </w:rPr>
        <w:t>•  Adjacency means all 8 neighbouring seats (horizontal, vertical and diagonal).</w:t>
      </w:r>
    </w:p>
    <w:p w14:paraId="04EC42D9">
      <w:pPr>
        <w:spacing w:before="200" w:after="40"/>
      </w:pPr>
      <w:r>
        <w:rPr>
          <w:b/>
          <w:bCs/>
          <w:sz w:val="24"/>
          <w:szCs w:val="24"/>
        </w:rPr>
        <w:t>2. Objectives</w:t>
      </w:r>
    </w:p>
    <w:p w14:paraId="76CD21D2">
      <w:pPr>
        <w:spacing w:after="60"/>
        <w:ind w:left="320" w:hanging="200"/>
      </w:pPr>
      <w:r>
        <w:rPr>
          <w:i w:val="0"/>
          <w:color w:val="000000"/>
          <w:sz w:val="21"/>
        </w:rPr>
        <w:t>•  Automate exam seating for any number of students, rooms and room sizes.</w:t>
      </w:r>
    </w:p>
    <w:p w14:paraId="76CD21D2">
      <w:pPr>
        <w:spacing w:after="60"/>
        <w:ind w:left="320" w:hanging="200"/>
      </w:pPr>
      <w:r>
        <w:rPr>
          <w:i w:val="0"/>
          <w:color w:val="000000"/>
          <w:sz w:val="21"/>
        </w:rPr>
        <w:t>•  Reduce copying by minimising same-branch and same-section students in adjacent seats.</w:t>
      </w:r>
    </w:p>
    <w:p w14:paraId="76CD21D2">
      <w:pPr>
        <w:spacing w:after="60"/>
        <w:ind w:left="320" w:hanging="200"/>
      </w:pPr>
      <w:r>
        <w:rPr>
          <w:i w:val="0"/>
          <w:color w:val="000000"/>
          <w:sz w:val="21"/>
        </w:rPr>
        <w:t>•  Guarantee correctness: no student without a seat, no double-booked seat, no disabled seat used.</w:t>
      </w:r>
    </w:p>
    <w:p w14:paraId="76CD21D2">
      <w:pPr>
        <w:spacing w:after="60"/>
        <w:ind w:left="320" w:hanging="200"/>
      </w:pPr>
      <w:r>
        <w:rPr>
          <w:i w:val="0"/>
          <w:color w:val="000000"/>
          <w:sz w:val="21"/>
        </w:rPr>
        <w:t>•  Produce ready-to-print reports and let students find their own seat online.</w:t>
      </w:r>
    </w:p>
    <w:p w14:paraId="30CBE8CC">
      <w:pPr>
        <w:spacing w:before="200" w:after="40"/>
      </w:pPr>
      <w:r>
        <w:rPr>
          <w:b/>
          <w:bCs/>
          <w:sz w:val="24"/>
          <w:szCs w:val="24"/>
        </w:rPr>
        <w:t>3. Proposed Approach</w:t>
      </w:r>
    </w:p>
    <w:p w14:paraId="19AEAD22">
      <w:pPr>
        <w:spacing w:after="60"/>
      </w:pPr>
      <w:r>
        <w:rPr>
          <w:i w:val="0"/>
          <w:color w:val="000000"/>
          <w:sz w:val="21"/>
        </w:rPr>
        <w:t>Paradigm chosen: Greedy. Students are first ordered by the chosen strategy. Seats are then filled one by one in row-major order. For each seat, the algorithm looks at the next few waiting students (up to 60) and picks the one with the lowest adjacency penalty, taking a penalty-0 student immediately. Each decision is made locally and never revisited.</w:t>
      </w:r>
    </w:p>
    <w:p w14:paraId="19AEAD22">
      <w:pPr>
        <w:spacing w:after="60"/>
      </w:pPr>
      <w:r>
        <w:rPr>
          <w:i w:val="0"/>
          <w:color w:val="000000"/>
          <w:sz w:val="21"/>
        </w:rPr>
        <w:t>Penalty rule: each already-seated neighbour with the same branch adds 10; the same branch and section adds a further 20.</w:t>
      </w:r>
    </w:p>
    <w:p w14:paraId="19AEAD22">
      <w:pPr>
        <w:spacing w:after="60"/>
      </w:pPr>
      <w:r>
        <w:rPr>
          <w:i w:val="0"/>
          <w:color w:val="000000"/>
          <w:sz w:val="21"/>
        </w:rPr>
        <w:t>Why Greedy suits this problem: seats fill in a fixed order, so only already-seated neighbours matter when choosing the next student. The result is fast (milliseconds for thousands of students) and gives good, explainable results. The strategies are:</w:t>
      </w:r>
    </w:p>
    <w:p w14:paraId="19AEAD22">
      <w:pPr>
        <w:spacing w:after="60"/>
        <w:ind w:left="320" w:hanging="200"/>
      </w:pPr>
      <w:r>
        <w:rPr>
          <w:i w:val="0"/>
          <w:color w:val="000000"/>
          <w:sz w:val="21"/>
        </w:rPr>
        <w:t>•  Branch Alternation: students of each branch are queued and taken round-robin (CSE, ECE, MECH, CSE, ...), so neighbours naturally differ.</w:t>
      </w:r>
    </w:p>
    <w:p w14:paraId="19AEAD22">
      <w:pPr>
        <w:spacing w:after="60"/>
        <w:ind w:left="320" w:hanging="200"/>
      </w:pPr>
      <w:r>
        <w:rPr>
          <w:i w:val="0"/>
          <w:color w:val="000000"/>
          <w:sz w:val="21"/>
        </w:rPr>
        <w:t>•  Section Alternation: the same round-robin idea per (branch, section) group.</w:t>
      </w:r>
    </w:p>
    <w:p w14:paraId="19AEAD22">
      <w:pPr>
        <w:spacing w:after="60"/>
        <w:ind w:left="320" w:hanging="200"/>
      </w:pPr>
      <w:r>
        <w:rPr>
          <w:i w:val="0"/>
          <w:color w:val="000000"/>
          <w:sz w:val="21"/>
        </w:rPr>
        <w:t>•  Empty-seat rule: checkerboard seats (row + column even) are filled first and the rest only if capacity requires.</w:t>
      </w:r>
    </w:p>
    <w:p w14:paraId="19AEAD22">
      <w:pPr>
        <w:spacing w:after="60"/>
      </w:pPr>
      <w:r>
        <w:rPr>
          <w:i w:val="0"/>
          <w:color w:val="000000"/>
          <w:sz w:val="21"/>
        </w:rPr>
        <w:t>Alternatives considered: Backtracking / Branch &amp; Bound would search for a perfect arrangement but grow exponentially with class size; Graph Colouring or Dynamic Programming would be heavier to implement and unnecessary for a real-time admin tool. Because the greedy method is a heuristic, a perfect zero-conflict result is not guaranteed, so the system audits and reports remaining conflicts.</w:t>
      </w:r>
    </w:p>
    <w:p w14:paraId="360F387C">
      <w:pPr>
        <w:spacing w:before="200" w:after="40"/>
      </w:pPr>
      <w:r>
        <w:rPr>
          <w:b/>
          <w:bCs/>
          <w:sz w:val="24"/>
          <w:szCs w:val="24"/>
        </w:rPr>
        <w:t>4. Algorithm / Pseudocode</w:t>
      </w:r>
    </w:p>
    <w:p w14:paraId="00F6BCED">
      <w:pPr>
        <w:spacing w:after="0"/>
        <w:ind w:left="280"/>
      </w:pPr>
      <w:r>
        <w:rPr>
          <w:rFonts w:ascii="Courier New" w:hAnsi="Courier New" w:eastAsia="Courier New"/>
          <w:i w:val="0"/>
          <w:color w:val="000000"/>
          <w:sz w:val="18"/>
        </w:rPr>
        <w:t>ALLOCATE(students, rooms, strategy, rules):</w:t>
      </w:r>
    </w:p>
    <w:p w14:paraId="00F6BCED">
      <w:pPr>
        <w:spacing w:after="0"/>
        <w:ind w:left="280"/>
      </w:pPr>
      <w:r>
        <w:rPr>
          <w:rFonts w:ascii="Courier New" w:hAnsi="Courier New" w:eastAsia="Courier New"/>
          <w:i w:val="0"/>
          <w:color w:val="000000"/>
          <w:sz w:val="18"/>
        </w:rPr>
        <w:t xml:space="preserve">  1. if usable_seats &lt; |students|  -&gt; reject (insufficient capacity)</w:t>
      </w:r>
    </w:p>
    <w:p w14:paraId="00F6BCED">
      <w:pPr>
        <w:spacing w:after="0"/>
        <w:ind w:left="280"/>
      </w:pPr>
      <w:r>
        <w:rPr>
          <w:rFonts w:ascii="Courier New" w:hAnsi="Courier New" w:eastAsia="Courier New"/>
          <w:i w:val="0"/>
          <w:color w:val="000000"/>
          <w:sz w:val="18"/>
        </w:rPr>
        <w:t xml:space="preserve">  2. queue &lt;- ORDER(students, strategy)</w:t>
      </w:r>
    </w:p>
    <w:p w14:paraId="00F6BCED">
      <w:pPr>
        <w:spacing w:after="0"/>
        <w:ind w:left="280"/>
      </w:pPr>
      <w:r>
        <w:rPr>
          <w:rFonts w:ascii="Courier New" w:hAnsi="Courier New" w:eastAsia="Courier New"/>
          <w:i w:val="0"/>
          <w:color w:val="000000"/>
          <w:sz w:val="18"/>
        </w:rPr>
        <w:t xml:space="preserve">       sequential: sort by roll no.   random: shuffle</w:t>
      </w:r>
    </w:p>
    <w:p w14:paraId="00F6BCED">
      <w:pPr>
        <w:spacing w:after="0"/>
        <w:ind w:left="280"/>
      </w:pPr>
      <w:r>
        <w:rPr>
          <w:rFonts w:ascii="Courier New" w:hAnsi="Courier New" w:eastAsia="Courier New"/>
          <w:i w:val="0"/>
          <w:color w:val="000000"/>
          <w:sz w:val="18"/>
        </w:rPr>
        <w:t xml:space="preserve">       branch/section alternation: group students, then take one</w:t>
      </w:r>
    </w:p>
    <w:p w14:paraId="00F6BCED">
      <w:pPr>
        <w:spacing w:after="0"/>
        <w:ind w:left="280"/>
      </w:pPr>
      <w:r>
        <w:rPr>
          <w:rFonts w:ascii="Courier New" w:hAnsi="Courier New" w:eastAsia="Courier New"/>
          <w:i w:val="0"/>
          <w:color w:val="000000"/>
          <w:sz w:val="18"/>
        </w:rPr>
        <w:t xml:space="preserve">       from each group in turn (round-robin) until all groups are empty</w:t>
      </w:r>
    </w:p>
    <w:p w14:paraId="00F6BCED">
      <w:pPr>
        <w:spacing w:after="0"/>
        <w:ind w:left="280"/>
      </w:pPr>
      <w:r>
        <w:rPr>
          <w:rFonts w:ascii="Courier New" w:hAnsi="Courier New" w:eastAsia="Courier New"/>
          <w:i w:val="0"/>
          <w:color w:val="000000"/>
          <w:sz w:val="18"/>
        </w:rPr>
        <w:t xml:space="preserve">  3. for each room:</w:t>
      </w:r>
    </w:p>
    <w:p w14:paraId="00F6BCED">
      <w:pPr>
        <w:spacing w:after="0"/>
        <w:ind w:left="280"/>
      </w:pPr>
      <w:r>
        <w:rPr>
          <w:rFonts w:ascii="Courier New" w:hAnsi="Courier New" w:eastAsia="Courier New"/>
          <w:i w:val="0"/>
          <w:color w:val="000000"/>
          <w:sz w:val="18"/>
        </w:rPr>
        <w:t xml:space="preserve">       seats &lt;- available seats sorted by (row, col)</w:t>
      </w:r>
    </w:p>
    <w:p w14:paraId="00F6BCED">
      <w:pPr>
        <w:spacing w:after="0"/>
        <w:ind w:left="280"/>
      </w:pPr>
      <w:r>
        <w:rPr>
          <w:rFonts w:ascii="Courier New" w:hAnsi="Courier New" w:eastAsia="Courier New"/>
          <w:i w:val="0"/>
          <w:color w:val="000000"/>
          <w:sz w:val="18"/>
        </w:rPr>
        <w:t xml:space="preserve">       if empty_seats_between: checkerboard seats first, others after</w:t>
      </w:r>
    </w:p>
    <w:p w14:paraId="00F6BCED">
      <w:pPr>
        <w:spacing w:after="0"/>
        <w:ind w:left="280"/>
      </w:pPr>
      <w:r>
        <w:rPr>
          <w:rFonts w:ascii="Courier New" w:hAnsi="Courier New" w:eastAsia="Courier New"/>
          <w:i w:val="0"/>
          <w:color w:val="000000"/>
          <w:sz w:val="18"/>
        </w:rPr>
        <w:t xml:space="preserve">       for each seat in seats while queue is not empty:</w:t>
      </w:r>
    </w:p>
    <w:p w14:paraId="00F6BCED">
      <w:pPr>
        <w:spacing w:after="0"/>
        <w:ind w:left="280"/>
      </w:pPr>
      <w:r>
        <w:rPr>
          <w:rFonts w:ascii="Courier New" w:hAnsi="Courier New" w:eastAsia="Courier New"/>
          <w:i w:val="0"/>
          <w:color w:val="000000"/>
          <w:sz w:val="18"/>
        </w:rPr>
        <w:t xml:space="preserve">           best &lt;- first student;  best_penalty &lt;- infinity</w:t>
      </w:r>
    </w:p>
    <w:p w14:paraId="00F6BCED">
      <w:pPr>
        <w:spacing w:after="0"/>
        <w:ind w:left="280"/>
      </w:pPr>
      <w:r>
        <w:rPr>
          <w:rFonts w:ascii="Courier New" w:hAnsi="Courier New" w:eastAsia="Courier New"/>
          <w:i w:val="0"/>
          <w:color w:val="000000"/>
          <w:sz w:val="18"/>
        </w:rPr>
        <w:t xml:space="preserve">           for the first min(60, |queue|) students c:</w:t>
      </w:r>
    </w:p>
    <w:p w14:paraId="00F6BCED">
      <w:pPr>
        <w:spacing w:after="0"/>
        <w:ind w:left="280"/>
      </w:pPr>
      <w:r>
        <w:rPr>
          <w:rFonts w:ascii="Courier New" w:hAnsi="Courier New" w:eastAsia="Courier New"/>
          <w:i w:val="0"/>
          <w:color w:val="000000"/>
          <w:sz w:val="18"/>
        </w:rPr>
        <w:t xml:space="preserve">               pen &lt;- sum over the 8 neighbours already seated:</w:t>
      </w:r>
    </w:p>
    <w:p w14:paraId="00F6BCED">
      <w:pPr>
        <w:spacing w:after="0"/>
        <w:ind w:left="280"/>
      </w:pPr>
      <w:r>
        <w:rPr>
          <w:rFonts w:ascii="Courier New" w:hAnsi="Courier New" w:eastAsia="Courier New"/>
          <w:i w:val="0"/>
          <w:color w:val="000000"/>
          <w:sz w:val="18"/>
        </w:rPr>
        <w:t xml:space="preserve">                        +10 if same branch, +20 more if same section</w:t>
      </w:r>
    </w:p>
    <w:p w14:paraId="00F6BCED">
      <w:pPr>
        <w:spacing w:after="0"/>
        <w:ind w:left="280"/>
      </w:pPr>
      <w:r>
        <w:rPr>
          <w:rFonts w:ascii="Courier New" w:hAnsi="Courier New" w:eastAsia="Courier New"/>
          <w:i w:val="0"/>
          <w:color w:val="000000"/>
          <w:sz w:val="18"/>
        </w:rPr>
        <w:t xml:space="preserve">               if pen = 0: best &lt;- c; stop scanning</w:t>
      </w:r>
    </w:p>
    <w:p w14:paraId="00F6BCED">
      <w:pPr>
        <w:spacing w:after="0"/>
        <w:ind w:left="280"/>
      </w:pPr>
      <w:r>
        <w:rPr>
          <w:rFonts w:ascii="Courier New" w:hAnsi="Courier New" w:eastAsia="Courier New"/>
          <w:i w:val="0"/>
          <w:color w:val="000000"/>
          <w:sz w:val="18"/>
        </w:rPr>
        <w:t xml:space="preserve">               if pen &lt; best_penalty: best &lt;- c; best_penalty &lt;- pen</w:t>
      </w:r>
    </w:p>
    <w:p w14:paraId="00F6BCED">
      <w:pPr>
        <w:spacing w:after="0"/>
        <w:ind w:left="280"/>
      </w:pPr>
      <w:r>
        <w:rPr>
          <w:rFonts w:ascii="Courier New" w:hAnsi="Courier New" w:eastAsia="Courier New"/>
          <w:i w:val="0"/>
          <w:color w:val="000000"/>
          <w:sz w:val="18"/>
        </w:rPr>
        <w:t xml:space="preserve">           remove best from queue; seat it; record in room grid</w:t>
      </w:r>
    </w:p>
    <w:p w14:paraId="00F6BCED">
      <w:pPr>
        <w:spacing w:after="0"/>
        <w:ind w:left="280"/>
      </w:pPr>
      <w:r>
        <w:rPr>
          <w:rFonts w:ascii="Courier New" w:hAnsi="Courier New" w:eastAsia="Courier New"/>
          <w:i w:val="0"/>
          <w:color w:val="000000"/>
          <w:sz w:val="18"/>
        </w:rPr>
        <w:t xml:space="preserve">  4. if queue not empty -&gt; fail;  else run integrity checks</w:t>
      </w:r>
    </w:p>
    <w:p w14:paraId="00F6BCED">
      <w:pPr>
        <w:spacing w:after="0"/>
        <w:ind w:left="280"/>
      </w:pPr>
      <w:r>
        <w:rPr>
          <w:rFonts w:ascii="Courier New" w:hAnsi="Courier New" w:eastAsia="Courier New"/>
          <w:i w:val="0"/>
          <w:color w:val="000000"/>
          <w:sz w:val="18"/>
        </w:rPr>
        <w:t xml:space="preserve">  5. save all allocations in one transaction (rollback on error)</w:t>
      </w:r>
    </w:p>
    <w:p w14:paraId="00F6BCED">
      <w:pPr>
        <w:spacing w:after="0"/>
        <w:ind w:left="280"/>
      </w:pPr>
      <w:r>
        <w:rPr>
          <w:rFonts w:ascii="Courier New" w:hAnsi="Courier New" w:eastAsia="Courier New"/>
          <w:i w:val="0"/>
          <w:color w:val="000000"/>
          <w:sz w:val="18"/>
        </w:rPr>
        <w:t xml:space="preserve">  6. run the 12-point validation and count remaining conflicts</w:t>
      </w:r>
    </w:p>
    <w:p w14:paraId="00F6BCED">
      <w:pPr>
        <w:spacing w:after="60"/>
        <w:ind w:left="280"/>
      </w:pPr>
      <w:r>
        <w:rPr>
          <w:i w:val="0"/>
          <w:color w:val="000000"/>
          <w:sz w:val="21"/>
        </w:rPr>
        <w:t>Validation checks include: every student seated exactly once, no seat used twice, disabled seats and unavailable rooms never used, foreign keys valid, same-branch / same-section adjacency counts, and the empty-seat rule. Publishing is blocked if any critical error is found.</w:t>
      </w:r>
    </w:p>
    <w:p w14:paraId="1FB8CBB6">
      <w:pPr>
        <w:spacing w:before="200" w:after="40"/>
      </w:pPr>
      <w:r>
        <w:rPr>
          <w:b/>
          <w:bCs/>
          <w:sz w:val="24"/>
          <w:szCs w:val="24"/>
        </w:rPr>
        <w:t>5. Complexity Analysis</w:t>
      </w:r>
    </w:p>
    <w:p w14:paraId="0F6BD12C">
      <w:pPr>
        <w:spacing w:after="60"/>
      </w:pPr>
      <w:r>
        <w:rPr>
          <w:i w:val="0"/>
          <w:color w:val="000000"/>
          <w:sz w:val="21"/>
        </w:rPr>
        <w:t>Let n = number of students, S = number of usable seats, W = candidate window (constant, 60), and g = number of branch/section groups. The 8-neighbour penalty check is constant time.</w:t>
      </w:r>
    </w:p>
    <w:p w14:paraId="0F6BD12C">
      <w:pPr>
        <w:spacing w:after="60"/>
        <w:ind w:left="320" w:hanging="200"/>
      </w:pPr>
      <w:r>
        <w:rPr>
          <w:i w:val="0"/>
          <w:color w:val="000000"/>
          <w:sz w:val="21"/>
        </w:rPr>
        <w:t>•  Ordering: sorting takes O(n log n); the round-robin interleaving visits each student once.</w:t>
      </w:r>
    </w:p>
    <w:p w14:paraId="0F6BD12C">
      <w:pPr>
        <w:spacing w:after="60"/>
        <w:ind w:left="320" w:hanging="200"/>
      </w:pPr>
      <w:r>
        <w:rPr>
          <w:i w:val="0"/>
          <w:color w:val="000000"/>
          <w:sz w:val="21"/>
        </w:rPr>
        <w:t>•  Seat filling: for each of S seats, at most W candidates are scored with 8 neighbour lookups, giving O(S · W · 8) = O(S) comparisons. Removing a student from the Python list shifts elements, which adds up to O(n) per seat in the worst case.</w:t>
      </w:r>
    </w:p>
    <w:p w14:paraId="0F6BD12C">
      <w:pPr>
        <w:spacing w:after="60"/>
        <w:ind w:left="320" w:hanging="200"/>
      </w:pPr>
      <w:r>
        <w:rPr>
          <w:i w:val="0"/>
          <w:color w:val="000000"/>
          <w:sz w:val="21"/>
        </w:rPr>
        <w:t>•  Space: queues, room grid dictionaries and the allocation list hold O(n + S) items.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6444679">
            <w:pPr>
              <w:jc w:val="center"/>
            </w:pPr>
            <w:r>
              <w:rPr>
                <w:b/>
                <w:bCs/>
                <w:sz w:val="21"/>
                <w:szCs w:val="21"/>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7450605A">
            <w:pPr>
              <w:jc w:val="center"/>
            </w:pPr>
            <w:r>
              <w:rPr>
                <w:b/>
                <w:bCs/>
                <w:sz w:val="21"/>
                <w:szCs w:val="21"/>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4A8D5913">
            <w:pPr>
              <w:jc w:val="center"/>
            </w:pPr>
            <w:r>
              <w:rPr>
                <w:b/>
                <w:bCs/>
                <w:sz w:val="21"/>
                <w:szCs w:val="21"/>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2B9F1BD3">
            <w:pPr>
              <w:jc w:val="center"/>
            </w:pPr>
            <w:r>
              <w:rPr>
                <w:b/>
                <w:bCs/>
                <w:sz w:val="21"/>
                <w:szCs w:val="21"/>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E1C1C0">
            <w:r>
              <w:rPr>
                <w:sz w:val="21"/>
                <w:szCs w:val="21"/>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D2C8A7">
            <w:r>
              <w:rPr>
                <w:sz w:val="21"/>
              </w:rPr>
              <w:t>O(n + S log S)</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6889B5">
            <w:r>
              <w:rPr>
                <w:sz w:val="21"/>
              </w:rPr>
              <w:t>O(n log n + S)</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77B2D4">
            <w:r>
              <w:rPr>
                <w:sz w:val="21"/>
              </w:rPr>
              <w:t>O(n²)</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2C87962">
            <w:r>
              <w:rPr>
                <w:sz w:val="21"/>
                <w:szCs w:val="21"/>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FE584BC">
            <w:r>
              <w:rPr>
                <w:sz w:val="21"/>
              </w:rPr>
              <w:t>O(n + S)</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21FBDC">
            <w:r>
              <w:rPr>
                <w:sz w:val="21"/>
              </w:rPr>
              <w:t>O(n + S)</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9C7FF6A">
            <w:r>
              <w:rPr>
                <w:sz w:val="21"/>
              </w:rPr>
              <w:t>O(n + S)</w:t>
            </w:r>
          </w:p>
        </w:tc>
      </w:tr>
    </w:tbl>
    <w:p w14:paraId="0F6BD12C">
      <w:pPr>
        <w:spacing w:after="60" w:before="80"/>
      </w:pPr>
      <w:r>
        <w:rPr>
          <w:i/>
          <w:sz w:val="19"/>
        </w:rPr>
        <w:t>Best case: the first candidate always has penalty 0 (no sorting needed beyond seat order). Worst case is dominated by list shifting on removal; in practice this is a very fast memory move, and measured run time is a few milliseconds (see Section 7).</w:t>
      </w:r>
    </w:p>
    <w:p w14:paraId="6BF6AAF2">
      <w:pPr>
        <w:spacing w:before="200" w:after="40"/>
      </w:pPr>
      <w:r>
        <w:rPr>
          <w:b/>
          <w:bCs/>
          <w:sz w:val="24"/>
          <w:szCs w:val="24"/>
        </w:rPr>
        <w:t>6. Implementation</w:t>
      </w:r>
    </w:p>
    <w:p w14:paraId="7108F3D5">
      <w:pPr>
        <w:spacing w:after="60"/>
      </w:pPr>
      <w:r>
        <w:rPr>
          <w:i w:val="0"/>
          <w:color w:val="000000"/>
          <w:sz w:val="21"/>
        </w:rPr>
        <w:t>Layered Flask application (routes → services → models), with the allocation logic kept separate from the web layer.</w:t>
      </w:r>
    </w:p>
    <w:p w14:paraId="7108F3D5">
      <w:pPr>
        <w:spacing w:after="60"/>
        <w:ind w:left="320" w:hanging="200"/>
      </w:pPr>
      <w:r>
        <w:rPr>
          <w:i w:val="0"/>
          <w:color w:val="000000"/>
          <w:sz w:val="21"/>
        </w:rPr>
        <w:t>•  models/: User, Student, Room, Seat, Exam, Allocation (SQLAlchemy). The Allocation table has unique constraints on (exam, student) and (exam, seat) so double-booking is impossible at database level.</w:t>
      </w:r>
    </w:p>
    <w:p w14:paraId="7108F3D5">
      <w:pPr>
        <w:spacing w:after="60"/>
        <w:ind w:left="320" w:hanging="200"/>
      </w:pPr>
      <w:r>
        <w:rPr>
          <w:i w:val="0"/>
          <w:color w:val="000000"/>
          <w:sz w:val="21"/>
        </w:rPr>
        <w:t>•  services/seating_strategy.py: student ordering, checkerboard seat ordering and the greedy matching function.</w:t>
      </w:r>
    </w:p>
    <w:p w14:paraId="7108F3D5">
      <w:pPr>
        <w:spacing w:after="60"/>
        <w:ind w:left="320" w:hanging="200"/>
      </w:pPr>
      <w:r>
        <w:rPr>
          <w:i w:val="0"/>
          <w:color w:val="000000"/>
          <w:sz w:val="21"/>
        </w:rPr>
        <w:t>•  services/constraint_checker.py: 8-neighbour lookup, penalty calculation and room conflict analysis.</w:t>
      </w:r>
    </w:p>
    <w:p w14:paraId="7108F3D5">
      <w:pPr>
        <w:spacing w:after="60"/>
        <w:ind w:left="320" w:hanging="200"/>
      </w:pPr>
      <w:r>
        <w:rPr>
          <w:i w:val="0"/>
          <w:color w:val="000000"/>
          <w:sz w:val="21"/>
        </w:rPr>
        <w:t>•  services/allocation_service.py: capacity check, transactional save and summary; allocation_validator.py: the 12-point audit.</w:t>
      </w:r>
    </w:p>
    <w:p w14:paraId="7108F3D5">
      <w:pPr>
        <w:spacing w:after="60"/>
        <w:ind w:left="320" w:hanging="200"/>
      </w:pPr>
      <w:r>
        <w:rPr>
          <w:i w:val="0"/>
          <w:color w:val="000000"/>
          <w:sz w:val="21"/>
        </w:rPr>
        <w:t>•  report_service, excel_export_service (openpyxl), pdf_export_service (ReportLab) and backup_service; routes/ holds blueprints for students, rooms, exams, allocation, reports, admin, login and public lookup (about 43 routes).</w:t>
      </w:r>
    </w:p>
    <w:p w14:paraId="7108F3D5">
      <w:pPr>
        <w:spacing w:after="60"/>
      </w:pPr>
      <w:r>
        <w:rPr>
          <w:i w:val="0"/>
          <w:color w:val="000000"/>
          <w:sz w:val="21"/>
        </w:rPr>
        <w:t>Data structures: Python lists and deques (candidate queues), dictionaries keyed by (row, column) for each room grid, and defaultdict for grouping by branch and section.</w:t>
      </w:r>
    </w:p>
    <w:p w14:paraId="7108F3D5">
      <w:pPr>
        <w:spacing w:after="60"/>
      </w:pPr>
      <w:r>
        <w:rPr>
          <w:i w:val="0"/>
          <w:color w:val="000000"/>
          <w:sz w:val="21"/>
        </w:rPr>
        <w:t>Tools / platform: Python 3.10+, Flask 3.0.3, Flask-SQLAlchemy 3.1.1 with SQLite, openpyxl 3.1.5 reports, ReportLab 4.2.2 PDFs, vanilla HTML/CSS/JS front end. Admin login uses hashed passwords; database backups use SQLite online backup.</w:t>
      </w:r>
    </w:p>
    <w:p w14:paraId="60547311">
      <w:pPr>
        <w:spacing w:before="200" w:after="40"/>
      </w:pPr>
      <w:r>
        <w:rPr>
          <w:b/>
          <w:bCs/>
          <w:sz w:val="24"/>
          <w:szCs w:val="24"/>
        </w:rPr>
        <w:t>7. Results and Test Cases</w:t>
      </w:r>
    </w:p>
    <w:p w14:paraId="22CF45F8">
      <w:pPr>
        <w:spacing w:after="60"/>
      </w:pPr>
      <w:r>
        <w:rPr>
          <w:i w:val="0"/>
          <w:color w:val="000000"/>
          <w:sz w:val="21"/>
        </w:rPr>
        <w:t>Test data: test_data/students_test_150.xlsx (150 students: CSE, ECE and MECH, 50 each, two sections per branch) seated in 5 rooms of 5 × 6 = 30 seats. The same students were seated with each strategy and adjacent same-branch / same-section pairs were counted (lower is better).</w:t>
      </w:r>
    </w:p>
    <w:tbl>
      <w:tblPr>
        <w:tblW w:type="auto" w:w="0"/>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Pr>
      <w:tblGrid>
        <w:gridCol w:w="1978"/>
        <w:gridCol w:w="1978"/>
        <w:gridCol w:w="1978"/>
        <w:gridCol w:w="1978"/>
        <w:gridCol w:w="1978"/>
      </w:tblGrid>
      <w:tr>
        <w:tc>
          <w:tcPr>
            <w:tcW w:type="dxa" w:w="2900"/>
            <w:shd w:val="clear" w:color="auto" w:fill="E8E8E8"/>
          </w:tcPr>
          <w:p>
            <w:r>
              <w:rPr>
                <w:b/>
                <w:sz w:val="19"/>
              </w:rPr>
              <w:t>Strategy</w:t>
            </w:r>
          </w:p>
        </w:tc>
        <w:tc>
          <w:tcPr>
            <w:tcW w:type="dxa" w:w="1500"/>
            <w:shd w:val="clear" w:color="auto" w:fill="E8E8E8"/>
          </w:tcPr>
          <w:p>
            <w:pPr>
              <w:jc w:val="center"/>
            </w:pPr>
            <w:r>
              <w:rPr>
                <w:b/>
                <w:sz w:val="19"/>
              </w:rPr>
              <w:t>Students seated</w:t>
            </w:r>
          </w:p>
        </w:tc>
        <w:tc>
          <w:tcPr>
            <w:tcW w:type="dxa" w:w="1900"/>
            <w:shd w:val="clear" w:color="auto" w:fill="E8E8E8"/>
          </w:tcPr>
          <w:p>
            <w:pPr>
              <w:jc w:val="center"/>
            </w:pPr>
            <w:r>
              <w:rPr>
                <w:b/>
                <w:sz w:val="19"/>
              </w:rPr>
              <w:t>Same-branch adjacent pairs</w:t>
            </w:r>
          </w:p>
        </w:tc>
        <w:tc>
          <w:tcPr>
            <w:tcW w:type="dxa" w:w="1900"/>
            <w:shd w:val="clear" w:color="auto" w:fill="E8E8E8"/>
          </w:tcPr>
          <w:p>
            <w:pPr>
              <w:jc w:val="center"/>
            </w:pPr>
            <w:r>
              <w:rPr>
                <w:b/>
                <w:sz w:val="19"/>
              </w:rPr>
              <w:t>Same-section adjacent pairs</w:t>
            </w:r>
          </w:p>
        </w:tc>
        <w:tc>
          <w:tcPr>
            <w:tcW w:type="dxa" w:w="1300"/>
            <w:shd w:val="clear" w:color="auto" w:fill="E8E8E8"/>
          </w:tcPr>
          <w:p>
            <w:pPr>
              <w:jc w:val="center"/>
            </w:pPr>
            <w:r>
              <w:rPr>
                <w:b/>
                <w:sz w:val="19"/>
              </w:rPr>
              <w:t>Run time</w:t>
            </w:r>
          </w:p>
        </w:tc>
      </w:tr>
      <w:tr>
        <w:tc>
          <w:tcPr>
            <w:tcW w:type="dxa" w:w="2900"/>
          </w:tcPr>
          <w:p>
            <w:r>
              <w:rPr>
                <w:b w:val="0"/>
                <w:sz w:val="19"/>
              </w:rPr>
              <w:t>Sequential (naive baseline)</w:t>
            </w:r>
          </w:p>
        </w:tc>
        <w:tc>
          <w:tcPr>
            <w:tcW w:type="dxa" w:w="1500"/>
          </w:tcPr>
          <w:p>
            <w:pPr>
              <w:jc w:val="center"/>
            </w:pPr>
            <w:r>
              <w:rPr>
                <w:b w:val="0"/>
                <w:sz w:val="19"/>
              </w:rPr>
              <w:t>150</w:t>
            </w:r>
          </w:p>
        </w:tc>
        <w:tc>
          <w:tcPr>
            <w:tcW w:type="dxa" w:w="1900"/>
          </w:tcPr>
          <w:p>
            <w:pPr>
              <w:jc w:val="center"/>
            </w:pPr>
            <w:r>
              <w:rPr>
                <w:b w:val="0"/>
                <w:sz w:val="19"/>
              </w:rPr>
              <w:t>47</w:t>
            </w:r>
          </w:p>
        </w:tc>
        <w:tc>
          <w:tcPr>
            <w:tcW w:type="dxa" w:w="1900"/>
          </w:tcPr>
          <w:p>
            <w:pPr>
              <w:jc w:val="center"/>
            </w:pPr>
            <w:r>
              <w:rPr>
                <w:b w:val="0"/>
                <w:sz w:val="19"/>
              </w:rPr>
              <w:t>364</w:t>
            </w:r>
          </w:p>
        </w:tc>
        <w:tc>
          <w:tcPr>
            <w:tcW w:type="dxa" w:w="1300"/>
          </w:tcPr>
          <w:p>
            <w:pPr>
              <w:jc w:val="center"/>
            </w:pPr>
            <w:r>
              <w:rPr>
                <w:b w:val="0"/>
                <w:sz w:val="19"/>
              </w:rPr>
              <w:t>0.3 ms</w:t>
            </w:r>
          </w:p>
        </w:tc>
      </w:tr>
      <w:tr>
        <w:tc>
          <w:tcPr>
            <w:tcW w:type="dxa" w:w="2900"/>
          </w:tcPr>
          <w:p>
            <w:r>
              <w:rPr>
                <w:b w:val="0"/>
                <w:sz w:val="19"/>
              </w:rPr>
              <w:t>Branch Alternation (greedy)</w:t>
            </w:r>
          </w:p>
        </w:tc>
        <w:tc>
          <w:tcPr>
            <w:tcW w:type="dxa" w:w="1500"/>
          </w:tcPr>
          <w:p>
            <w:pPr>
              <w:jc w:val="center"/>
            </w:pPr>
            <w:r>
              <w:rPr>
                <w:b w:val="0"/>
                <w:sz w:val="19"/>
              </w:rPr>
              <w:t>150</w:t>
            </w:r>
          </w:p>
        </w:tc>
        <w:tc>
          <w:tcPr>
            <w:tcW w:type="dxa" w:w="1900"/>
          </w:tcPr>
          <w:p>
            <w:pPr>
              <w:jc w:val="center"/>
            </w:pPr>
            <w:r>
              <w:rPr>
                <w:b w:val="0"/>
                <w:sz w:val="19"/>
              </w:rPr>
              <w:t>3</w:t>
            </w:r>
          </w:p>
        </w:tc>
        <w:tc>
          <w:tcPr>
            <w:tcW w:type="dxa" w:w="1900"/>
          </w:tcPr>
          <w:p>
            <w:pPr>
              <w:jc w:val="center"/>
            </w:pPr>
            <w:r>
              <w:rPr>
                <w:b w:val="0"/>
                <w:sz w:val="19"/>
              </w:rPr>
              <w:t>72</w:t>
            </w:r>
          </w:p>
        </w:tc>
        <w:tc>
          <w:tcPr>
            <w:tcW w:type="dxa" w:w="1300"/>
          </w:tcPr>
          <w:p>
            <w:pPr>
              <w:jc w:val="center"/>
            </w:pPr>
            <w:r>
              <w:rPr>
                <w:b w:val="0"/>
                <w:sz w:val="19"/>
              </w:rPr>
              <w:t>14 ms</w:t>
            </w:r>
          </w:p>
        </w:tc>
      </w:tr>
      <w:tr>
        <w:tc>
          <w:tcPr>
            <w:tcW w:type="dxa" w:w="2900"/>
          </w:tcPr>
          <w:p>
            <w:r>
              <w:rPr>
                <w:b w:val="0"/>
                <w:sz w:val="19"/>
              </w:rPr>
              <w:t>Section Alternation (greedy)</w:t>
            </w:r>
          </w:p>
        </w:tc>
        <w:tc>
          <w:tcPr>
            <w:tcW w:type="dxa" w:w="1500"/>
          </w:tcPr>
          <w:p>
            <w:pPr>
              <w:jc w:val="center"/>
            </w:pPr>
            <w:r>
              <w:rPr>
                <w:b w:val="0"/>
                <w:sz w:val="19"/>
              </w:rPr>
              <w:t>150</w:t>
            </w:r>
          </w:p>
        </w:tc>
        <w:tc>
          <w:tcPr>
            <w:tcW w:type="dxa" w:w="1900"/>
          </w:tcPr>
          <w:p>
            <w:pPr>
              <w:jc w:val="center"/>
            </w:pPr>
            <w:r>
              <w:rPr>
                <w:b w:val="0"/>
                <w:sz w:val="19"/>
              </w:rPr>
              <w:t>120</w:t>
            </w:r>
          </w:p>
        </w:tc>
        <w:tc>
          <w:tcPr>
            <w:tcW w:type="dxa" w:w="1900"/>
          </w:tcPr>
          <w:p>
            <w:pPr>
              <w:jc w:val="center"/>
            </w:pPr>
            <w:r>
              <w:rPr>
                <w:b w:val="0"/>
                <w:sz w:val="19"/>
              </w:rPr>
              <w:t>0</w:t>
            </w:r>
          </w:p>
        </w:tc>
        <w:tc>
          <w:tcPr>
            <w:tcW w:type="dxa" w:w="1300"/>
          </w:tcPr>
          <w:p>
            <w:pPr>
              <w:jc w:val="center"/>
            </w:pPr>
            <w:r>
              <w:rPr>
                <w:b w:val="0"/>
                <w:sz w:val="19"/>
              </w:rPr>
              <w:t>1.4 ms</w:t>
            </w:r>
          </w:p>
        </w:tc>
      </w:tr>
    </w:tbl>
    <w:p w14:paraId="22CF45F8">
      <w:pPr>
        <w:spacing w:after="60" w:before="100"/>
      </w:pPr>
      <w:r>
        <w:rPr>
          <w:i w:val="0"/>
          <w:color w:val="000000"/>
          <w:sz w:val="21"/>
        </w:rPr>
        <w:t>Observation: Branch Alternation cut same-branch neighbours from 47 to 3 (about 94% fewer) and same-section neighbours from 364 to 72 compared with plain roll-number order. Section Alternation removes same-section neighbours entirely, but puts same-branch students (different sections) side by side, so the choice of strategy depends on what the exam wants to prevent.</w:t>
      </w:r>
    </w:p>
    <w:p w14:paraId="22CF45F8">
      <w:pPr>
        <w:keepNext/>
        <w:spacing w:after="60" w:before="100"/>
      </w:pPr>
      <w:r>
        <w:rPr>
          <w:color w:val="000000"/>
          <w:sz w:val="21"/>
        </w:rPr>
        <w:t>Scaling (random branches/sections, Branch Alternation): run time grows roughly linearly with the number of students.</w:t>
      </w:r>
    </w:p>
    <w:tbl>
      <w:tblPr>
        <w:tblW w:type="auto" w:w="0"/>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Pr>
      <w:tblGrid>
        <w:gridCol w:w="1978"/>
        <w:gridCol w:w="1978"/>
        <w:gridCol w:w="1978"/>
        <w:gridCol w:w="1978"/>
        <w:gridCol w:w="1978"/>
      </w:tblGrid>
      <w:tr>
        <w:tc>
          <w:tcPr>
            <w:tcW w:type="dxa" w:w="1500"/>
            <w:shd w:val="clear" w:color="auto" w:fill="E8E8E8"/>
          </w:tcPr>
          <w:p>
            <w:pPr>
              <w:keepNext/>
            </w:pPr>
            <w:r>
              <w:rPr>
                <w:b/>
                <w:sz w:val="19"/>
              </w:rPr>
              <w:t>Students</w:t>
            </w:r>
          </w:p>
        </w:tc>
        <w:tc>
          <w:tcPr>
            <w:tcW w:type="dxa" w:w="1900"/>
            <w:shd w:val="clear" w:color="auto" w:fill="E8E8E8"/>
          </w:tcPr>
          <w:p>
            <w:pPr>
              <w:keepNext/>
              <w:jc w:val="center"/>
            </w:pPr>
            <w:r>
              <w:rPr>
                <w:b/>
                <w:sz w:val="19"/>
              </w:rPr>
              <w:t>Rooms (5 × 6)</w:t>
            </w:r>
          </w:p>
        </w:tc>
        <w:tc>
          <w:tcPr>
            <w:tcW w:type="dxa" w:w="2000"/>
            <w:shd w:val="clear" w:color="auto" w:fill="E8E8E8"/>
          </w:tcPr>
          <w:p>
            <w:pPr>
              <w:keepNext/>
              <w:jc w:val="center"/>
            </w:pPr>
            <w:r>
              <w:rPr>
                <w:b/>
                <w:sz w:val="19"/>
              </w:rPr>
              <w:t>Allocation time</w:t>
            </w:r>
          </w:p>
        </w:tc>
        <w:tc>
          <w:tcPr>
            <w:tcW w:type="dxa" w:w="2000"/>
            <w:shd w:val="clear" w:color="auto" w:fill="E8E8E8"/>
          </w:tcPr>
          <w:p>
            <w:pPr>
              <w:keepNext/>
              <w:jc w:val="center"/>
            </w:pPr>
            <w:r>
              <w:rPr>
                <w:b/>
                <w:sz w:val="19"/>
              </w:rPr>
              <w:t>Branch conflicts</w:t>
            </w:r>
          </w:p>
        </w:tc>
        <w:tc>
          <w:tcPr>
            <w:tcW w:type="dxa" w:w="2100"/>
            <w:shd w:val="clear" w:color="auto" w:fill="E8E8E8"/>
          </w:tcPr>
          <w:p>
            <w:pPr>
              <w:keepNext/>
              <w:jc w:val="center"/>
            </w:pPr>
            <w:r>
              <w:rPr>
                <w:b/>
                <w:sz w:val="19"/>
              </w:rPr>
              <w:t>Section conflicts</w:t>
            </w:r>
          </w:p>
        </w:tc>
      </w:tr>
      <w:tr>
        <w:tc>
          <w:tcPr>
            <w:tcW w:type="dxa" w:w="1500"/>
          </w:tcPr>
          <w:p>
            <w:pPr>
              <w:keepNext/>
            </w:pPr>
            <w:r>
              <w:rPr>
                <w:b w:val="0"/>
                <w:sz w:val="19"/>
              </w:rPr>
              <w:t>500</w:t>
            </w:r>
          </w:p>
        </w:tc>
        <w:tc>
          <w:tcPr>
            <w:tcW w:type="dxa" w:w="1900"/>
          </w:tcPr>
          <w:p>
            <w:pPr>
              <w:keepNext/>
              <w:jc w:val="center"/>
            </w:pPr>
            <w:r>
              <w:rPr>
                <w:b w:val="0"/>
                <w:sz w:val="19"/>
              </w:rPr>
              <w:t>17</w:t>
            </w:r>
          </w:p>
        </w:tc>
        <w:tc>
          <w:tcPr>
            <w:tcW w:type="dxa" w:w="2000"/>
          </w:tcPr>
          <w:p>
            <w:pPr>
              <w:keepNext/>
              <w:jc w:val="center"/>
            </w:pPr>
            <w:r>
              <w:rPr>
                <w:b w:val="0"/>
                <w:sz w:val="19"/>
              </w:rPr>
              <w:t>3.6 ms</w:t>
            </w:r>
          </w:p>
        </w:tc>
        <w:tc>
          <w:tcPr>
            <w:tcW w:type="dxa" w:w="2000"/>
          </w:tcPr>
          <w:p>
            <w:pPr>
              <w:keepNext/>
              <w:jc w:val="center"/>
            </w:pPr>
            <w:r>
              <w:rPr>
                <w:b w:val="0"/>
                <w:sz w:val="19"/>
              </w:rPr>
              <w:t>25</w:t>
            </w:r>
          </w:p>
        </w:tc>
        <w:tc>
          <w:tcPr>
            <w:tcW w:type="dxa" w:w="2100"/>
          </w:tcPr>
          <w:p>
            <w:pPr>
              <w:keepNext/>
              <w:jc w:val="center"/>
            </w:pPr>
            <w:r>
              <w:rPr>
                <w:b w:val="0"/>
                <w:sz w:val="19"/>
              </w:rPr>
              <w:t>13</w:t>
            </w:r>
          </w:p>
        </w:tc>
      </w:tr>
      <w:tr>
        <w:tc>
          <w:tcPr>
            <w:tcW w:type="dxa" w:w="1500"/>
          </w:tcPr>
          <w:p>
            <w:pPr>
              <w:keepNext/>
            </w:pPr>
            <w:r>
              <w:rPr>
                <w:b w:val="0"/>
                <w:sz w:val="19"/>
              </w:rPr>
              <w:t>1,000</w:t>
            </w:r>
          </w:p>
        </w:tc>
        <w:tc>
          <w:tcPr>
            <w:tcW w:type="dxa" w:w="1900"/>
          </w:tcPr>
          <w:p>
            <w:pPr>
              <w:keepNext/>
              <w:jc w:val="center"/>
            </w:pPr>
            <w:r>
              <w:rPr>
                <w:b w:val="0"/>
                <w:sz w:val="19"/>
              </w:rPr>
              <w:t>34</w:t>
            </w:r>
          </w:p>
        </w:tc>
        <w:tc>
          <w:tcPr>
            <w:tcW w:type="dxa" w:w="2000"/>
          </w:tcPr>
          <w:p>
            <w:pPr>
              <w:keepNext/>
              <w:jc w:val="center"/>
            </w:pPr>
            <w:r>
              <w:rPr>
                <w:b w:val="0"/>
                <w:sz w:val="19"/>
              </w:rPr>
              <w:t>12.8 ms</w:t>
            </w:r>
          </w:p>
        </w:tc>
        <w:tc>
          <w:tcPr>
            <w:tcW w:type="dxa" w:w="2000"/>
          </w:tcPr>
          <w:p>
            <w:pPr>
              <w:keepNext/>
              <w:jc w:val="center"/>
            </w:pPr>
            <w:r>
              <w:rPr>
                <w:b w:val="0"/>
                <w:sz w:val="19"/>
              </w:rPr>
              <w:t>33</w:t>
            </w:r>
          </w:p>
        </w:tc>
        <w:tc>
          <w:tcPr>
            <w:tcW w:type="dxa" w:w="2100"/>
          </w:tcPr>
          <w:p>
            <w:pPr>
              <w:keepNext/>
              <w:jc w:val="center"/>
            </w:pPr>
            <w:r>
              <w:rPr>
                <w:b w:val="0"/>
                <w:sz w:val="19"/>
              </w:rPr>
              <w:t>20</w:t>
            </w:r>
          </w:p>
        </w:tc>
      </w:tr>
      <w:tr>
        <w:tc>
          <w:tcPr>
            <w:tcW w:type="dxa" w:w="1500"/>
          </w:tcPr>
          <w:p>
            <w:pPr>
              <w:keepNext/>
            </w:pPr>
            <w:r>
              <w:rPr>
                <w:b w:val="0"/>
                <w:sz w:val="19"/>
              </w:rPr>
              <w:t>2,000</w:t>
            </w:r>
          </w:p>
        </w:tc>
        <w:tc>
          <w:tcPr>
            <w:tcW w:type="dxa" w:w="1900"/>
          </w:tcPr>
          <w:p>
            <w:pPr>
              <w:keepNext/>
              <w:jc w:val="center"/>
            </w:pPr>
            <w:r>
              <w:rPr>
                <w:b w:val="0"/>
                <w:sz w:val="19"/>
              </w:rPr>
              <w:t>67</w:t>
            </w:r>
          </w:p>
        </w:tc>
        <w:tc>
          <w:tcPr>
            <w:tcW w:type="dxa" w:w="2000"/>
          </w:tcPr>
          <w:p>
            <w:pPr>
              <w:keepNext/>
              <w:jc w:val="center"/>
            </w:pPr>
            <w:r>
              <w:rPr>
                <w:b w:val="0"/>
                <w:sz w:val="19"/>
              </w:rPr>
              <w:t>28 ms</w:t>
            </w:r>
          </w:p>
        </w:tc>
        <w:tc>
          <w:tcPr>
            <w:tcW w:type="dxa" w:w="2000"/>
          </w:tcPr>
          <w:p>
            <w:pPr>
              <w:keepNext/>
              <w:jc w:val="center"/>
            </w:pPr>
            <w:r>
              <w:rPr>
                <w:b w:val="0"/>
                <w:sz w:val="19"/>
              </w:rPr>
              <w:t>80</w:t>
            </w:r>
          </w:p>
        </w:tc>
        <w:tc>
          <w:tcPr>
            <w:tcW w:type="dxa" w:w="2100"/>
          </w:tcPr>
          <w:p>
            <w:pPr>
              <w:keepNext/>
              <w:jc w:val="center"/>
            </w:pPr>
            <w:r>
              <w:rPr>
                <w:b w:val="0"/>
                <w:sz w:val="19"/>
              </w:rPr>
              <w:t>36</w:t>
            </w:r>
          </w:p>
        </w:tc>
      </w:tr>
      <w:tr>
        <w:tc>
          <w:tcPr>
            <w:tcW w:type="dxa" w:w="1500"/>
          </w:tcPr>
          <w:p>
            <w:r>
              <w:rPr>
                <w:b w:val="0"/>
                <w:sz w:val="19"/>
              </w:rPr>
              <w:t>4,000</w:t>
            </w:r>
          </w:p>
        </w:tc>
        <w:tc>
          <w:tcPr>
            <w:tcW w:type="dxa" w:w="1900"/>
          </w:tcPr>
          <w:p>
            <w:pPr>
              <w:jc w:val="center"/>
            </w:pPr>
            <w:r>
              <w:rPr>
                <w:b w:val="0"/>
                <w:sz w:val="19"/>
              </w:rPr>
              <w:t>134</w:t>
            </w:r>
          </w:p>
        </w:tc>
        <w:tc>
          <w:tcPr>
            <w:tcW w:type="dxa" w:w="2000"/>
          </w:tcPr>
          <w:p>
            <w:pPr>
              <w:jc w:val="center"/>
            </w:pPr>
            <w:r>
              <w:rPr>
                <w:b w:val="0"/>
                <w:sz w:val="19"/>
              </w:rPr>
              <w:t>57 ms</w:t>
            </w:r>
          </w:p>
        </w:tc>
        <w:tc>
          <w:tcPr>
            <w:tcW w:type="dxa" w:w="2000"/>
          </w:tcPr>
          <w:p>
            <w:pPr>
              <w:jc w:val="center"/>
            </w:pPr>
            <w:r>
              <w:rPr>
                <w:b w:val="0"/>
                <w:sz w:val="19"/>
              </w:rPr>
              <w:t>241</w:t>
            </w:r>
          </w:p>
        </w:tc>
        <w:tc>
          <w:tcPr>
            <w:tcW w:type="dxa" w:w="2100"/>
          </w:tcPr>
          <w:p>
            <w:pPr>
              <w:jc w:val="center"/>
            </w:pPr>
            <w:r>
              <w:rPr>
                <w:b w:val="0"/>
                <w:sz w:val="19"/>
              </w:rPr>
              <w:t>116</w:t>
            </w:r>
          </w:p>
        </w:tc>
      </w:tr>
    </w:tbl>
    <w:p w14:paraId="22CF45F8">
      <w:pPr>
        <w:spacing w:after="60" w:before="100"/>
      </w:pPr>
      <w:r>
        <w:rPr>
          <w:i w:val="0"/>
          <w:color w:val="000000"/>
          <w:sz w:val="20"/>
        </w:rPr>
        <w:t>Automated tests: the project ships 86 unit/integration tests (tests/test_step2.py to test_step8.py) covering models, import, exam readiness, the allocation engine, the 12-point validator, Excel/PDF export, the student portal, authentication, backups and a 26-step end-to-end workflow. These tests were not re-run for this document because the web dependencies were not installed in the documentation environment; the timings above come from running the seating and constraint code directly. Screenshots of the running application (dashboard, seat map, reports) can be pasted below.</w:t>
      </w:r>
    </w:p>
    <w:p w14:paraId="22CF45F8">
      <w:pPr>
        <w:spacing w:after="60" w:before="100"/>
      </w:pPr>
      <w:r>
        <w:rPr>
          <w:i/>
          <w:color w:val="000000"/>
          <w:sz w:val="20"/>
        </w:rPr>
        <w:t>[Paste screenshots here: allocation result seat map, room-wise report, student seat-lookup page]</w:t>
      </w:r>
    </w:p>
    <w:p w14:paraId="05F4998E">
      <w:pPr>
        <w:spacing w:before="200" w:after="40"/>
      </w:pPr>
      <w:r>
        <w:rPr>
          <w:b/>
          <w:bCs/>
          <w:sz w:val="24"/>
          <w:szCs w:val="24"/>
        </w:rPr>
        <w:t>8. Conclusion and Future Scope</w:t>
      </w:r>
    </w:p>
    <w:p w14:paraId="13B3A113">
      <w:pPr>
        <w:spacing w:after="60"/>
      </w:pPr>
      <w:r>
        <w:rPr>
          <w:i w:val="0"/>
          <w:color w:val="000000"/>
          <w:sz w:val="21"/>
        </w:rPr>
        <w:t>The system replaces manual seating with a fast, rule-based allocator. On the 150-student sample, Branch Alternation reduced same-branch neighbours by about 94% compared with roll-number order, and every allocation is checked by a 12-point validator before it can be published. Database constraints and transactional saving keep the data consistent, and reports and a student lookup portal complete the workflow.</w:t>
      </w:r>
    </w:p>
    <w:p w14:paraId="13B3A113">
      <w:pPr>
        <w:spacing w:after="60" w:before="80"/>
      </w:pPr>
      <w:r>
        <w:rPr>
          <w:b/>
          <w:i w:val="0"/>
          <w:color w:val="000000"/>
          <w:sz w:val="21"/>
        </w:rPr>
        <w:t>Future scope</w:t>
      </w:r>
    </w:p>
    <w:p w14:paraId="13B3A113">
      <w:pPr>
        <w:spacing w:after="60"/>
        <w:ind w:left="320" w:hanging="200"/>
      </w:pPr>
      <w:r>
        <w:rPr>
          <w:i w:val="0"/>
          <w:color w:val="000000"/>
          <w:sz w:val="21"/>
        </w:rPr>
        <w:t>•  Add a bounded local-search / swap step after the greedy pass to reduce the remaining conflicts toward zero.</w:t>
      </w:r>
    </w:p>
    <w:p w14:paraId="13B3A113">
      <w:pPr>
        <w:spacing w:after="60"/>
        <w:ind w:left="320" w:hanging="200"/>
      </w:pPr>
      <w:r>
        <w:rPr>
          <w:i w:val="0"/>
          <w:color w:val="000000"/>
          <w:sz w:val="21"/>
        </w:rPr>
        <w:t>•  Increase the candidate window or search the whole queue for tiny cohorts, and prefer same-year/other-subject mixing for multi-subject exams.</w:t>
      </w:r>
    </w:p>
    <w:p w14:paraId="13B3A113">
      <w:pPr>
        <w:spacing w:after="60"/>
        <w:ind w:left="320" w:hanging="200"/>
      </w:pPr>
      <w:r>
        <w:rPr>
          <w:i w:val="0"/>
          <w:color w:val="000000"/>
          <w:sz w:val="21"/>
        </w:rPr>
        <w:t>•  Email/SMS seat notifications, QR-code seat slips, invigilator assignment and role-based access for staff.</w:t>
      </w:r>
    </w:p>
    <w:p w14:paraId="13B3A113">
      <w:pPr>
        <w:spacing w:after="60"/>
        <w:ind w:left="320" w:hanging="200"/>
      </w:pPr>
      <w:r>
        <w:rPr>
          <w:i w:val="0"/>
          <w:color w:val="000000"/>
          <w:sz w:val="21"/>
        </w:rPr>
        <w:t>•  Use a production database (PostgreSQL), stronger secret/password handling and deployment behind a web server.</w:t>
      </w:r>
    </w:p>
    <w:p w14:paraId="51F296AE">
      <w:r>
        <w:br w:type="page"/>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222</Words>
  <Characters>1209</Characters>
  <Lines>10</Lines>
  <Paragraphs>3</Paragraphs>
  <TotalTime>5</TotalTime>
  <ScaleCrop>false</ScaleCrop>
  <LinksUpToDate>false</LinksUpToDate>
  <CharactersWithSpaces>1385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Sandhya Kandikatla</cp:lastModifiedBy>
  <dcterms:modified xsi:type="dcterms:W3CDTF">2026-10-02T14:52:21Z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