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EA637" w14:textId="273C49D4" w:rsidR="002C14D9" w:rsidRPr="002C14D9" w:rsidRDefault="002C14D9" w:rsidP="002C14D9">
      <w:pPr>
        <w:jc w:val="right"/>
        <w:rPr>
          <w:sz w:val="24"/>
          <w:szCs w:val="24"/>
          <w:lang w:val="en-GB"/>
        </w:rPr>
      </w:pPr>
      <w:r w:rsidRPr="002C14D9">
        <w:rPr>
          <w:sz w:val="24"/>
          <w:szCs w:val="24"/>
          <w:lang w:val="en-GB"/>
        </w:rPr>
        <w:t xml:space="preserve">The use case model </w:t>
      </w:r>
      <w:r w:rsidRPr="002C14D9">
        <w:rPr>
          <w:sz w:val="24"/>
          <w:szCs w:val="24"/>
          <w:lang w:val="en-GB"/>
        </w:rPr>
        <w:t xml:space="preserve">identifies </w:t>
      </w:r>
      <w:r w:rsidRPr="002C14D9">
        <w:rPr>
          <w:sz w:val="24"/>
          <w:szCs w:val="24"/>
          <w:lang w:val="en-GB"/>
        </w:rPr>
        <w:t>three</w:t>
      </w:r>
      <w:r w:rsidRPr="002C14D9">
        <w:rPr>
          <w:rFonts w:cs="Arial"/>
          <w:sz w:val="24"/>
          <w:szCs w:val="24"/>
          <w:rtl/>
          <w:lang w:val="en-GB"/>
        </w:rPr>
        <w:t xml:space="preserve"> </w:t>
      </w:r>
    </w:p>
    <w:p w14:paraId="54FB6418" w14:textId="015994DA" w:rsidR="002C14D9" w:rsidRPr="002C14D9" w:rsidRDefault="002C14D9" w:rsidP="002C14D9">
      <w:pPr>
        <w:jc w:val="right"/>
        <w:rPr>
          <w:sz w:val="24"/>
          <w:szCs w:val="24"/>
          <w:lang w:val="en-GB"/>
        </w:rPr>
      </w:pPr>
      <w:r w:rsidRPr="002C14D9">
        <w:rPr>
          <w:sz w:val="24"/>
          <w:szCs w:val="24"/>
          <w:lang w:val="en-GB"/>
        </w:rPr>
        <w:t xml:space="preserve">main </w:t>
      </w:r>
      <w:r w:rsidRPr="002C14D9">
        <w:rPr>
          <w:sz w:val="24"/>
          <w:szCs w:val="24"/>
          <w:lang w:val="en-GB"/>
        </w:rPr>
        <w:t xml:space="preserve">system </w:t>
      </w:r>
      <w:r w:rsidRPr="002C14D9">
        <w:rPr>
          <w:sz w:val="24"/>
          <w:szCs w:val="24"/>
          <w:lang w:val="en-GB"/>
        </w:rPr>
        <w:t>actors</w:t>
      </w:r>
      <w:r w:rsidRPr="002C14D9">
        <w:rPr>
          <w:sz w:val="24"/>
          <w:szCs w:val="24"/>
          <w:lang w:val="en-GB"/>
        </w:rPr>
        <w:t>:</w:t>
      </w:r>
    </w:p>
    <w:p w14:paraId="4B3BDDEF" w14:textId="77777777" w:rsidR="002C14D9" w:rsidRPr="002C14D9" w:rsidRDefault="002C14D9" w:rsidP="002C14D9">
      <w:pPr>
        <w:jc w:val="center"/>
        <w:rPr>
          <w:sz w:val="24"/>
          <w:szCs w:val="24"/>
          <w:rtl/>
          <w:lang w:val="en-GB"/>
        </w:rPr>
      </w:pPr>
    </w:p>
    <w:p w14:paraId="52BE0545" w14:textId="6F796202" w:rsidR="002C14D9" w:rsidRPr="002C14D9" w:rsidRDefault="002C14D9" w:rsidP="002C14D9">
      <w:pPr>
        <w:jc w:val="right"/>
        <w:rPr>
          <w:lang w:val="en-GB"/>
        </w:rPr>
      </w:pPr>
      <w:r w:rsidRPr="002C14D9">
        <w:rPr>
          <w:b/>
          <w:bCs/>
          <w:sz w:val="28"/>
          <w:szCs w:val="28"/>
          <w:lang w:val="en-GB"/>
        </w:rPr>
        <w:t xml:space="preserve">Student: </w:t>
      </w:r>
      <w:r w:rsidRPr="002C14D9">
        <w:rPr>
          <w:sz w:val="24"/>
          <w:szCs w:val="24"/>
          <w:lang w:val="en-GB"/>
        </w:rPr>
        <w:t>Engages in browsing and searching for published activities, reserves and cancels seats, joins waiting lists, checks in using a QR code, reviews activity history, downloads certificates, and views the activity transcript</w:t>
      </w:r>
      <w:r w:rsidRPr="002C14D9">
        <w:rPr>
          <w:rFonts w:cs="Arial"/>
          <w:rtl/>
          <w:lang w:val="en-GB"/>
        </w:rPr>
        <w:t>.</w:t>
      </w:r>
    </w:p>
    <w:p w14:paraId="5EDD1409" w14:textId="77777777" w:rsidR="002C14D9" w:rsidRPr="002C14D9" w:rsidRDefault="002C14D9" w:rsidP="002C14D9">
      <w:pPr>
        <w:jc w:val="right"/>
        <w:rPr>
          <w:rtl/>
          <w:lang w:val="en-GB"/>
        </w:rPr>
      </w:pPr>
    </w:p>
    <w:p w14:paraId="625693A8" w14:textId="3F32099D" w:rsidR="002C14D9" w:rsidRPr="002C14D9" w:rsidRDefault="002C14D9" w:rsidP="002C14D9">
      <w:pPr>
        <w:jc w:val="right"/>
        <w:rPr>
          <w:lang w:val="en-GB"/>
        </w:rPr>
      </w:pPr>
      <w:r w:rsidRPr="002C14D9">
        <w:rPr>
          <w:b/>
          <w:bCs/>
          <w:sz w:val="32"/>
          <w:szCs w:val="32"/>
          <w:lang w:val="en-GB"/>
        </w:rPr>
        <w:t xml:space="preserve">Activity Organizer: </w:t>
      </w:r>
      <w:r w:rsidRPr="002C14D9">
        <w:rPr>
          <w:sz w:val="24"/>
          <w:szCs w:val="24"/>
          <w:lang w:val="en-GB"/>
        </w:rPr>
        <w:t xml:space="preserve">Handles creating, editing, publishing, and </w:t>
      </w:r>
      <w:proofErr w:type="spellStart"/>
      <w:r w:rsidRPr="002C14D9">
        <w:rPr>
          <w:sz w:val="24"/>
          <w:szCs w:val="24"/>
          <w:lang w:val="en-GB"/>
        </w:rPr>
        <w:t>canceling</w:t>
      </w:r>
      <w:proofErr w:type="spellEnd"/>
      <w:r w:rsidRPr="002C14D9">
        <w:rPr>
          <w:sz w:val="24"/>
          <w:szCs w:val="24"/>
          <w:lang w:val="en-GB"/>
        </w:rPr>
        <w:t xml:space="preserve"> activities; sets participant limits, registration periods, locations, and eligibility requirements; approves registrations when necessary; records attendance; issues certificates, and prepares activity reports</w:t>
      </w:r>
      <w:r w:rsidRPr="002C14D9">
        <w:rPr>
          <w:rFonts w:cs="Arial"/>
          <w:rtl/>
          <w:lang w:val="en-GB"/>
        </w:rPr>
        <w:t>.</w:t>
      </w:r>
    </w:p>
    <w:p w14:paraId="2E6B6D92" w14:textId="77777777" w:rsidR="002C14D9" w:rsidRPr="002C14D9" w:rsidRDefault="002C14D9" w:rsidP="002C14D9">
      <w:pPr>
        <w:jc w:val="right"/>
        <w:rPr>
          <w:rtl/>
          <w:lang w:val="en-GB"/>
        </w:rPr>
      </w:pPr>
    </w:p>
    <w:p w14:paraId="31916982" w14:textId="02C0F2DF" w:rsidR="008A23EE" w:rsidRPr="008A23EE" w:rsidRDefault="002C14D9" w:rsidP="002C14D9">
      <w:pPr>
        <w:jc w:val="right"/>
        <w:rPr>
          <w:lang w:val="en-GB"/>
        </w:rPr>
      </w:pPr>
      <w:r w:rsidRPr="002C14D9">
        <w:rPr>
          <w:b/>
          <w:bCs/>
          <w:sz w:val="28"/>
          <w:szCs w:val="28"/>
          <w:lang w:val="en-GB"/>
        </w:rPr>
        <w:t xml:space="preserve">Student Affairs Department: </w:t>
      </w:r>
      <w:r w:rsidRPr="002C14D9">
        <w:rPr>
          <w:sz w:val="24"/>
          <w:szCs w:val="24"/>
          <w:lang w:val="en-GB"/>
        </w:rPr>
        <w:t>Oversees the management of activity categories, approves activities prior to publication, monitors statistics across university branches, generates institutional reports, and verifies and certifies activity transcripts</w:t>
      </w:r>
      <w:r w:rsidRPr="002C14D9">
        <w:rPr>
          <w:rFonts w:cs="Arial"/>
          <w:rtl/>
          <w:lang w:val="en-GB"/>
        </w:rPr>
        <w:t>.</w:t>
      </w:r>
    </w:p>
    <w:sectPr w:rsidR="008A23EE" w:rsidRPr="008A23EE" w:rsidSect="000137D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EE"/>
    <w:rsid w:val="000137DD"/>
    <w:rsid w:val="002C14D9"/>
    <w:rsid w:val="008A23EE"/>
    <w:rsid w:val="00DD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197115"/>
  <w15:chartTrackingRefBased/>
  <w15:docId w15:val="{318E2F68-8324-4A09-BE1D-4D6E8311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YOUSEF MOHAMMED ADEL. BASSNAWI</dc:creator>
  <cp:keywords/>
  <dc:description/>
  <cp:lastModifiedBy>RAGHAD YOUSEF MOHAMMED ADEL. BASSNAWI</cp:lastModifiedBy>
  <cp:revision>1</cp:revision>
  <dcterms:created xsi:type="dcterms:W3CDTF">2026-08-07T11:31:00Z</dcterms:created>
  <dcterms:modified xsi:type="dcterms:W3CDTF">2026-08-08T00:48:00Z</dcterms:modified>
</cp:coreProperties>
</file>