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A303C" w14:textId="77777777" w:rsidR="00762BF4" w:rsidRPr="00762BF4" w:rsidRDefault="00762BF4" w:rsidP="00762BF4">
      <w:pPr>
        <w:rPr>
          <w:b/>
          <w:bCs/>
        </w:rPr>
      </w:pPr>
      <w:r w:rsidRPr="00762BF4">
        <w:rPr>
          <w:b/>
          <w:bCs/>
        </w:rPr>
        <w:t>Draft: Research Idea, Problem Statement, and Week 1 Conclusions</w:t>
      </w:r>
    </w:p>
    <w:p w14:paraId="5D69745E" w14:textId="77777777" w:rsidR="00762BF4" w:rsidRPr="00762BF4" w:rsidRDefault="00762BF4" w:rsidP="00762BF4">
      <w:r w:rsidRPr="00762BF4">
        <w:pict w14:anchorId="6CEE9C36">
          <v:rect id="_x0000_i1025" style="width:0;height:1.5pt" o:hralign="center" o:hrstd="t" o:hr="t" fillcolor="#a0a0a0" stroked="f"/>
        </w:pict>
      </w:r>
    </w:p>
    <w:p w14:paraId="31A21CAE" w14:textId="77777777" w:rsidR="00762BF4" w:rsidRPr="00762BF4" w:rsidRDefault="00762BF4" w:rsidP="00762BF4">
      <w:pPr>
        <w:rPr>
          <w:b/>
          <w:bCs/>
        </w:rPr>
      </w:pPr>
      <w:r w:rsidRPr="00762BF4">
        <w:rPr>
          <w:b/>
          <w:bCs/>
        </w:rPr>
        <w:t>Research Idea</w:t>
      </w:r>
    </w:p>
    <w:p w14:paraId="33331395" w14:textId="77777777" w:rsidR="00762BF4" w:rsidRPr="00762BF4" w:rsidRDefault="00762BF4" w:rsidP="00762BF4">
      <w:r w:rsidRPr="00762BF4">
        <w:t>Vision Transformers (</w:t>
      </w:r>
      <w:proofErr w:type="spellStart"/>
      <w:r w:rsidRPr="00762BF4">
        <w:t>ViTs</w:t>
      </w:r>
      <w:proofErr w:type="spellEnd"/>
      <w:r w:rsidRPr="00762BF4">
        <w:t xml:space="preserve">) have emerged as a dominant architecture for large-scale visual learning, demonstrating strong performance when trained on massive datasets. However, empirical evidence consistently shows that </w:t>
      </w:r>
      <w:proofErr w:type="spellStart"/>
      <w:r w:rsidRPr="00762BF4">
        <w:t>ViTs</w:t>
      </w:r>
      <w:proofErr w:type="spellEnd"/>
      <w:r w:rsidRPr="00762BF4">
        <w:t xml:space="preserve"> perform poorly and train unstably in low-data regimes, often being outperformed by convolutional neural networks (CNNs). While this limitation is widely acknowledged, existing explanations are largely qualitative—typically attributing failure to the lack of inductive bias—without isolating the underlying mechanisms responsible for this </w:t>
      </w:r>
      <w:proofErr w:type="spellStart"/>
      <w:r w:rsidRPr="00762BF4">
        <w:t>behavior</w:t>
      </w:r>
      <w:proofErr w:type="spellEnd"/>
      <w:r w:rsidRPr="00762BF4">
        <w:t>.</w:t>
      </w:r>
    </w:p>
    <w:p w14:paraId="498302D6" w14:textId="77777777" w:rsidR="00762BF4" w:rsidRPr="00762BF4" w:rsidRDefault="00762BF4" w:rsidP="00762BF4">
      <w:r w:rsidRPr="00762BF4">
        <w:t xml:space="preserve">This research aims to </w:t>
      </w:r>
      <w:r w:rsidRPr="00762BF4">
        <w:rPr>
          <w:b/>
          <w:bCs/>
        </w:rPr>
        <w:t>systematically investigate why Vision Transformers fail under low-data regimes</w:t>
      </w:r>
      <w:r w:rsidRPr="00762BF4">
        <w:t xml:space="preserve">, by </w:t>
      </w:r>
      <w:proofErr w:type="spellStart"/>
      <w:r w:rsidRPr="00762BF4">
        <w:t>analyzing</w:t>
      </w:r>
      <w:proofErr w:type="spellEnd"/>
      <w:r w:rsidRPr="00762BF4">
        <w:t xml:space="preserve"> their </w:t>
      </w:r>
      <w:proofErr w:type="spellStart"/>
      <w:r w:rsidRPr="00762BF4">
        <w:t>behavior</w:t>
      </w:r>
      <w:proofErr w:type="spellEnd"/>
      <w:r w:rsidRPr="00762BF4">
        <w:t xml:space="preserve"> through the lens of </w:t>
      </w:r>
      <w:r w:rsidRPr="00762BF4">
        <w:rPr>
          <w:b/>
          <w:bCs/>
        </w:rPr>
        <w:t>token-level sample complexity</w:t>
      </w:r>
      <w:r w:rsidRPr="00762BF4">
        <w:t>. Instead of proposing architectural modifications or performance optimizations, we focus on diagnosing internal failure modes that emerge as a function of token granularity, dataset size, and training dynamics.</w:t>
      </w:r>
    </w:p>
    <w:p w14:paraId="42109F10" w14:textId="77777777" w:rsidR="00762BF4" w:rsidRPr="00762BF4" w:rsidRDefault="00762BF4" w:rsidP="00762BF4">
      <w:r w:rsidRPr="00762BF4">
        <w:pict w14:anchorId="18EBA746">
          <v:rect id="_x0000_i1026" style="width:0;height:1.5pt" o:hralign="center" o:hrstd="t" o:hr="t" fillcolor="#a0a0a0" stroked="f"/>
        </w:pict>
      </w:r>
    </w:p>
    <w:p w14:paraId="12B3020E" w14:textId="77777777" w:rsidR="00762BF4" w:rsidRPr="00762BF4" w:rsidRDefault="00762BF4" w:rsidP="00762BF4">
      <w:pPr>
        <w:rPr>
          <w:b/>
          <w:bCs/>
        </w:rPr>
      </w:pPr>
      <w:r w:rsidRPr="00762BF4">
        <w:rPr>
          <w:b/>
          <w:bCs/>
        </w:rPr>
        <w:t>Problem Statement</w:t>
      </w:r>
    </w:p>
    <w:p w14:paraId="7862935F" w14:textId="77777777" w:rsidR="00762BF4" w:rsidRPr="00762BF4" w:rsidRDefault="00762BF4" w:rsidP="00762BF4">
      <w:r w:rsidRPr="00762BF4">
        <w:t>Despite comparable model capacity, Vision Transformers exhibit significantly earlier overfitting and poorer generalization than convolutional architectures when trained on limited data. The precise cause of this discrepancy remains unclear.</w:t>
      </w:r>
    </w:p>
    <w:p w14:paraId="78BC9DDE" w14:textId="77777777" w:rsidR="00762BF4" w:rsidRPr="00762BF4" w:rsidRDefault="00762BF4" w:rsidP="00762BF4">
      <w:r w:rsidRPr="00762BF4">
        <w:t>Specifically, we ask:</w:t>
      </w:r>
    </w:p>
    <w:p w14:paraId="77013F50" w14:textId="77777777" w:rsidR="00762BF4" w:rsidRPr="00762BF4" w:rsidRDefault="00762BF4" w:rsidP="00762BF4">
      <w:r w:rsidRPr="00762BF4">
        <w:rPr>
          <w:b/>
          <w:bCs/>
        </w:rPr>
        <w:t>Why do Vision Transformers memorize and overfit significantly earlier than CNNs in low-data settings, even when both models achieve similar training accuracy?</w:t>
      </w:r>
    </w:p>
    <w:p w14:paraId="05E6CF09" w14:textId="77777777" w:rsidR="00762BF4" w:rsidRPr="00762BF4" w:rsidRDefault="00762BF4" w:rsidP="00762BF4">
      <w:r w:rsidRPr="00762BF4">
        <w:t xml:space="preserve">We hypothesize that this failure is not merely due to insufficient inductive bias, but instead arises from a </w:t>
      </w:r>
      <w:r w:rsidRPr="00762BF4">
        <w:rPr>
          <w:b/>
          <w:bCs/>
        </w:rPr>
        <w:t>sample-complexity mismatch at the token level</w:t>
      </w:r>
      <w:r w:rsidRPr="00762BF4">
        <w:t>. As input images are decomposed into a large number of patch tokens, the effective number of training samples available per token decreases sharply. Under low-data conditions, this leads to unstable self-attention dynamics, redundant token representations, and premature memorization.</w:t>
      </w:r>
    </w:p>
    <w:p w14:paraId="02A14033" w14:textId="77777777" w:rsidR="00762BF4" w:rsidRPr="00762BF4" w:rsidRDefault="00762BF4" w:rsidP="00762BF4">
      <w:r w:rsidRPr="00762BF4">
        <w:t>The goal of this work is to empirically validate this hypothesis by:</w:t>
      </w:r>
    </w:p>
    <w:p w14:paraId="7F289347" w14:textId="77777777" w:rsidR="00762BF4" w:rsidRPr="00762BF4" w:rsidRDefault="00762BF4" w:rsidP="00762BF4">
      <w:pPr>
        <w:numPr>
          <w:ilvl w:val="0"/>
          <w:numId w:val="1"/>
        </w:numPr>
      </w:pPr>
      <w:r w:rsidRPr="00762BF4">
        <w:t>Establishing controlled low-data baselines.</w:t>
      </w:r>
    </w:p>
    <w:p w14:paraId="52A7182F" w14:textId="77777777" w:rsidR="00762BF4" w:rsidRPr="00762BF4" w:rsidRDefault="00762BF4" w:rsidP="00762BF4">
      <w:pPr>
        <w:numPr>
          <w:ilvl w:val="0"/>
          <w:numId w:val="1"/>
        </w:numPr>
      </w:pPr>
      <w:r w:rsidRPr="00762BF4">
        <w:t xml:space="preserve">Characterizing overfitting </w:t>
      </w:r>
      <w:proofErr w:type="spellStart"/>
      <w:r w:rsidRPr="00762BF4">
        <w:t>behavior</w:t>
      </w:r>
      <w:proofErr w:type="spellEnd"/>
      <w:r w:rsidRPr="00762BF4">
        <w:t xml:space="preserve"> temporally.</w:t>
      </w:r>
    </w:p>
    <w:p w14:paraId="6F57AA8C" w14:textId="77777777" w:rsidR="00762BF4" w:rsidRPr="00762BF4" w:rsidRDefault="00762BF4" w:rsidP="00762BF4">
      <w:pPr>
        <w:numPr>
          <w:ilvl w:val="0"/>
          <w:numId w:val="1"/>
        </w:numPr>
      </w:pPr>
      <w:r w:rsidRPr="00762BF4">
        <w:t xml:space="preserve">Identifying structural differences in how </w:t>
      </w:r>
      <w:proofErr w:type="spellStart"/>
      <w:r w:rsidRPr="00762BF4">
        <w:t>ViTs</w:t>
      </w:r>
      <w:proofErr w:type="spellEnd"/>
      <w:r w:rsidRPr="00762BF4">
        <w:t xml:space="preserve"> and CNNs degrade as data availability decreases.</w:t>
      </w:r>
    </w:p>
    <w:p w14:paraId="1136B725" w14:textId="77777777" w:rsidR="00762BF4" w:rsidRPr="00762BF4" w:rsidRDefault="00762BF4" w:rsidP="00762BF4">
      <w:r w:rsidRPr="00762BF4">
        <w:pict w14:anchorId="237CF263">
          <v:rect id="_x0000_i1027" style="width:0;height:1.5pt" o:hralign="center" o:hrstd="t" o:hr="t" fillcolor="#a0a0a0" stroked="f"/>
        </w:pict>
      </w:r>
    </w:p>
    <w:p w14:paraId="7B1CCAB3" w14:textId="77777777" w:rsidR="00762BF4" w:rsidRPr="00762BF4" w:rsidRDefault="00762BF4" w:rsidP="00762BF4">
      <w:pPr>
        <w:rPr>
          <w:b/>
          <w:bCs/>
        </w:rPr>
      </w:pPr>
      <w:r w:rsidRPr="00762BF4">
        <w:rPr>
          <w:b/>
          <w:bCs/>
        </w:rPr>
        <w:t>Week 1 Experimental Setup (Summary)</w:t>
      </w:r>
    </w:p>
    <w:p w14:paraId="1A992114" w14:textId="77777777" w:rsidR="00762BF4" w:rsidRPr="00762BF4" w:rsidRDefault="00762BF4" w:rsidP="00762BF4">
      <w:r w:rsidRPr="00762BF4">
        <w:t>To ground our investigation, we conducted controlled baseline experiments comparing a Vision Transformer (</w:t>
      </w:r>
      <w:proofErr w:type="spellStart"/>
      <w:r w:rsidRPr="00762BF4">
        <w:t>ViT</w:t>
      </w:r>
      <w:proofErr w:type="spellEnd"/>
      <w:r w:rsidRPr="00762BF4">
        <w:t>-Tiny) against a convolutional baseline (ResNet-18) under progressively reduced training data.</w:t>
      </w:r>
    </w:p>
    <w:p w14:paraId="7F96AD0A" w14:textId="77777777" w:rsidR="00762BF4" w:rsidRPr="00762BF4" w:rsidRDefault="00762BF4" w:rsidP="00762BF4">
      <w:pPr>
        <w:numPr>
          <w:ilvl w:val="0"/>
          <w:numId w:val="2"/>
        </w:numPr>
      </w:pPr>
      <w:r w:rsidRPr="00762BF4">
        <w:rPr>
          <w:b/>
          <w:bCs/>
        </w:rPr>
        <w:t>Dataset:</w:t>
      </w:r>
      <w:r w:rsidRPr="00762BF4">
        <w:t xml:space="preserve"> CIFAR-10</w:t>
      </w:r>
    </w:p>
    <w:p w14:paraId="5279625A" w14:textId="77777777" w:rsidR="00762BF4" w:rsidRPr="00762BF4" w:rsidRDefault="00762BF4" w:rsidP="00762BF4">
      <w:pPr>
        <w:numPr>
          <w:ilvl w:val="0"/>
          <w:numId w:val="2"/>
        </w:numPr>
      </w:pPr>
      <w:r w:rsidRPr="00762BF4">
        <w:rPr>
          <w:b/>
          <w:bCs/>
        </w:rPr>
        <w:lastRenderedPageBreak/>
        <w:t>Training set sizes:</w:t>
      </w:r>
      <w:r w:rsidRPr="00762BF4">
        <w:t xml:space="preserve"> 500, 1k, 2k, 5k samples</w:t>
      </w:r>
    </w:p>
    <w:p w14:paraId="15BEEB24" w14:textId="77777777" w:rsidR="00762BF4" w:rsidRPr="00762BF4" w:rsidRDefault="00762BF4" w:rsidP="00762BF4">
      <w:pPr>
        <w:numPr>
          <w:ilvl w:val="0"/>
          <w:numId w:val="2"/>
        </w:numPr>
      </w:pPr>
      <w:r w:rsidRPr="00762BF4">
        <w:rPr>
          <w:b/>
          <w:bCs/>
        </w:rPr>
        <w:t>Validation set:</w:t>
      </w:r>
      <w:r w:rsidRPr="00762BF4">
        <w:t xml:space="preserve"> Full CIFAR-10 test set</w:t>
      </w:r>
    </w:p>
    <w:p w14:paraId="584F92C0" w14:textId="77777777" w:rsidR="00762BF4" w:rsidRPr="00762BF4" w:rsidRDefault="00762BF4" w:rsidP="00762BF4">
      <w:pPr>
        <w:numPr>
          <w:ilvl w:val="0"/>
          <w:numId w:val="2"/>
        </w:numPr>
      </w:pPr>
      <w:r w:rsidRPr="00762BF4">
        <w:rPr>
          <w:b/>
          <w:bCs/>
        </w:rPr>
        <w:t>Training regime:</w:t>
      </w:r>
      <w:r w:rsidRPr="00762BF4">
        <w:t xml:space="preserve"> Identical optimization settings, no pretraining</w:t>
      </w:r>
    </w:p>
    <w:p w14:paraId="7FBDC54F" w14:textId="77777777" w:rsidR="00762BF4" w:rsidRPr="00762BF4" w:rsidRDefault="00762BF4" w:rsidP="00762BF4">
      <w:pPr>
        <w:numPr>
          <w:ilvl w:val="0"/>
          <w:numId w:val="2"/>
        </w:numPr>
      </w:pPr>
      <w:r w:rsidRPr="00762BF4">
        <w:rPr>
          <w:b/>
          <w:bCs/>
        </w:rPr>
        <w:t>Metrics:</w:t>
      </w:r>
      <w:r w:rsidRPr="00762BF4">
        <w:t xml:space="preserve"> Training accuracy, validation accuracy, train–validation gap, epoch of overfitting</w:t>
      </w:r>
    </w:p>
    <w:p w14:paraId="2E4767AE" w14:textId="77777777" w:rsidR="00762BF4" w:rsidRPr="00762BF4" w:rsidRDefault="00762BF4" w:rsidP="00762BF4">
      <w:r w:rsidRPr="00762BF4">
        <w:t xml:space="preserve">These experiments were intentionally kept minimal to expose natural failure </w:t>
      </w:r>
      <w:proofErr w:type="spellStart"/>
      <w:r w:rsidRPr="00762BF4">
        <w:t>behavior</w:t>
      </w:r>
      <w:proofErr w:type="spellEnd"/>
      <w:r w:rsidRPr="00762BF4">
        <w:t xml:space="preserve"> without regularization or architectural interventions.</w:t>
      </w:r>
    </w:p>
    <w:p w14:paraId="04613AFB" w14:textId="77777777" w:rsidR="00762BF4" w:rsidRPr="00762BF4" w:rsidRDefault="00762BF4" w:rsidP="00762BF4">
      <w:r w:rsidRPr="00762BF4">
        <w:pict w14:anchorId="0B6B7E29">
          <v:rect id="_x0000_i1028" style="width:0;height:1.5pt" o:hralign="center" o:hrstd="t" o:hr="t" fillcolor="#a0a0a0" stroked="f"/>
        </w:pict>
      </w:r>
    </w:p>
    <w:p w14:paraId="21206E93" w14:textId="77777777" w:rsidR="00762BF4" w:rsidRPr="00762BF4" w:rsidRDefault="00762BF4" w:rsidP="00762BF4">
      <w:pPr>
        <w:rPr>
          <w:b/>
          <w:bCs/>
        </w:rPr>
      </w:pPr>
      <w:r w:rsidRPr="00762BF4">
        <w:rPr>
          <w:b/>
          <w:bCs/>
        </w:rPr>
        <w:t>Week 1 Key Findings</w:t>
      </w:r>
    </w:p>
    <w:p w14:paraId="743ECA80" w14:textId="77777777" w:rsidR="00762BF4" w:rsidRPr="00762BF4" w:rsidRDefault="00762BF4" w:rsidP="00762BF4">
      <w:pPr>
        <w:rPr>
          <w:b/>
          <w:bCs/>
        </w:rPr>
      </w:pPr>
      <w:r w:rsidRPr="00762BF4">
        <w:rPr>
          <w:b/>
          <w:bCs/>
        </w:rPr>
        <w:t>1. Early Overfitting in Vision Transformers</w:t>
      </w:r>
    </w:p>
    <w:p w14:paraId="27EB8D2F" w14:textId="77777777" w:rsidR="00762BF4" w:rsidRPr="00762BF4" w:rsidRDefault="00762BF4" w:rsidP="00762BF4">
      <w:r w:rsidRPr="00762BF4">
        <w:t xml:space="preserve">Across all low-data settings, Vision Transformers exhibited </w:t>
      </w:r>
      <w:r w:rsidRPr="00762BF4">
        <w:rPr>
          <w:b/>
          <w:bCs/>
        </w:rPr>
        <w:t>substantially earlier overfitting</w:t>
      </w:r>
      <w:r w:rsidRPr="00762BF4">
        <w:t xml:space="preserve"> than convolutional models. While both architectures reached near-perfect training accuracy, </w:t>
      </w:r>
      <w:proofErr w:type="spellStart"/>
      <w:r w:rsidRPr="00762BF4">
        <w:t>ViTs</w:t>
      </w:r>
      <w:proofErr w:type="spellEnd"/>
      <w:r w:rsidRPr="00762BF4">
        <w:t xml:space="preserve"> began to overfit within the first 6–12 epochs for datasets of 500–1000 samples, whereas ResNet-18 often delayed overfitting by several dozen epochs.</w:t>
      </w:r>
    </w:p>
    <w:p w14:paraId="12940125" w14:textId="77777777" w:rsidR="00762BF4" w:rsidRPr="00762BF4" w:rsidRDefault="00762BF4" w:rsidP="00762BF4">
      <w:r w:rsidRPr="00762BF4">
        <w:t xml:space="preserve">This indicates that </w:t>
      </w:r>
      <w:proofErr w:type="spellStart"/>
      <w:r w:rsidRPr="00762BF4">
        <w:t>ViTs</w:t>
      </w:r>
      <w:proofErr w:type="spellEnd"/>
      <w:r w:rsidRPr="00762BF4">
        <w:t xml:space="preserve"> memorize training data much more rapidly under limited supervision.</w:t>
      </w:r>
    </w:p>
    <w:p w14:paraId="52FC9D57" w14:textId="77777777" w:rsidR="00762BF4" w:rsidRPr="00762BF4" w:rsidRDefault="00762BF4" w:rsidP="00762BF4">
      <w:r w:rsidRPr="00762BF4">
        <w:pict w14:anchorId="35D3953B">
          <v:rect id="_x0000_i1029" style="width:0;height:1.5pt" o:hralign="center" o:hrstd="t" o:hr="t" fillcolor="#a0a0a0" stroked="f"/>
        </w:pict>
      </w:r>
    </w:p>
    <w:p w14:paraId="402CF596" w14:textId="77777777" w:rsidR="00762BF4" w:rsidRPr="00762BF4" w:rsidRDefault="00762BF4" w:rsidP="00762BF4">
      <w:pPr>
        <w:rPr>
          <w:b/>
          <w:bCs/>
        </w:rPr>
      </w:pPr>
      <w:r w:rsidRPr="00762BF4">
        <w:rPr>
          <w:b/>
          <w:bCs/>
        </w:rPr>
        <w:t>2. Disproportionate Generalization Gap</w:t>
      </w:r>
    </w:p>
    <w:p w14:paraId="17D65350" w14:textId="77777777" w:rsidR="00762BF4" w:rsidRPr="00762BF4" w:rsidRDefault="00762BF4" w:rsidP="00762BF4">
      <w:r w:rsidRPr="00762BF4">
        <w:t xml:space="preserve">Vision Transformers consistently showed a </w:t>
      </w:r>
      <w:r w:rsidRPr="00762BF4">
        <w:rPr>
          <w:b/>
          <w:bCs/>
        </w:rPr>
        <w:t>larger train–validation accuracy gap</w:t>
      </w:r>
      <w:r w:rsidRPr="00762BF4">
        <w:t xml:space="preserve"> than ResNet-18 across all dataset sizes. Although the gap narrowed as dataset size increased, it remained significantly higher for </w:t>
      </w:r>
      <w:proofErr w:type="spellStart"/>
      <w:r w:rsidRPr="00762BF4">
        <w:t>ViTs</w:t>
      </w:r>
      <w:proofErr w:type="spellEnd"/>
      <w:r w:rsidRPr="00762BF4">
        <w:t xml:space="preserve"> even at 5,000 samples.</w:t>
      </w:r>
    </w:p>
    <w:p w14:paraId="1446D30C" w14:textId="77777777" w:rsidR="00762BF4" w:rsidRPr="00762BF4" w:rsidRDefault="00762BF4" w:rsidP="00762BF4">
      <w:r w:rsidRPr="00762BF4">
        <w:t xml:space="preserve">This suggests that increasing data alone does not immediately resolve </w:t>
      </w:r>
      <w:proofErr w:type="spellStart"/>
      <w:r w:rsidRPr="00762BF4">
        <w:t>ViT</w:t>
      </w:r>
      <w:proofErr w:type="spellEnd"/>
      <w:r w:rsidRPr="00762BF4">
        <w:t xml:space="preserve"> instability at small scales.</w:t>
      </w:r>
    </w:p>
    <w:p w14:paraId="7C1B2290" w14:textId="77777777" w:rsidR="00762BF4" w:rsidRPr="00762BF4" w:rsidRDefault="00762BF4" w:rsidP="00762BF4">
      <w:r w:rsidRPr="00762BF4">
        <w:pict w14:anchorId="1110C3F7">
          <v:rect id="_x0000_i1030" style="width:0;height:1.5pt" o:hralign="center" o:hrstd="t" o:hr="t" fillcolor="#a0a0a0" stroked="f"/>
        </w:pict>
      </w:r>
    </w:p>
    <w:p w14:paraId="3809D8C9" w14:textId="77777777" w:rsidR="00762BF4" w:rsidRPr="00762BF4" w:rsidRDefault="00762BF4" w:rsidP="00762BF4">
      <w:pPr>
        <w:rPr>
          <w:b/>
          <w:bCs/>
        </w:rPr>
      </w:pPr>
      <w:r w:rsidRPr="00762BF4">
        <w:rPr>
          <w:b/>
          <w:bCs/>
        </w:rPr>
        <w:t>3. Sublinear Performance Scaling with Data</w:t>
      </w:r>
    </w:p>
    <w:p w14:paraId="6CCE7534" w14:textId="77777777" w:rsidR="00762BF4" w:rsidRPr="00762BF4" w:rsidRDefault="00762BF4" w:rsidP="00762BF4">
      <w:r w:rsidRPr="00762BF4">
        <w:t xml:space="preserve">While both models benefited from increased data, </w:t>
      </w:r>
      <w:proofErr w:type="spellStart"/>
      <w:r w:rsidRPr="00762BF4">
        <w:t>ViT</w:t>
      </w:r>
      <w:proofErr w:type="spellEnd"/>
      <w:r w:rsidRPr="00762BF4">
        <w:t xml:space="preserve"> performance improved </w:t>
      </w:r>
      <w:proofErr w:type="spellStart"/>
      <w:r w:rsidRPr="00762BF4">
        <w:rPr>
          <w:b/>
          <w:bCs/>
        </w:rPr>
        <w:t>sublinearly</w:t>
      </w:r>
      <w:proofErr w:type="spellEnd"/>
      <w:r w:rsidRPr="00762BF4">
        <w:t xml:space="preserve"> relative to the convolutional baseline. In contrast, ResNet-18 demonstrated smoother and more predictable scaling as training data increased.</w:t>
      </w:r>
    </w:p>
    <w:p w14:paraId="47733218" w14:textId="77777777" w:rsidR="00762BF4" w:rsidRPr="00762BF4" w:rsidRDefault="00762BF4" w:rsidP="00762BF4">
      <w:r w:rsidRPr="00762BF4">
        <w:t xml:space="preserve">This </w:t>
      </w:r>
      <w:proofErr w:type="spellStart"/>
      <w:r w:rsidRPr="00762BF4">
        <w:t>behavior</w:t>
      </w:r>
      <w:proofErr w:type="spellEnd"/>
      <w:r w:rsidRPr="00762BF4">
        <w:t xml:space="preserve"> implies a structural inefficiency in how </w:t>
      </w:r>
      <w:proofErr w:type="spellStart"/>
      <w:r w:rsidRPr="00762BF4">
        <w:t>ViTs</w:t>
      </w:r>
      <w:proofErr w:type="spellEnd"/>
      <w:r w:rsidRPr="00762BF4">
        <w:t xml:space="preserve"> utilize limited data during learning.</w:t>
      </w:r>
    </w:p>
    <w:p w14:paraId="29559345" w14:textId="77777777" w:rsidR="00762BF4" w:rsidRPr="00762BF4" w:rsidRDefault="00762BF4" w:rsidP="00762BF4">
      <w:r w:rsidRPr="00762BF4">
        <w:pict w14:anchorId="4B3A91CD">
          <v:rect id="_x0000_i1031" style="width:0;height:1.5pt" o:hralign="center" o:hrstd="t" o:hr="t" fillcolor="#a0a0a0" stroked="f"/>
        </w:pict>
      </w:r>
    </w:p>
    <w:p w14:paraId="52FF7BA8" w14:textId="77777777" w:rsidR="00762BF4" w:rsidRPr="00762BF4" w:rsidRDefault="00762BF4" w:rsidP="00762BF4">
      <w:pPr>
        <w:rPr>
          <w:b/>
          <w:bCs/>
        </w:rPr>
      </w:pPr>
      <w:r w:rsidRPr="00762BF4">
        <w:rPr>
          <w:b/>
          <w:bCs/>
        </w:rPr>
        <w:t>Week 1 Conclusion</w:t>
      </w:r>
    </w:p>
    <w:p w14:paraId="2E37C1B6" w14:textId="77777777" w:rsidR="00762BF4" w:rsidRPr="00762BF4" w:rsidRDefault="00762BF4" w:rsidP="00762BF4">
      <w:r w:rsidRPr="00762BF4">
        <w:t xml:space="preserve">The results from Week 1 confirm that Vision Transformers suffer from </w:t>
      </w:r>
      <w:r w:rsidRPr="00762BF4">
        <w:rPr>
          <w:b/>
          <w:bCs/>
        </w:rPr>
        <w:t>premature memorization and unstable generalization in low-data regimes</w:t>
      </w:r>
      <w:r w:rsidRPr="00762BF4">
        <w:t xml:space="preserve">, significantly earlier than convolutional baselines of comparable capacity. Crucially, this </w:t>
      </w:r>
      <w:proofErr w:type="spellStart"/>
      <w:r w:rsidRPr="00762BF4">
        <w:t>behavior</w:t>
      </w:r>
      <w:proofErr w:type="spellEnd"/>
      <w:r w:rsidRPr="00762BF4">
        <w:t xml:space="preserve"> cannot be explained by model capacity alone, as both architectures achieve similar training accuracy.</w:t>
      </w:r>
    </w:p>
    <w:p w14:paraId="2C0F2940" w14:textId="77777777" w:rsidR="00762BF4" w:rsidRPr="00762BF4" w:rsidRDefault="00762BF4" w:rsidP="00762BF4">
      <w:r w:rsidRPr="00762BF4">
        <w:t xml:space="preserve">These findings motivate a deeper investigation into </w:t>
      </w:r>
      <w:r w:rsidRPr="00762BF4">
        <w:rPr>
          <w:b/>
          <w:bCs/>
        </w:rPr>
        <w:t xml:space="preserve">internal </w:t>
      </w:r>
      <w:proofErr w:type="gramStart"/>
      <w:r w:rsidRPr="00762BF4">
        <w:rPr>
          <w:b/>
          <w:bCs/>
        </w:rPr>
        <w:t>mechanisms</w:t>
      </w:r>
      <w:r w:rsidRPr="00762BF4">
        <w:t>,</w:t>
      </w:r>
      <w:proofErr w:type="gramEnd"/>
      <w:r w:rsidRPr="00762BF4">
        <w:t xml:space="preserve"> particularly how tokenization and self-attention behave when the effective number of samples per token is insufficient. In subsequent stages of this work, we </w:t>
      </w:r>
      <w:proofErr w:type="spellStart"/>
      <w:r w:rsidRPr="00762BF4">
        <w:t>analyze</w:t>
      </w:r>
      <w:proofErr w:type="spellEnd"/>
      <w:r w:rsidRPr="00762BF4">
        <w:t xml:space="preserve"> token-level dynamics—such as attention </w:t>
      </w:r>
      <w:r w:rsidRPr="00762BF4">
        <w:lastRenderedPageBreak/>
        <w:t xml:space="preserve">entropy collapse and token redundancy—to explain how excessive token granularity leads to </w:t>
      </w:r>
      <w:proofErr w:type="spellStart"/>
      <w:r w:rsidRPr="00762BF4">
        <w:t>ViT</w:t>
      </w:r>
      <w:proofErr w:type="spellEnd"/>
      <w:r w:rsidRPr="00762BF4">
        <w:t xml:space="preserve"> failure under low-data constraints.</w:t>
      </w:r>
    </w:p>
    <w:p w14:paraId="5CAE56B0" w14:textId="77777777" w:rsidR="00762BF4" w:rsidRPr="00762BF4" w:rsidRDefault="00762BF4" w:rsidP="00762BF4">
      <w:r w:rsidRPr="00762BF4">
        <w:pict w14:anchorId="20F852B8">
          <v:rect id="_x0000_i1032" style="width:0;height:1.5pt" o:hralign="center" o:hrstd="t" o:hr="t" fillcolor="#a0a0a0" stroked="f"/>
        </w:pict>
      </w:r>
    </w:p>
    <w:p w14:paraId="274080FF" w14:textId="77777777" w:rsidR="00762BF4" w:rsidRPr="00762BF4" w:rsidRDefault="00762BF4" w:rsidP="00762BF4">
      <w:pPr>
        <w:rPr>
          <w:b/>
          <w:bCs/>
        </w:rPr>
      </w:pPr>
      <w:r w:rsidRPr="00762BF4">
        <w:rPr>
          <w:b/>
          <w:bCs/>
        </w:rPr>
        <w:t>Transition to Next Phase</w:t>
      </w:r>
    </w:p>
    <w:p w14:paraId="70A16F0E" w14:textId="77777777" w:rsidR="00762BF4" w:rsidRPr="00762BF4" w:rsidRDefault="00762BF4" w:rsidP="00762BF4">
      <w:r w:rsidRPr="00762BF4">
        <w:t xml:space="preserve">Having established clear empirical failure patterns, the next phase of this study focuses on </w:t>
      </w:r>
      <w:r w:rsidRPr="00762BF4">
        <w:rPr>
          <w:b/>
          <w:bCs/>
        </w:rPr>
        <w:t>token-level diagnostics</w:t>
      </w:r>
      <w:r w:rsidRPr="00762BF4">
        <w:t>, specifically:</w:t>
      </w:r>
    </w:p>
    <w:p w14:paraId="7C2E63AB" w14:textId="77777777" w:rsidR="00762BF4" w:rsidRPr="00762BF4" w:rsidRDefault="00762BF4" w:rsidP="00762BF4">
      <w:pPr>
        <w:numPr>
          <w:ilvl w:val="0"/>
          <w:numId w:val="3"/>
        </w:numPr>
      </w:pPr>
      <w:r w:rsidRPr="00762BF4">
        <w:t>The relationship between patch size (token count) and overfitting onset.</w:t>
      </w:r>
    </w:p>
    <w:p w14:paraId="1AB2936E" w14:textId="77777777" w:rsidR="00762BF4" w:rsidRPr="00762BF4" w:rsidRDefault="00762BF4" w:rsidP="00762BF4">
      <w:pPr>
        <w:numPr>
          <w:ilvl w:val="0"/>
          <w:numId w:val="3"/>
        </w:numPr>
      </w:pPr>
      <w:r w:rsidRPr="00762BF4">
        <w:t>Attention entropy dynamics across layers.</w:t>
      </w:r>
    </w:p>
    <w:p w14:paraId="4FCEA3A0" w14:textId="77777777" w:rsidR="00762BF4" w:rsidRPr="00762BF4" w:rsidRDefault="00762BF4" w:rsidP="00762BF4">
      <w:pPr>
        <w:numPr>
          <w:ilvl w:val="0"/>
          <w:numId w:val="3"/>
        </w:numPr>
      </w:pPr>
      <w:r w:rsidRPr="00762BF4">
        <w:t>Redundancy in learned token representations.</w:t>
      </w:r>
    </w:p>
    <w:p w14:paraId="45680199" w14:textId="77777777" w:rsidR="00762BF4" w:rsidRPr="00762BF4" w:rsidRDefault="00762BF4" w:rsidP="00762BF4">
      <w:r w:rsidRPr="00762BF4">
        <w:t xml:space="preserve">These analyses aim to connect observed failure </w:t>
      </w:r>
      <w:proofErr w:type="spellStart"/>
      <w:r w:rsidRPr="00762BF4">
        <w:t>behavior</w:t>
      </w:r>
      <w:proofErr w:type="spellEnd"/>
      <w:r w:rsidRPr="00762BF4">
        <w:t xml:space="preserve"> to a concrete mechanistic explanation grounded in sample complexity.</w:t>
      </w:r>
    </w:p>
    <w:p w14:paraId="644ED22E" w14:textId="77777777" w:rsidR="00FE054F" w:rsidRDefault="00FE054F"/>
    <w:sectPr w:rsidR="00FE0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56D7"/>
    <w:multiLevelType w:val="multilevel"/>
    <w:tmpl w:val="9726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E91E23"/>
    <w:multiLevelType w:val="multilevel"/>
    <w:tmpl w:val="D79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464F96"/>
    <w:multiLevelType w:val="multilevel"/>
    <w:tmpl w:val="F1F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597261">
    <w:abstractNumId w:val="0"/>
  </w:num>
  <w:num w:numId="2" w16cid:durableId="1343972044">
    <w:abstractNumId w:val="1"/>
  </w:num>
  <w:num w:numId="3" w16cid:durableId="527333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F4"/>
    <w:rsid w:val="001D08C8"/>
    <w:rsid w:val="006653F4"/>
    <w:rsid w:val="00762BF4"/>
    <w:rsid w:val="00A63804"/>
    <w:rsid w:val="00F75D65"/>
    <w:rsid w:val="00FE0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99C0"/>
  <w15:chartTrackingRefBased/>
  <w15:docId w15:val="{19A56E3E-3FF5-45D4-8459-6C72BD43E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BF4"/>
    <w:rPr>
      <w:rFonts w:eastAsiaTheme="majorEastAsia" w:cstheme="majorBidi"/>
      <w:color w:val="272727" w:themeColor="text1" w:themeTint="D8"/>
    </w:rPr>
  </w:style>
  <w:style w:type="paragraph" w:styleId="Title">
    <w:name w:val="Title"/>
    <w:basedOn w:val="Normal"/>
    <w:next w:val="Normal"/>
    <w:link w:val="TitleChar"/>
    <w:uiPriority w:val="10"/>
    <w:qFormat/>
    <w:rsid w:val="0076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BF4"/>
    <w:pPr>
      <w:spacing w:before="160"/>
      <w:jc w:val="center"/>
    </w:pPr>
    <w:rPr>
      <w:i/>
      <w:iCs/>
      <w:color w:val="404040" w:themeColor="text1" w:themeTint="BF"/>
    </w:rPr>
  </w:style>
  <w:style w:type="character" w:customStyle="1" w:styleId="QuoteChar">
    <w:name w:val="Quote Char"/>
    <w:basedOn w:val="DefaultParagraphFont"/>
    <w:link w:val="Quote"/>
    <w:uiPriority w:val="29"/>
    <w:rsid w:val="00762BF4"/>
    <w:rPr>
      <w:i/>
      <w:iCs/>
      <w:color w:val="404040" w:themeColor="text1" w:themeTint="BF"/>
    </w:rPr>
  </w:style>
  <w:style w:type="paragraph" w:styleId="ListParagraph">
    <w:name w:val="List Paragraph"/>
    <w:basedOn w:val="Normal"/>
    <w:uiPriority w:val="34"/>
    <w:qFormat/>
    <w:rsid w:val="00762BF4"/>
    <w:pPr>
      <w:ind w:left="720"/>
      <w:contextualSpacing/>
    </w:pPr>
  </w:style>
  <w:style w:type="character" w:styleId="IntenseEmphasis">
    <w:name w:val="Intense Emphasis"/>
    <w:basedOn w:val="DefaultParagraphFont"/>
    <w:uiPriority w:val="21"/>
    <w:qFormat/>
    <w:rsid w:val="00762BF4"/>
    <w:rPr>
      <w:i/>
      <w:iCs/>
      <w:color w:val="2F5496" w:themeColor="accent1" w:themeShade="BF"/>
    </w:rPr>
  </w:style>
  <w:style w:type="paragraph" w:styleId="IntenseQuote">
    <w:name w:val="Intense Quote"/>
    <w:basedOn w:val="Normal"/>
    <w:next w:val="Normal"/>
    <w:link w:val="IntenseQuoteChar"/>
    <w:uiPriority w:val="30"/>
    <w:qFormat/>
    <w:rsid w:val="00762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BF4"/>
    <w:rPr>
      <w:i/>
      <w:iCs/>
      <w:color w:val="2F5496" w:themeColor="accent1" w:themeShade="BF"/>
    </w:rPr>
  </w:style>
  <w:style w:type="character" w:styleId="IntenseReference">
    <w:name w:val="Intense Reference"/>
    <w:basedOn w:val="DefaultParagraphFont"/>
    <w:uiPriority w:val="32"/>
    <w:qFormat/>
    <w:rsid w:val="00762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Jain</dc:creator>
  <cp:keywords/>
  <dc:description/>
  <cp:lastModifiedBy>Shaurya Jain</cp:lastModifiedBy>
  <cp:revision>1</cp:revision>
  <dcterms:created xsi:type="dcterms:W3CDTF">2026-01-20T20:49:00Z</dcterms:created>
  <dcterms:modified xsi:type="dcterms:W3CDTF">2026-02-03T12:13:00Z</dcterms:modified>
</cp:coreProperties>
</file>