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评价和改进意见报告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项目名称：邮游世界——个性化旅游推荐系统</w:t>
      </w:r>
    </w:p>
    <w:p/>
    <w:p>
      <w:pPr>
        <w:pStyle w:val="Heading1"/>
      </w:pPr>
      <w:r>
        <w:rPr>
          <w:rFonts w:ascii="微软雅黑" w:hAnsi="微软雅黑" w:eastAsia="微软雅黑"/>
        </w:rPr>
        <w:t>一、系统自评</w:t>
      </w:r>
    </w:p>
    <w:p>
      <w:pPr>
        <w:pStyle w:val="Heading2"/>
      </w:pPr>
      <w:r>
        <w:rPr>
          <w:rFonts w:ascii="微软雅黑" w:hAnsi="微软雅黑" w:eastAsia="微软雅黑"/>
        </w:rPr>
        <w:t>1.1 系统优势</w:t>
      </w:r>
    </w:p>
    <w:p>
      <w:pPr>
        <w:pStyle w:val="ListBullet"/>
      </w:pPr>
      <w:r>
        <w:rPr>
          <w:rFonts w:ascii="宋体" w:hAnsi="宋体" w:eastAsia="宋体"/>
          <w:sz w:val="22"/>
        </w:rPr>
        <w:t>功能完备：实现了旅游推荐、路线规划、日记管理、美食推荐、AI助手等20余项功能，覆盖了从旅行前规划到旅行后记录的全生命周期。</w:t>
      </w:r>
    </w:p>
    <w:p>
      <w:pPr>
        <w:pStyle w:val="ListBullet"/>
      </w:pPr>
      <w:r>
        <w:rPr>
          <w:rFonts w:ascii="宋体" w:hAnsi="宋体" w:eastAsia="宋体"/>
          <w:sz w:val="22"/>
        </w:rPr>
        <w:t>算法丰富：综合运用了堆排序、Dijkstra、TSP、FTS5全文检索、Levenshtein模糊匹配、Gzip压缩、多因子加权融合等10种数据结构与算法，体现了数据结构课程的核心知识。</w:t>
      </w:r>
    </w:p>
    <w:p>
      <w:pPr>
        <w:pStyle w:val="ListBullet"/>
      </w:pPr>
      <w:r>
        <w:rPr>
          <w:rFonts w:ascii="宋体" w:hAnsi="宋体" w:eastAsia="宋体"/>
          <w:sz w:val="22"/>
        </w:rPr>
        <w:t>数据规模达标：景点287个（≥200）、建筑90个（≥20）、设施152个（≥50）、道路边2575条（≥200），均超过课程设计要求。</w:t>
      </w:r>
    </w:p>
    <w:p>
      <w:pPr>
        <w:pStyle w:val="ListBullet"/>
      </w:pPr>
      <w:r>
        <w:rPr>
          <w:rFonts w:ascii="宋体" w:hAnsi="宋体" w:eastAsia="宋体"/>
          <w:sz w:val="22"/>
        </w:rPr>
        <w:t>AI创新：集成了DeepSeek大模型、Seedance图生视频、火山引擎TTS语音合成、MiniMax AIGC等多款AI服务，实现了AI导游、VLOG生成、小红书导入等创新功能。</w:t>
      </w:r>
    </w:p>
    <w:p>
      <w:pPr>
        <w:pStyle w:val="ListBullet"/>
      </w:pPr>
      <w:r>
        <w:rPr>
          <w:rFonts w:ascii="宋体" w:hAnsi="宋体" w:eastAsia="宋体"/>
          <w:sz w:val="22"/>
        </w:rPr>
        <w:t>用户体验：3D赛博地球足迹、16种旅行人格低多边形动画、暗黑模式等设计提升了视觉和交互体验。</w:t>
      </w:r>
    </w:p>
    <w:p>
      <w:pPr>
        <w:pStyle w:val="ListBullet"/>
      </w:pPr>
      <w:r>
        <w:rPr>
          <w:rFonts w:ascii="宋体" w:hAnsi="宋体" w:eastAsia="宋体"/>
          <w:sz w:val="22"/>
        </w:rPr>
        <w:t>架构合理：前后端分离、RESTful API、12个路由模块清晰划分，代码可维护性较好。</w:t>
      </w:r>
    </w:p>
    <w:p>
      <w:pPr>
        <w:pStyle w:val="ListBullet"/>
      </w:pPr>
      <w:r>
        <w:rPr>
          <w:rFonts w:ascii="宋体" w:hAnsi="宋体" w:eastAsia="宋体"/>
          <w:sz w:val="22"/>
        </w:rPr>
        <w:t>AI编程实践：全程采用Vibecoding模式，三位AI代理并行开发，积累了宝贵的AI辅助编程经验。</w:t>
      </w:r>
    </w:p>
    <w:p>
      <w:pPr>
        <w:pStyle w:val="Heading2"/>
      </w:pPr>
      <w:r>
        <w:rPr>
          <w:rFonts w:ascii="微软雅黑" w:hAnsi="微软雅黑" w:eastAsia="微软雅黑"/>
        </w:rPr>
        <w:t>1.2 数据规模达标情况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景点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≥200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287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✓ 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建筑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≥20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90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✓ 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设施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≥50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152（13种类型）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✓ 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道路边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≥200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2575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✓ 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道路节点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无硬性要求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1653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二、AI开发模式（Vibecoding）评价</w:t>
      </w:r>
    </w:p>
    <w:p>
      <w:pPr>
        <w:pStyle w:val="Heading2"/>
      </w:pPr>
      <w:r>
        <w:rPr>
          <w:rFonts w:ascii="微软雅黑" w:hAnsi="微软雅黑" w:eastAsia="微软雅黑"/>
        </w:rPr>
        <w:t>2.1 优点</w:t>
      </w:r>
    </w:p>
    <w:p>
      <w:pPr>
        <w:pStyle w:val="ListBullet"/>
      </w:pPr>
      <w:r>
        <w:rPr>
          <w:rFonts w:ascii="宋体" w:hAnsi="宋体" w:eastAsia="宋体"/>
          <w:sz w:val="22"/>
        </w:rPr>
        <w:t>开发效率高：AI代理能快速生成大量代码，尤其是在模板化的CRUD功能、页面布局方面表现出色。</w:t>
      </w:r>
    </w:p>
    <w:p>
      <w:pPr>
        <w:pStyle w:val="ListBullet"/>
      </w:pPr>
      <w:r>
        <w:rPr>
          <w:rFonts w:ascii="宋体" w:hAnsi="宋体" w:eastAsia="宋体"/>
          <w:sz w:val="22"/>
        </w:rPr>
        <w:t>降低门槛：对于不熟悉特定技术的团队成员，AI能提供参考实现和最佳实践建议。</w:t>
      </w:r>
    </w:p>
    <w:p>
      <w:pPr>
        <w:pStyle w:val="ListBullet"/>
      </w:pPr>
      <w:r>
        <w:rPr>
          <w:rFonts w:ascii="宋体" w:hAnsi="宋体" w:eastAsia="宋体"/>
          <w:sz w:val="22"/>
        </w:rPr>
        <w:t>并行开发：三位AI代理可以独立并行工作，互不阻塞，加速了项目整体进度。</w:t>
      </w:r>
    </w:p>
    <w:p>
      <w:pPr>
        <w:pStyle w:val="ListBullet"/>
      </w:pPr>
      <w:r>
        <w:rPr>
          <w:rFonts w:ascii="宋体" w:hAnsi="宋体" w:eastAsia="宋体"/>
          <w:sz w:val="22"/>
        </w:rPr>
        <w:t>快速原型：从想法到可运行的MVP时间大幅缩短，适合课程项目快速迭代。</w:t>
      </w:r>
    </w:p>
    <w:p>
      <w:pPr>
        <w:pStyle w:val="Heading2"/>
      </w:pPr>
      <w:r>
        <w:rPr>
          <w:rFonts w:ascii="微软雅黑" w:hAnsi="微软雅黑" w:eastAsia="微软雅黑"/>
        </w:rPr>
        <w:t>2.2 缺点与问题</w:t>
      </w:r>
    </w:p>
    <w:p>
      <w:pPr>
        <w:pStyle w:val="ListBullet"/>
      </w:pPr>
      <w:r>
        <w:rPr>
          <w:rFonts w:ascii="宋体" w:hAnsi="宋体" w:eastAsia="宋体"/>
          <w:sz w:val="22"/>
        </w:rPr>
        <w:t>AI幻觉：AI代理有时会编造不存在的API参数或库方法。典型案例：Seedance API参数编造，导致调用失败后才在调试中发现。</w:t>
      </w:r>
    </w:p>
    <w:p>
      <w:pPr>
        <w:pStyle w:val="ListBullet"/>
      </w:pPr>
      <w:r>
        <w:rPr>
          <w:rFonts w:ascii="宋体" w:hAnsi="宋体" w:eastAsia="宋体"/>
          <w:sz w:val="22"/>
        </w:rPr>
        <w:t>代码风格不一致：多轮对话后AI的输出风格容易发生漂移，不同文件间的代码风格差异明显，后期需要人工统一。</w:t>
      </w:r>
    </w:p>
    <w:p>
      <w:pPr>
        <w:pStyle w:val="ListBullet"/>
      </w:pPr>
      <w:r>
        <w:rPr>
          <w:rFonts w:ascii="宋体" w:hAnsi="宋体" w:eastAsia="宋体"/>
          <w:sz w:val="22"/>
        </w:rPr>
        <w:t>Git合并冲突：AI生成的代码与手写代码合并时频繁产生冲突，三位AI代理的并行输出之间也存在合并问题。</w:t>
      </w:r>
    </w:p>
    <w:p>
      <w:pPr>
        <w:pStyle w:val="ListBullet"/>
      </w:pPr>
      <w:r>
        <w:rPr>
          <w:rFonts w:ascii="宋体" w:hAnsi="宋体" w:eastAsia="宋体"/>
          <w:sz w:val="22"/>
        </w:rPr>
        <w:t>数据库未迁移：AI在开发过程中直接修改了数据库模型（添加字段/表），但未提供迁移脚本，导致其他成员的数据库不一致。</w:t>
      </w:r>
    </w:p>
    <w:p>
      <w:pPr>
        <w:pStyle w:val="ListBullet"/>
      </w:pPr>
      <w:r>
        <w:rPr>
          <w:rFonts w:ascii="宋体" w:hAnsi="宋体" w:eastAsia="宋体"/>
          <w:sz w:val="22"/>
        </w:rPr>
        <w:t>过度依赖AI：团队成员对核心算法（如Held-Karp DP）的理解深度不够，在调试时遇到困难就再次依赖AI修复，形成恶性循环。</w:t>
      </w:r>
    </w:p>
    <w:p>
      <w:pPr>
        <w:pStyle w:val="ListBullet"/>
      </w:pPr>
      <w:r>
        <w:rPr>
          <w:rFonts w:ascii="宋体" w:hAnsi="宋体" w:eastAsia="宋体"/>
          <w:sz w:val="22"/>
        </w:rPr>
        <w:t>调试困难：AI对SQLite FTS5等相对小众的技术了解有限，在FTS索引重建、搜索无结果等问题上花费了大量调试时间。</w:t>
      </w:r>
    </w:p>
    <w:p>
      <w:pPr>
        <w:pStyle w:val="Heading2"/>
      </w:pPr>
      <w:r>
        <w:rPr>
          <w:rFonts w:ascii="微软雅黑" w:hAnsi="微软雅黑" w:eastAsia="微软雅黑"/>
        </w:rPr>
        <w:t>2.3 经验教训</w:t>
      </w:r>
    </w:p>
    <w:p>
      <w:pPr>
        <w:pStyle w:val="ListBullet"/>
      </w:pPr>
      <w:r>
        <w:rPr>
          <w:rFonts w:ascii="宋体" w:hAnsi="宋体" w:eastAsia="宋体"/>
          <w:sz w:val="22"/>
        </w:rPr>
        <w:t>AI辅助编程需要明确的设计文档先行—先想清楚架构和接口，再让AI实现。</w:t>
      </w:r>
    </w:p>
    <w:p>
      <w:pPr>
        <w:pStyle w:val="ListBullet"/>
      </w:pPr>
      <w:r>
        <w:rPr>
          <w:rFonts w:ascii="宋体" w:hAnsi="宋体" w:eastAsia="宋体"/>
          <w:sz w:val="22"/>
        </w:rPr>
        <w:t>代码审查不应因AI生成而省略—AI生成的代码同样需要严格审查。</w:t>
      </w:r>
    </w:p>
    <w:p>
      <w:pPr>
        <w:pStyle w:val="ListBullet"/>
      </w:pPr>
      <w:r>
        <w:rPr>
          <w:rFonts w:ascii="宋体" w:hAnsi="宋体" w:eastAsia="宋体"/>
          <w:sz w:val="22"/>
        </w:rPr>
        <w:t>数据库变更必须有迁移脚本—这是生产级项目的基本要求，即使是课程项目也应遵循。</w:t>
      </w:r>
    </w:p>
    <w:p>
      <w:pPr>
        <w:pStyle w:val="ListBullet"/>
      </w:pPr>
      <w:r>
        <w:rPr>
          <w:rFonts w:ascii="宋体" w:hAnsi="宋体" w:eastAsia="宋体"/>
          <w:sz w:val="22"/>
        </w:rPr>
        <w:t>核心算法应人工理解—不能完全依赖AI生成算法实现，团队成员应对核心逻辑有充分理解。</w:t>
      </w:r>
    </w:p>
    <w:p>
      <w:pPr>
        <w:pStyle w:val="ListBullet"/>
      </w:pPr>
      <w:r>
        <w:rPr>
          <w:rFonts w:ascii="宋体" w:hAnsi="宋体" w:eastAsia="宋体"/>
          <w:sz w:val="22"/>
        </w:rPr>
        <w:t>统一的代码风格配置很重要—ESLint/Prettier等工具应在项目初期配置。</w:t>
      </w:r>
    </w:p>
    <w:p>
      <w:pPr>
        <w:pStyle w:val="Heading1"/>
      </w:pPr>
      <w:r>
        <w:rPr>
          <w:rFonts w:ascii="微软雅黑" w:hAnsi="微软雅黑" w:eastAsia="微软雅黑"/>
        </w:rPr>
        <w:t>三、改进意见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改进建议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旅游推荐模块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引入协同过滤（Collaborative Filtering）算法，基于用户行为数据进行更精准的个性化推荐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多因子加权融合为静态权重，缺少用户行为反馈机制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路线规划模块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接入高德地图实时路况API替代MD5模拟拥挤度，实现真正的实时动态路径规划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MD5哈希模拟拥挤度为确定性伪随机，无法反映真实路况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日记模块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增加Markdown编辑器支持，提升排版能力；增加日记导出为PDF功能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当前仅支持纯文本和简单富文本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增加多轮对话上下文管理，支持对话历史回溯；语音导游增加更多风格（历史/美食/亲子等）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AI对话无记忆能力，语音导游风格有限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前端性能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实现路由懒加载（代码分割），减少首屏体积；使用虚拟滚动优化长列表渲染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随着功能增多首屏加载时间增加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测试覆盖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引入pytest编写后端单元测试，Vitest编写前端组件测试，建立CI自动化测试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当前仅手动测试，无自动化测试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考虑迁移到PostgreSQL以支持并发写入和更丰富的查询能力；补充完整的数据迁移机制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SQLite为嵌入式数据库，不支持并发写入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安全性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增加请求频率限制（Rate Limiting）、CSRF防护、输入参数校验增强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当前安全性措施较基础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移动端适配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增加响应式设计支持移动端浏览，或开发微信小程序版本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当前主要针对PC端设计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四、未来展望</w:t>
      </w:r>
    </w:p>
    <w:p>
      <w:pPr>
        <w:pStyle w:val="ListBullet"/>
      </w:pPr>
      <w:r>
        <w:rPr>
          <w:rFonts w:ascii="宋体" w:hAnsi="宋体" w:eastAsia="宋体"/>
          <w:sz w:val="22"/>
        </w:rPr>
        <w:t>社交功能：增加用户关注、旅行搭子匹配、行程共享协作文档等功能，构建旅行社交社区。</w:t>
      </w:r>
    </w:p>
    <w:p>
      <w:pPr>
        <w:pStyle w:val="ListBullet"/>
      </w:pPr>
      <w:r>
        <w:rPr>
          <w:rFonts w:ascii="宋体" w:hAnsi="宋体" w:eastAsia="宋体"/>
          <w:sz w:val="22"/>
        </w:rPr>
        <w:t>商业化路径：接入OTA平台（携程/飞猪）的酒店和机票预订API，实现旅行一站式服务闭环。</w:t>
      </w:r>
    </w:p>
    <w:p>
      <w:pPr>
        <w:pStyle w:val="ListBullet"/>
      </w:pPr>
      <w:r>
        <w:rPr>
          <w:rFonts w:ascii="宋体" w:hAnsi="宋体" w:eastAsia="宋体"/>
          <w:sz w:val="22"/>
        </w:rPr>
        <w:t>AR导航：结合WebAR技术实现实景导航，在手机摄像头上叠加路径指引。</w:t>
      </w:r>
    </w:p>
    <w:p>
      <w:pPr>
        <w:pStyle w:val="ListBullet"/>
      </w:pPr>
      <w:r>
        <w:rPr>
          <w:rFonts w:ascii="宋体" w:hAnsi="宋体" w:eastAsia="宋体"/>
          <w:sz w:val="22"/>
        </w:rPr>
        <w:t>多语言支持：增加英文、日文等多语言界面，服务国际旅行者。</w:t>
      </w:r>
    </w:p>
    <w:p>
      <w:pPr>
        <w:pStyle w:val="ListBullet"/>
      </w:pPr>
      <w:r>
        <w:rPr>
          <w:rFonts w:ascii="宋体" w:hAnsi="宋体" w:eastAsia="宋体"/>
          <w:sz w:val="22"/>
        </w:rPr>
        <w:t>大模型升级：随着国产大模型能力提升，AI导游和AI助手将更加智能和个性化。</w:t>
      </w:r>
    </w:p>
    <w:p>
      <w:pPr>
        <w:pStyle w:val="ListBullet"/>
      </w:pPr>
      <w:r>
        <w:rPr>
          <w:rFonts w:ascii="宋体" w:hAnsi="宋体" w:eastAsia="宋体"/>
          <w:sz w:val="22"/>
        </w:rPr>
        <w:t>开放平台：提供API开放接口，允许第三方开发者基于平台数据构建创新应用。</w:t>
      </w:r>
    </w:p>
    <w:p>
      <w:pPr>
        <w:pStyle w:val="Heading1"/>
      </w:pPr>
      <w:r>
        <w:rPr>
          <w:rFonts w:ascii="微软雅黑" w:hAnsi="微软雅黑" w:eastAsia="微软雅黑"/>
        </w:rPr>
        <w:t>五、课程学习收获</w:t>
      </w:r>
    </w:p>
    <w:p>
      <w:pPr>
        <w:pStyle w:val="ListBullet"/>
      </w:pPr>
      <w:r>
        <w:rPr>
          <w:rFonts w:ascii="宋体" w:hAnsi="宋体" w:eastAsia="宋体"/>
          <w:sz w:val="22"/>
        </w:rPr>
        <w:t>数据结构应用能力：通过实际项目将课堂所学的图、堆、哈希表、倒排索引等数据结构知识应用于真实系统，加深了对算法复杂度和适用场景的理解。</w:t>
      </w:r>
    </w:p>
    <w:p>
      <w:pPr>
        <w:pStyle w:val="ListBullet"/>
      </w:pPr>
      <w:r>
        <w:rPr>
          <w:rFonts w:ascii="宋体" w:hAnsi="宋体" w:eastAsia="宋体"/>
          <w:sz w:val="22"/>
        </w:rPr>
        <w:t>全栈开发能力：从前端Vue 3到后端FastAPI到数据库设计，完整经历了一个全栈Web项目的开发全过程。</w:t>
      </w:r>
    </w:p>
    <w:p>
      <w:pPr>
        <w:pStyle w:val="ListBullet"/>
      </w:pPr>
      <w:r>
        <w:rPr>
          <w:rFonts w:ascii="宋体" w:hAnsi="宋体" w:eastAsia="宋体"/>
          <w:sz w:val="22"/>
        </w:rPr>
        <w:t>AI编程实践：探索了Vibecoding这种新型开发模式，了解了AI辅助编程的优势与局限，为未来工作中使用AI工具积累了经验。</w:t>
      </w:r>
    </w:p>
    <w:p>
      <w:pPr>
        <w:pStyle w:val="ListBullet"/>
      </w:pPr>
      <w:r>
        <w:rPr>
          <w:rFonts w:ascii="宋体" w:hAnsi="宋体" w:eastAsia="宋体"/>
          <w:sz w:val="22"/>
        </w:rPr>
        <w:t>团队协作经验：在三人团队中分工协作，使用Git进行版本控制，处理合并冲突，体会到了软件开发中沟通与规范的重要性。</w:t>
      </w:r>
    </w:p>
    <w:p>
      <w:pPr>
        <w:pStyle w:val="ListBullet"/>
      </w:pPr>
      <w:r>
        <w:rPr>
          <w:rFonts w:ascii="宋体" w:hAnsi="宋体" w:eastAsia="宋体"/>
          <w:sz w:val="22"/>
        </w:rPr>
        <w:t>系统设计思维：从需求分析到技术选型到架构设计到实现测试，建立了完整的软件工程思维。</w:t>
      </w:r>
    </w:p>
    <w:p>
      <w:pPr>
        <w:pStyle w:val="ListBullet"/>
      </w:pPr>
      <w:r>
        <w:rPr>
          <w:rFonts w:ascii="宋体" w:hAnsi="宋体" w:eastAsia="宋体"/>
          <w:sz w:val="22"/>
        </w:rPr>
        <w:t>工程化意识：认识到代码规范、测试、文档、部署等工程化实践对软件质量的重要性。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