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A2BF" w14:textId="2AA9FC19" w:rsidR="009F4CD4" w:rsidRDefault="00251B59">
      <w:r>
        <w:rPr>
          <w:rFonts w:ascii="Jameel Noori Nastaleeq" w:hAnsi="Jameel Noori Nastaleeq" w:cs="Jameel Noori Nastaleeq"/>
          <w:b/>
          <w:bCs/>
          <w:color w:val="202122"/>
          <w:shd w:val="clear" w:color="auto" w:fill="FFFFFF"/>
          <w:rtl/>
        </w:rPr>
        <w:t>ارج ولہلم فریڈریک ہیگل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</w:rPr>
        <w:t>(</w:t>
      </w:r>
      <w:hyperlink r:id="rId4" w:tooltip="معاونت:بین الاقوامی اصواتی ابجدیہ برائے انگریزی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/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ˈ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he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ɪɡə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l/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;</w:t>
      </w:r>
      <w:hyperlink r:id="rId5" w:anchor="cite_note-19" w:history="1">
        <w:r>
          <w:rPr>
            <w:rStyle w:val="Hyperlink"/>
            <w:rFonts w:ascii="Jameel Noori Nastaleeq" w:hAnsi="Jameel Noori Nastaleeq" w:cs="Jameel Noori Nastaleeq"/>
            <w:sz w:val="18"/>
            <w:szCs w:val="18"/>
            <w:shd w:val="clear" w:color="auto" w:fill="FFFFFF"/>
            <w:vertAlign w:val="superscript"/>
          </w:rPr>
          <w:t>[19]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z w:val="20"/>
          <w:szCs w:val="20"/>
          <w:shd w:val="clear" w:color="auto" w:fill="FFFFFF"/>
          <w:rtl/>
        </w:rPr>
        <w:t>جرمن</w:t>
      </w:r>
      <w:r>
        <w:rPr>
          <w:rFonts w:ascii="Jameel Noori Nastaleeq" w:hAnsi="Jameel Noori Nastaleeq" w:cs="Jameel Noori Nastaleeq"/>
          <w:color w:val="202122"/>
          <w:sz w:val="20"/>
          <w:szCs w:val="20"/>
          <w:shd w:val="clear" w:color="auto" w:fill="FFFFFF"/>
        </w:rPr>
        <w:t>: </w:t>
      </w:r>
      <w:hyperlink r:id="rId6" w:tooltip="en:WP:IPA for German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[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ˈɡ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e: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ɔɐ̯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 xml:space="preserve">k 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ˈ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v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ɪ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lh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ɛ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 xml:space="preserve">lm 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ˈ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f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ʁ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i:d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ʁɪ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 xml:space="preserve">ç 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ˈ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he:</w:t>
        </w:r>
        <w:r>
          <w:rPr>
            <w:rStyle w:val="Hyperlink"/>
            <w:rFonts w:ascii="Times New Roman" w:hAnsi="Times New Roman" w:cs="Times New Roman"/>
            <w:shd w:val="clear" w:color="auto" w:fill="FFFFFF"/>
          </w:rPr>
          <w:t>ɡə</w:t>
        </w:r>
        <w:r>
          <w:rPr>
            <w:rStyle w:val="Hyperlink"/>
            <w:rFonts w:ascii="Jameel Noori Nastaleeq" w:hAnsi="Jameel Noori Nastaleeq" w:cs="Jameel Noori Nastaleeq"/>
            <w:shd w:val="clear" w:color="auto" w:fill="FFFFFF"/>
          </w:rPr>
          <w:t>l]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 xml:space="preserve">; 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اگست 27, 1770 – نومبر 14, 1831) ایک جرمن </w:t>
      </w:r>
      <w:hyperlink r:id="rId7" w:tooltip="جرمن فلسفہ (صفحہ موجود نہیں)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  <w:rtl/>
          </w:rPr>
          <w:t>فلسفی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اور </w:t>
      </w:r>
      <w:hyperlink r:id="rId8" w:tooltip="جرمن مثالیت (صفحہ موجود نہیں)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  <w:rtl/>
          </w:rPr>
          <w:t>جرمن مثالیت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کی اہم شخص تھا۔ یہ اپنے دور میں بہت مشہور ہوا اور </w:t>
      </w:r>
      <w:hyperlink r:id="rId9" w:tooltip="براعظمی فلسفہ (صفحہ موجود نہیں)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  <w:rtl/>
          </w:rPr>
          <w:t>براعظمی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روایت فلسفہ اور </w:t>
      </w:r>
      <w:hyperlink r:id="rId10" w:tooltip="تجزیاتی فلسفہ (صفحہ موجود نہیں)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  <w:rtl/>
          </w:rPr>
          <w:t>تجزیاتی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روایت میں بھی بااثر ثابت ہوا۔</w:t>
      </w:r>
      <w:hyperlink r:id="rId11" w:anchor="cite_note-20" w:history="1">
        <w:r>
          <w:rPr>
            <w:rStyle w:val="Hyperlink"/>
            <w:rFonts w:ascii="Jameel Noori Nastaleeq" w:hAnsi="Jameel Noori Nastaleeq" w:cs="Jameel Noori Nastaleeq"/>
            <w:sz w:val="18"/>
            <w:szCs w:val="18"/>
            <w:shd w:val="clear" w:color="auto" w:fill="FFFFFF"/>
            <w:vertAlign w:val="superscript"/>
          </w:rPr>
          <w:t>[20]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اگرچہ ہیگل ایک متنازع شخصیت رہتا ہے، لیکن </w:t>
      </w:r>
      <w:hyperlink r:id="rId12" w:tooltip="مغربی فلسفہ (صفحہ موجود نہیں)" w:history="1">
        <w:r>
          <w:rPr>
            <w:rStyle w:val="Hyperlink"/>
            <w:rFonts w:ascii="Jameel Noori Nastaleeq" w:hAnsi="Jameel Noori Nastaleeq" w:cs="Jameel Noori Nastaleeq"/>
            <w:shd w:val="clear" w:color="auto" w:fill="FFFFFF"/>
            <w:rtl/>
          </w:rPr>
          <w:t>مغربی فلسفہ</w:t>
        </w:r>
      </w:hyperlink>
      <w:r>
        <w:rPr>
          <w:rFonts w:ascii="Jameel Noori Nastaleeq" w:hAnsi="Jameel Noori Nastaleeq" w:cs="Jameel Noori Nastaleeq"/>
          <w:color w:val="202122"/>
          <w:shd w:val="clear" w:color="auto" w:fill="FFFFFF"/>
        </w:rPr>
        <w:t> </w:t>
      </w:r>
      <w:r>
        <w:rPr>
          <w:rFonts w:ascii="Jameel Noori Nastaleeq" w:hAnsi="Jameel Noori Nastaleeq" w:cs="Jameel Noori Nastaleeq"/>
          <w:color w:val="202122"/>
          <w:shd w:val="clear" w:color="auto" w:fill="FFFFFF"/>
          <w:rtl/>
        </w:rPr>
        <w:t>میں اس کی علمی قد و قامت تسلیم شدہ ہے۔</w:t>
      </w:r>
    </w:p>
    <w:sectPr w:rsidR="009F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59"/>
    <w:rsid w:val="00251B59"/>
    <w:rsid w:val="005D7EE1"/>
    <w:rsid w:val="006B1DAA"/>
    <w:rsid w:val="00914A83"/>
    <w:rsid w:val="00936C0A"/>
    <w:rsid w:val="009765F8"/>
    <w:rsid w:val="009F4CD4"/>
    <w:rsid w:val="00FA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972D"/>
  <w15:chartTrackingRefBased/>
  <w15:docId w15:val="{987456F9-9C97-49AE-9CE5-414F399A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251B59"/>
  </w:style>
  <w:style w:type="character" w:styleId="Hyperlink">
    <w:name w:val="Hyperlink"/>
    <w:basedOn w:val="DefaultParagraphFont"/>
    <w:uiPriority w:val="99"/>
    <w:semiHidden/>
    <w:unhideWhenUsed/>
    <w:rsid w:val="00251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.wikipedia.org/w/index.php?title=%D8%AC%D8%B1%D9%85%D9%86_%D9%85%D8%AB%D8%A7%D9%84%DB%8C%D8%AA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.wikipedia.org/w/index.php?title=%D8%AC%D8%B1%D9%85%D9%86_%D9%81%D9%84%D8%B3%D9%81%DB%81&amp;action=edit&amp;redlink=1" TargetMode="External"/><Relationship Id="rId12" Type="http://schemas.openxmlformats.org/officeDocument/2006/relationships/hyperlink" Target="https://ur.wikipedia.org/w/index.php?title=%D9%85%D8%BA%D8%B1%D8%A8%DB%8C_%D9%81%D9%84%D8%B3%D9%81%DB%81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P:IPA_for_German" TargetMode="External"/><Relationship Id="rId11" Type="http://schemas.openxmlformats.org/officeDocument/2006/relationships/hyperlink" Target="https://ur.wikipedia.org/wiki/%D8%AC%D8%A7%D8%B1%D8%AC_%D9%88%D9%84%DB%81%D9%84%D9%85_%D9%81%D8%B1%DB%8C%DA%88%D8%B1%DB%8C%DA%A9_%DB%81%DB%8C%DA%AF%D9%84" TargetMode="External"/><Relationship Id="rId5" Type="http://schemas.openxmlformats.org/officeDocument/2006/relationships/hyperlink" Target="https://ur.wikipedia.org/wiki/%D8%AC%D8%A7%D8%B1%D8%AC_%D9%88%D9%84%DB%81%D9%84%D9%85_%D9%81%D8%B1%DB%8C%DA%88%D8%B1%DB%8C%DA%A9_%DB%81%DB%8C%DA%AF%D9%84" TargetMode="External"/><Relationship Id="rId10" Type="http://schemas.openxmlformats.org/officeDocument/2006/relationships/hyperlink" Target="https://ur.wikipedia.org/w/index.php?title=%D8%AA%D8%AC%D8%B2%DB%8C%D8%A7%D8%AA%DB%8C_%D9%81%D9%84%D8%B3%D9%81%DB%81&amp;action=edit&amp;redlink=1" TargetMode="External"/><Relationship Id="rId4" Type="http://schemas.openxmlformats.org/officeDocument/2006/relationships/hyperlink" Target="https://ur.wikipedia.org/wiki/%D9%85%D8%B9%D8%A7%D9%88%D9%86%D8%AA:%D8%A8%DB%8C%D9%86_%D8%A7%D9%84%D8%A7%D9%82%D9%88%D8%A7%D9%85%DB%8C_%D8%A7%D8%B5%D9%88%D8%A7%D8%AA%DB%8C_%D8%A7%D8%A8%D8%AC%D8%AF%DB%8C%DB%81_%D8%A8%D8%B1%D8%A7%D8%A6%DB%92_%D8%A7%D9%86%DA%AF%D8%B1%DB%8C%D8%B2%DB%8C" TargetMode="External"/><Relationship Id="rId9" Type="http://schemas.openxmlformats.org/officeDocument/2006/relationships/hyperlink" Target="https://ur.wikipedia.org/w/index.php?title=%D8%A8%D8%B1%D8%A7%D8%B9%D8%B8%D9%85%DB%8C_%D9%81%D9%84%D8%B3%D9%81%DB%81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Shaukat ali khan</dc:creator>
  <cp:keywords/>
  <dc:description/>
  <cp:lastModifiedBy>Shaukat ali khan</cp:lastModifiedBy>
  <cp:revision>1</cp:revision>
  <dcterms:created xsi:type="dcterms:W3CDTF">2024-08-28T12:13:00Z</dcterms:created>
  <dcterms:modified xsi:type="dcterms:W3CDTF">2024-08-28T12:13:00Z</dcterms:modified>
</cp:coreProperties>
</file>