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A6" w:rsidRPr="00F55CCA" w:rsidRDefault="007E38A6" w:rsidP="007E38A6">
      <w:pPr>
        <w:pStyle w:val="Heading2"/>
        <w:rPr>
          <w:shd w:val="clear" w:color="auto" w:fill="FFFFFF"/>
        </w:rPr>
      </w:pPr>
      <w:bookmarkStart w:id="0" w:name="_Toc499974771"/>
      <w:bookmarkStart w:id="1" w:name="_Toc499976868"/>
      <w:bookmarkStart w:id="2" w:name="_Toc499976948"/>
      <w:bookmarkStart w:id="3" w:name="_Toc511814585"/>
      <w:r>
        <w:rPr>
          <w:shd w:val="clear" w:color="auto" w:fill="FFFFFF"/>
          <w:lang w:val="en-US"/>
        </w:rPr>
        <w:t>Developments in Battery Technology</w:t>
      </w:r>
      <w:bookmarkEnd w:id="0"/>
      <w:bookmarkEnd w:id="1"/>
      <w:bookmarkEnd w:id="2"/>
      <w:bookmarkEnd w:id="3"/>
    </w:p>
    <w:p w:rsidR="007E38A6" w:rsidRPr="00231DF4" w:rsidRDefault="007E38A6" w:rsidP="007E38A6">
      <w:pPr>
        <w:pStyle w:val="EPQTEXT"/>
        <w:rPr>
          <w:shd w:val="clear" w:color="auto" w:fill="FFFFFF"/>
        </w:rPr>
      </w:pPr>
      <w:r w:rsidRPr="00231DF4">
        <w:rPr>
          <w:shd w:val="clear" w:color="auto" w:fill="FFFFFF"/>
        </w:rPr>
        <w:t>One company</w:t>
      </w:r>
      <w:r>
        <w:rPr>
          <w:shd w:val="clear" w:color="auto" w:fill="FFFFFF"/>
        </w:rPr>
        <w:t xml:space="preserve">, </w:t>
      </w:r>
      <w:proofErr w:type="spellStart"/>
      <w:r w:rsidRPr="00F55CCA">
        <w:t>Graphenano</w:t>
      </w:r>
      <w:proofErr w:type="spellEnd"/>
      <w:r w:rsidRPr="00231DF4">
        <w:rPr>
          <w:shd w:val="clear" w:color="auto" w:fill="FFFFFF"/>
        </w:rPr>
        <w:t xml:space="preserve"> has develope</w:t>
      </w:r>
      <w:r>
        <w:rPr>
          <w:shd w:val="clear" w:color="auto" w:fill="FFFFFF"/>
        </w:rPr>
        <w:t xml:space="preserve">d a new battery, called </w:t>
      </w:r>
      <w:proofErr w:type="spellStart"/>
      <w:r w:rsidRPr="005829BE">
        <w:rPr>
          <w:i/>
          <w:shd w:val="clear" w:color="auto" w:fill="FFFFFF"/>
        </w:rPr>
        <w:t>Grabat</w:t>
      </w:r>
      <w:proofErr w:type="spellEnd"/>
      <w:r>
        <w:rPr>
          <w:shd w:val="clear" w:color="auto" w:fill="FFFFFF"/>
        </w:rPr>
        <w:t xml:space="preserve">, </w:t>
      </w:r>
      <w:r w:rsidRPr="00231DF4">
        <w:rPr>
          <w:shd w:val="clear" w:color="auto" w:fill="FFFFFF"/>
        </w:rPr>
        <w:t xml:space="preserve">that could offer </w:t>
      </w:r>
      <w:r>
        <w:rPr>
          <w:shd w:val="clear" w:color="auto" w:fill="FFFFFF"/>
        </w:rPr>
        <w:t>a significant improvement in</w:t>
      </w:r>
      <w:r w:rsidRPr="00231DF4">
        <w:rPr>
          <w:shd w:val="clear" w:color="auto" w:fill="FFFFFF"/>
        </w:rPr>
        <w:t xml:space="preserve"> driving range </w:t>
      </w:r>
      <w:r>
        <w:rPr>
          <w:shd w:val="clear" w:color="auto" w:fill="FFFFFF"/>
        </w:rPr>
        <w:t xml:space="preserve">for EV </w:t>
      </w:r>
      <w:r w:rsidRPr="00231DF4">
        <w:rPr>
          <w:shd w:val="clear" w:color="auto" w:fill="FFFFFF"/>
        </w:rPr>
        <w:t xml:space="preserve">on a </w:t>
      </w:r>
      <w:r>
        <w:rPr>
          <w:shd w:val="clear" w:color="auto" w:fill="FFFFFF"/>
        </w:rPr>
        <w:t xml:space="preserve">single </w:t>
      </w:r>
      <w:r w:rsidRPr="00231DF4">
        <w:rPr>
          <w:shd w:val="clear" w:color="auto" w:fill="FFFFFF"/>
        </w:rPr>
        <w:t>charge.</w:t>
      </w:r>
    </w:p>
    <w:p w:rsidR="007E38A6" w:rsidRDefault="007E38A6" w:rsidP="007E38A6">
      <w:pPr>
        <w:pStyle w:val="EPQTEXT"/>
      </w:pPr>
      <w:sdt>
        <w:sdtPr>
          <w:id w:val="2015576045"/>
          <w:citation/>
        </w:sdtPr>
        <w:sdtContent>
          <w:r>
            <w:fldChar w:fldCharType="begin"/>
          </w:r>
          <w:r>
            <w:instrText xml:space="preserve"> CITATION GTM17 \l 2057 </w:instrText>
          </w:r>
          <w:r>
            <w:fldChar w:fldCharType="separate"/>
          </w:r>
          <w:r w:rsidRPr="005829BE">
            <w:rPr>
              <w:noProof/>
            </w:rPr>
            <w:t>(GTM, 2017)</w:t>
          </w:r>
          <w:r>
            <w:fldChar w:fldCharType="end"/>
          </w:r>
        </w:sdtContent>
      </w:sdt>
      <w:r>
        <w:t xml:space="preserve"> state that </w:t>
      </w:r>
      <w:r w:rsidRPr="001F2334">
        <w:rPr>
          <w:i/>
        </w:rPr>
        <w:t xml:space="preserve">“According to CEO and President Martín </w:t>
      </w:r>
      <w:proofErr w:type="spellStart"/>
      <w:r w:rsidRPr="001F2334">
        <w:rPr>
          <w:i/>
        </w:rPr>
        <w:t>Martínez</w:t>
      </w:r>
      <w:proofErr w:type="spellEnd"/>
      <w:r w:rsidRPr="001F2334">
        <w:rPr>
          <w:i/>
        </w:rPr>
        <w:t xml:space="preserve">, </w:t>
      </w:r>
      <w:proofErr w:type="spellStart"/>
      <w:r w:rsidRPr="001F2334">
        <w:rPr>
          <w:i/>
        </w:rPr>
        <w:t>Graphenano</w:t>
      </w:r>
      <w:proofErr w:type="spellEnd"/>
      <w:r w:rsidRPr="001F2334">
        <w:rPr>
          <w:i/>
        </w:rPr>
        <w:t xml:space="preserve"> is producing batteries with energy densities of 1,000 watt-hours per kilogram -- around five times that of current lithium-ion cells. A Tesla Model S equipped with these batteries would increase its range from 334 to 1,013 kilometres, he claimed”</w:t>
      </w:r>
      <w:r>
        <w:t xml:space="preserve">. </w:t>
      </w:r>
    </w:p>
    <w:p w:rsidR="00E64620" w:rsidRDefault="00E64620"/>
    <w:p w:rsidR="007E38A6" w:rsidRDefault="007E38A6" w:rsidP="007E38A6">
      <w:pPr>
        <w:pStyle w:val="Heading2"/>
      </w:pPr>
      <w:bookmarkStart w:id="4" w:name="_Toc499974760"/>
      <w:bookmarkStart w:id="5" w:name="_Toc499976857"/>
      <w:bookmarkStart w:id="6" w:name="_Toc499976937"/>
      <w:bookmarkStart w:id="7" w:name="_Toc511814574"/>
      <w:r>
        <w:t>Wireless Charging</w:t>
      </w:r>
      <w:bookmarkEnd w:id="4"/>
      <w:bookmarkEnd w:id="5"/>
      <w:bookmarkEnd w:id="6"/>
      <w:bookmarkEnd w:id="7"/>
    </w:p>
    <w:p w:rsidR="007E38A6" w:rsidRDefault="007E38A6" w:rsidP="007E38A6">
      <w:pPr>
        <w:pStyle w:val="EPQTEXT"/>
      </w:pPr>
      <w:r>
        <w:t xml:space="preserve">Wireless charging research and development is well underway. A solution being developed by the </w:t>
      </w:r>
      <w:proofErr w:type="spellStart"/>
      <w:r>
        <w:t>Hevo</w:t>
      </w:r>
      <w:proofErr w:type="spellEnd"/>
      <w:r>
        <w:t xml:space="preserve"> Power company </w:t>
      </w:r>
      <w:sdt>
        <w:sdtPr>
          <w:id w:val="1338036840"/>
          <w:citation/>
        </w:sdtPr>
        <w:sdtContent>
          <w:r>
            <w:fldChar w:fldCharType="begin"/>
          </w:r>
          <w:r>
            <w:instrText xml:space="preserve"> CITATION Hev17 \l 2057 </w:instrText>
          </w:r>
          <w:r>
            <w:fldChar w:fldCharType="separate"/>
          </w:r>
          <w:r w:rsidRPr="00A6719B">
            <w:rPr>
              <w:noProof/>
            </w:rPr>
            <w:t>(Hevo, 2017)</w:t>
          </w:r>
          <w:r>
            <w:fldChar w:fldCharType="end"/>
          </w:r>
        </w:sdtContent>
      </w:sdt>
      <w:r>
        <w:t xml:space="preserve"> provides wireless charging via a mobile phone app, a power device on the ground and a wireless receiver as </w:t>
      </w:r>
      <w:r w:rsidRPr="0083185D">
        <w:t xml:space="preserve">figure </w:t>
      </w:r>
      <w:r>
        <w:t>7</w:t>
      </w:r>
      <w:r w:rsidRPr="0083185D">
        <w:t xml:space="preserve"> </w:t>
      </w:r>
      <w:r>
        <w:t>shows.</w:t>
      </w:r>
    </w:p>
    <w:p w:rsidR="007E38A6" w:rsidRDefault="007E38A6" w:rsidP="007E38A6"/>
    <w:p w:rsidR="007E38A6" w:rsidRDefault="007E38A6" w:rsidP="007E38A6">
      <w:r>
        <w:rPr>
          <w:noProof/>
          <w:lang w:val="en-US"/>
        </w:rPr>
        <w:drawing>
          <wp:inline distT="0" distB="0" distL="0" distR="0" wp14:anchorId="672E483F" wp14:editId="75969198">
            <wp:extent cx="5943600" cy="2721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vo pow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A6" w:rsidRDefault="007E38A6" w:rsidP="007E38A6"/>
    <w:p w:rsidR="007E38A6" w:rsidRPr="00510B7E" w:rsidRDefault="007E38A6" w:rsidP="007E38A6">
      <w:pPr>
        <w:pStyle w:val="EPQTEXT"/>
        <w:jc w:val="center"/>
        <w:rPr>
          <w:i/>
        </w:rPr>
      </w:pPr>
      <w:r w:rsidRPr="0083185D">
        <w:rPr>
          <w:i/>
        </w:rPr>
        <w:t xml:space="preserve">Figure </w:t>
      </w:r>
      <w:r>
        <w:rPr>
          <w:i/>
        </w:rPr>
        <w:t>7</w:t>
      </w:r>
      <w:r w:rsidRPr="0083185D">
        <w:rPr>
          <w:i/>
        </w:rPr>
        <w:t xml:space="preserve"> </w:t>
      </w:r>
      <w:r w:rsidRPr="006107F3">
        <w:rPr>
          <w:i/>
        </w:rPr>
        <w:t xml:space="preserve">– </w:t>
      </w:r>
      <w:proofErr w:type="spellStart"/>
      <w:r w:rsidRPr="006107F3">
        <w:rPr>
          <w:i/>
        </w:rPr>
        <w:t>Hevo</w:t>
      </w:r>
      <w:proofErr w:type="spellEnd"/>
      <w:r w:rsidRPr="006107F3">
        <w:rPr>
          <w:i/>
        </w:rPr>
        <w:t xml:space="preserve"> Power wireless charging solution</w:t>
      </w:r>
      <w:sdt>
        <w:sdtPr>
          <w:rPr>
            <w:i/>
          </w:rPr>
          <w:id w:val="1211615790"/>
          <w:citation/>
        </w:sdtPr>
        <w:sdtContent>
          <w:r w:rsidRPr="006107F3">
            <w:rPr>
              <w:i/>
            </w:rPr>
            <w:fldChar w:fldCharType="begin"/>
          </w:r>
          <w:r w:rsidRPr="006107F3">
            <w:rPr>
              <w:i/>
            </w:rPr>
            <w:instrText xml:space="preserve"> CITATION Hev17 \l 2057 </w:instrText>
          </w:r>
          <w:r w:rsidRPr="006107F3">
            <w:rPr>
              <w:i/>
            </w:rPr>
            <w:fldChar w:fldCharType="separate"/>
          </w:r>
          <w:r w:rsidRPr="006107F3">
            <w:rPr>
              <w:i/>
              <w:noProof/>
            </w:rPr>
            <w:t xml:space="preserve"> (Hevo, 2017)</w:t>
          </w:r>
          <w:r w:rsidRPr="006107F3">
            <w:rPr>
              <w:i/>
            </w:rPr>
            <w:fldChar w:fldCharType="end"/>
          </w:r>
        </w:sdtContent>
      </w:sdt>
      <w:r w:rsidRPr="006107F3">
        <w:rPr>
          <w:i/>
        </w:rPr>
        <w:br w:type="page"/>
      </w:r>
    </w:p>
    <w:p w:rsidR="007E38A6" w:rsidRDefault="007E38A6" w:rsidP="007E38A6"/>
    <w:p w:rsidR="007E38A6" w:rsidRPr="00EE6F64" w:rsidRDefault="007E38A6" w:rsidP="007E38A6">
      <w:pPr>
        <w:pStyle w:val="EPQTEXT"/>
      </w:pPr>
      <w:r>
        <w:t xml:space="preserve">The basic idea around this technology is that it uses two coils made from copper and ferrite which is a magnetic compound. One coil is positioned in the </w:t>
      </w:r>
      <w:r w:rsidRPr="00872106">
        <w:rPr>
          <w:i/>
        </w:rPr>
        <w:t>power station</w:t>
      </w:r>
      <w:r>
        <w:t xml:space="preserve"> on the ground, which resembles a manhole cover and the other is positioned under the EV. When the two coils are aligned (via a mobile phone app), electricity in the ground coil </w:t>
      </w:r>
      <w:r w:rsidRPr="002540B6">
        <w:rPr>
          <w:i/>
        </w:rPr>
        <w:t>(power station)</w:t>
      </w:r>
      <w:r>
        <w:t xml:space="preserve"> creates an electromagnetic field in the gap between the two coils which the coil under the EV absorbs. A </w:t>
      </w:r>
      <w:r w:rsidRPr="00555D14">
        <w:rPr>
          <w:i/>
        </w:rPr>
        <w:t>rectifier</w:t>
      </w:r>
      <w:r>
        <w:rPr>
          <w:i/>
        </w:rPr>
        <w:t xml:space="preserve"> </w:t>
      </w:r>
      <w:r>
        <w:t>then converts this AC electricity into DC to provide a charge for the EV battery.</w:t>
      </w:r>
      <w:r w:rsidRPr="007E38A6">
        <w:t xml:space="preserve"> </w:t>
      </w:r>
      <w:r>
        <w:t xml:space="preserve">Wireless charging may prove to be a more practical option to charging EV batteries as it employs technologies already established such as </w:t>
      </w:r>
      <w:r w:rsidRPr="006107F3">
        <w:rPr>
          <w:i/>
        </w:rPr>
        <w:t>the cloud</w:t>
      </w:r>
      <w:r>
        <w:t xml:space="preserve"> (internet) mobile phones and will not require great cultural change. The downside to this technology is that it requires precise vehicle positioning and will not provide a charging solution where motorists use unofficial parking areas such as temporary parking areas. </w:t>
      </w:r>
    </w:p>
    <w:p w:rsidR="007E38A6" w:rsidRDefault="007E38A6" w:rsidP="007E38A6"/>
    <w:p w:rsidR="007E38A6" w:rsidRPr="00A91669" w:rsidRDefault="007E38A6" w:rsidP="007E38A6">
      <w:pPr>
        <w:pStyle w:val="Heading2"/>
        <w:rPr>
          <w:rStyle w:val="EPQTEXTChar"/>
        </w:rPr>
      </w:pPr>
      <w:bookmarkStart w:id="8" w:name="_Toc499974761"/>
      <w:bookmarkStart w:id="9" w:name="_Toc499976858"/>
      <w:bookmarkStart w:id="10" w:name="_Toc499976938"/>
      <w:bookmarkStart w:id="11" w:name="_Toc511814575"/>
      <w:r w:rsidRPr="00A91669">
        <w:rPr>
          <w:rStyle w:val="EPQTEXTChar"/>
        </w:rPr>
        <w:t>Autonomous Charging</w:t>
      </w:r>
      <w:bookmarkEnd w:id="8"/>
      <w:bookmarkEnd w:id="9"/>
      <w:bookmarkEnd w:id="10"/>
      <w:bookmarkEnd w:id="11"/>
    </w:p>
    <w:p w:rsidR="007E38A6" w:rsidRDefault="007E38A6" w:rsidP="007E38A6">
      <w:pPr>
        <w:pStyle w:val="EPQTEXT"/>
      </w:pPr>
      <w:r>
        <w:t>Autonomous charging whereby humans do not directly position an EV for recharging is being explored by researchers. In the</w:t>
      </w:r>
      <w:r w:rsidRPr="00A91669">
        <w:t xml:space="preserve"> </w:t>
      </w:r>
      <w:r>
        <w:t xml:space="preserve">research conducted by </w:t>
      </w:r>
      <w:sdt>
        <w:sdtPr>
          <w:id w:val="-1201239754"/>
          <w:citation/>
        </w:sdtPr>
        <w:sdtContent>
          <w:r>
            <w:fldChar w:fldCharType="begin"/>
          </w:r>
          <w:r>
            <w:instrText xml:space="preserve">CITATION Aut \l 2057 </w:instrText>
          </w:r>
          <w:r>
            <w:fldChar w:fldCharType="separate"/>
          </w:r>
          <w:r w:rsidRPr="0033294A">
            <w:rPr>
              <w:noProof/>
            </w:rPr>
            <w:t>(Perez, et al., 2013)</w:t>
          </w:r>
          <w:r>
            <w:fldChar w:fldCharType="end"/>
          </w:r>
        </w:sdtContent>
      </w:sdt>
      <w:r w:rsidRPr="00A91669">
        <w:t xml:space="preserve"> a control architecture for autonomous docking systems, based on an embedded perception system in an autonomous electric vehicle and a recharging station for urban parking areas</w:t>
      </w:r>
      <w:r>
        <w:t xml:space="preserve"> was considered to be viable.</w:t>
      </w:r>
      <w:r w:rsidRPr="00A91669">
        <w:t xml:space="preserve"> </w:t>
      </w:r>
      <w:r>
        <w:t>The researchers showed that a</w:t>
      </w:r>
      <w:r w:rsidRPr="00A91669">
        <w:t xml:space="preserve"> visual surve</w:t>
      </w:r>
      <w:r>
        <w:t>y</w:t>
      </w:r>
      <w:r w:rsidRPr="00A91669">
        <w:t>ing system coupled with an automatic controller allows the vehicle to dock accurately to the recharging booth in a street parking area</w:t>
      </w:r>
      <w:r>
        <w:t>.</w:t>
      </w:r>
      <w:r w:rsidRPr="00A91669">
        <w:t xml:space="preserve"> The results show good behavio</w:t>
      </w:r>
      <w:r>
        <w:t>u</w:t>
      </w:r>
      <w:r w:rsidRPr="00A91669">
        <w:t xml:space="preserve">r </w:t>
      </w:r>
      <w:r>
        <w:t>such that it</w:t>
      </w:r>
      <w:r w:rsidRPr="00A91669">
        <w:t xml:space="preserve"> is currently deployed as a real protot</w:t>
      </w:r>
      <w:r>
        <w:t>ype system in the city of Paris</w:t>
      </w:r>
      <w:sdt>
        <w:sdtPr>
          <w:id w:val="-908301383"/>
          <w:citation/>
        </w:sdtPr>
        <w:sdtContent>
          <w:r>
            <w:fldChar w:fldCharType="begin"/>
          </w:r>
          <w:r>
            <w:instrText xml:space="preserve">CITATION Aut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3294A">
            <w:rPr>
              <w:noProof/>
            </w:rPr>
            <w:t>(Perez, et al., 2013)</w:t>
          </w:r>
          <w:r>
            <w:fldChar w:fldCharType="end"/>
          </w:r>
        </w:sdtContent>
      </w:sdt>
      <w:r>
        <w:t>.</w:t>
      </w:r>
    </w:p>
    <w:p w:rsidR="007E38A6" w:rsidRDefault="007E38A6" w:rsidP="007E38A6">
      <w:pPr>
        <w:pStyle w:val="EPQTEXT"/>
      </w:pPr>
    </w:p>
    <w:p w:rsidR="007E38A6" w:rsidRDefault="007E38A6" w:rsidP="007E38A6">
      <w:pPr>
        <w:pStyle w:val="EPQTEXT"/>
      </w:pPr>
    </w:p>
    <w:p w:rsidR="007E38A6" w:rsidRDefault="007E38A6" w:rsidP="007E38A6">
      <w:pPr>
        <w:pStyle w:val="EPQTEXT"/>
      </w:pPr>
      <w:r>
        <w:tab/>
      </w:r>
    </w:p>
    <w:p w:rsidR="007E38A6" w:rsidRPr="00627598" w:rsidRDefault="007E38A6" w:rsidP="007E38A6">
      <w:pPr>
        <w:pStyle w:val="Heading1"/>
      </w:pPr>
      <w:bookmarkStart w:id="12" w:name="_Toc511814551"/>
      <w:r>
        <w:lastRenderedPageBreak/>
        <w:t>Survey</w:t>
      </w:r>
      <w:bookmarkEnd w:id="12"/>
    </w:p>
    <w:p w:rsidR="007E38A6" w:rsidRPr="00F11858" w:rsidRDefault="007E38A6" w:rsidP="007E38A6">
      <w:pPr>
        <w:pStyle w:val="Heading2"/>
      </w:pPr>
      <w:bookmarkStart w:id="13" w:name="_Toc508541440"/>
      <w:bookmarkStart w:id="14" w:name="_Toc511814552"/>
      <w:r>
        <w:t>Background and Overview</w:t>
      </w:r>
      <w:bookmarkEnd w:id="13"/>
      <w:bookmarkEnd w:id="14"/>
    </w:p>
    <w:p w:rsidR="007E38A6" w:rsidRDefault="007E38A6" w:rsidP="007E38A6">
      <w:pPr>
        <w:pStyle w:val="EPQTEXT"/>
      </w:pPr>
      <w:r w:rsidRPr="00BA4079">
        <w:t>A survey was conducted</w:t>
      </w:r>
      <w:r>
        <w:t xml:space="preserve"> by myself</w:t>
      </w:r>
      <w:r w:rsidRPr="00BA4079">
        <w:t xml:space="preserve"> on the 22</w:t>
      </w:r>
      <w:r w:rsidRPr="00BA4079">
        <w:rPr>
          <w:vertAlign w:val="superscript"/>
        </w:rPr>
        <w:t>nd</w:t>
      </w:r>
      <w:r w:rsidRPr="00BA4079">
        <w:t xml:space="preserve"> February </w:t>
      </w:r>
      <w:r>
        <w:t xml:space="preserve">2018 </w:t>
      </w:r>
      <w:r w:rsidRPr="00BA4079">
        <w:t>with a purpose of collecting opinions on the views of electric cars.</w:t>
      </w:r>
    </w:p>
    <w:p w:rsidR="007E38A6" w:rsidRDefault="007E38A6" w:rsidP="007E38A6">
      <w:pPr>
        <w:pStyle w:val="EPQTEXT"/>
      </w:pPr>
      <w:r>
        <w:t>The survey was created using Google Forms and the survey was referenced in an email link which was sent to all students and staff within UTC Oxfordshire.</w:t>
      </w:r>
    </w:p>
    <w:p w:rsidR="007E38A6" w:rsidRDefault="007E38A6" w:rsidP="007E38A6">
      <w:pPr>
        <w:pStyle w:val="EPQTEXT"/>
      </w:pPr>
      <w:r>
        <w:t>The survey was also added the UTC Oxfordshire Facebook page and shared to people outside the UTC.</w:t>
      </w:r>
    </w:p>
    <w:p w:rsidR="007E38A6" w:rsidRDefault="007E38A6" w:rsidP="007E38A6">
      <w:pPr>
        <w:pStyle w:val="EPQTEXT"/>
      </w:pPr>
      <w:r>
        <w:t>The survey asked 12 multiple choice questions ranging from personal details of the participant to questions around preferences relating to electric vehicles.</w:t>
      </w:r>
    </w:p>
    <w:p w:rsidR="007E38A6" w:rsidRDefault="007E38A6" w:rsidP="007E38A6">
      <w:pPr>
        <w:pStyle w:val="EPQTEXT"/>
      </w:pPr>
      <w:r>
        <w:t>The survey was closed on the 15</w:t>
      </w:r>
      <w:r w:rsidRPr="00FD4F4F">
        <w:rPr>
          <w:vertAlign w:val="superscript"/>
        </w:rPr>
        <w:t>th</w:t>
      </w:r>
      <w:r>
        <w:t xml:space="preserve"> March 2018 with survey data captured from 206 respondents.</w:t>
      </w:r>
    </w:p>
    <w:p w:rsidR="007E38A6" w:rsidRPr="00F11858" w:rsidRDefault="007E38A6" w:rsidP="007E38A6">
      <w:pPr>
        <w:pStyle w:val="Heading2"/>
      </w:pPr>
      <w:bookmarkStart w:id="15" w:name="_Toc508541441"/>
      <w:bookmarkStart w:id="16" w:name="_Toc511814553"/>
      <w:r w:rsidRPr="00FD4F4F">
        <w:t>Purpose</w:t>
      </w:r>
      <w:bookmarkEnd w:id="15"/>
      <w:bookmarkEnd w:id="16"/>
    </w:p>
    <w:p w:rsidR="007E38A6" w:rsidRDefault="007E38A6" w:rsidP="007E38A6">
      <w:pPr>
        <w:pStyle w:val="EPQTEXT"/>
      </w:pPr>
      <w:r>
        <w:t>The survey was used to gain insights into the opinions of a diverse range of people from the ages of 13 to 70.</w:t>
      </w:r>
    </w:p>
    <w:p w:rsidR="007E38A6" w:rsidRPr="00FD4F4F" w:rsidRDefault="007E38A6" w:rsidP="007E38A6">
      <w:pPr>
        <w:pStyle w:val="Heading2"/>
      </w:pPr>
      <w:bookmarkStart w:id="17" w:name="_Toc508541442"/>
      <w:bookmarkStart w:id="18" w:name="_Toc511814554"/>
      <w:r w:rsidRPr="00FD4F4F">
        <w:t>Analysis</w:t>
      </w:r>
      <w:bookmarkEnd w:id="17"/>
      <w:bookmarkEnd w:id="18"/>
    </w:p>
    <w:p w:rsidR="007E38A6" w:rsidRDefault="007E38A6" w:rsidP="007E38A6">
      <w:pPr>
        <w:pStyle w:val="EPQTEXT"/>
      </w:pPr>
      <w:r>
        <w:t>The data was analysed to produce the following insights:</w:t>
      </w:r>
    </w:p>
    <w:p w:rsidR="007E38A6" w:rsidRPr="002D31FD" w:rsidRDefault="007E38A6" w:rsidP="007E38A6">
      <w:pPr>
        <w:pStyle w:val="EPQTEXT"/>
        <w:numPr>
          <w:ilvl w:val="0"/>
          <w:numId w:val="3"/>
        </w:numPr>
      </w:pPr>
      <w:r w:rsidRPr="002D31FD">
        <w:t>Fuel preferences across the age categor</w:t>
      </w:r>
      <w:r>
        <w:t>ies of teenagers (13-18), 20-40 and 40+ of people who own cars</w:t>
      </w:r>
    </w:p>
    <w:p w:rsidR="007E38A6" w:rsidRPr="002D31FD" w:rsidRDefault="007E38A6" w:rsidP="007E38A6">
      <w:pPr>
        <w:pStyle w:val="EPQTEXT"/>
        <w:numPr>
          <w:ilvl w:val="0"/>
          <w:numId w:val="3"/>
        </w:numPr>
      </w:pPr>
      <w:r w:rsidRPr="002D31FD">
        <w:t>Likelihood of buying an electric car</w:t>
      </w:r>
    </w:p>
    <w:p w:rsidR="007E38A6" w:rsidRPr="002D31FD" w:rsidRDefault="007E38A6" w:rsidP="007E38A6">
      <w:pPr>
        <w:pStyle w:val="EPQTEXT"/>
        <w:numPr>
          <w:ilvl w:val="0"/>
          <w:numId w:val="3"/>
        </w:numPr>
      </w:pPr>
      <w:r w:rsidRPr="002D31FD">
        <w:t>Perception of there being enough charging points</w:t>
      </w:r>
    </w:p>
    <w:p w:rsidR="007E38A6" w:rsidRDefault="007E38A6" w:rsidP="007E38A6">
      <w:pPr>
        <w:ind w:hanging="142"/>
        <w:rPr>
          <w:b/>
          <w:sz w:val="28"/>
        </w:rPr>
      </w:pPr>
    </w:p>
    <w:p w:rsidR="007E38A6" w:rsidRPr="00627598" w:rsidRDefault="007E38A6" w:rsidP="007E38A6">
      <w:pPr>
        <w:rPr>
          <w:b/>
          <w:sz w:val="28"/>
        </w:rPr>
      </w:pPr>
      <w:r>
        <w:rPr>
          <w:b/>
          <w:sz w:val="28"/>
        </w:rPr>
        <w:br w:type="page"/>
      </w:r>
    </w:p>
    <w:p w:rsidR="007E38A6" w:rsidRPr="006B6FE4" w:rsidRDefault="007E38A6" w:rsidP="007E38A6">
      <w:pPr>
        <w:ind w:hanging="142"/>
        <w:rPr>
          <w:b/>
          <w:sz w:val="28"/>
        </w:rPr>
      </w:pPr>
      <w:r w:rsidRPr="006B6FE4">
        <w:rPr>
          <w:b/>
          <w:sz w:val="28"/>
        </w:rPr>
        <w:lastRenderedPageBreak/>
        <w:t>Teenager car owners fuel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7E38A6" w:rsidRPr="005E78D5" w:rsidTr="00D86656">
        <w:tc>
          <w:tcPr>
            <w:tcW w:w="1848" w:type="dxa"/>
            <w:shd w:val="pct12" w:color="auto" w:fill="auto"/>
          </w:tcPr>
          <w:p w:rsidR="007E38A6" w:rsidRPr="005E78D5" w:rsidRDefault="007E38A6" w:rsidP="00D86656">
            <w:pPr>
              <w:rPr>
                <w:b/>
              </w:rPr>
            </w:pPr>
            <w:r w:rsidRPr="005E78D5">
              <w:rPr>
                <w:b/>
              </w:rPr>
              <w:t>Fuel preference</w:t>
            </w:r>
          </w:p>
        </w:tc>
        <w:tc>
          <w:tcPr>
            <w:tcW w:w="1848" w:type="dxa"/>
            <w:shd w:val="pct12" w:color="auto" w:fill="auto"/>
          </w:tcPr>
          <w:p w:rsidR="007E38A6" w:rsidRPr="005E78D5" w:rsidRDefault="007E38A6" w:rsidP="00D86656">
            <w:pPr>
              <w:rPr>
                <w:b/>
              </w:rPr>
            </w:pPr>
            <w:r w:rsidRPr="005E78D5">
              <w:rPr>
                <w:b/>
              </w:rPr>
              <w:t>Male</w:t>
            </w:r>
          </w:p>
        </w:tc>
        <w:tc>
          <w:tcPr>
            <w:tcW w:w="1848" w:type="dxa"/>
            <w:shd w:val="pct12" w:color="auto" w:fill="auto"/>
          </w:tcPr>
          <w:p w:rsidR="007E38A6" w:rsidRPr="005E78D5" w:rsidRDefault="007E38A6" w:rsidP="00D86656">
            <w:pPr>
              <w:rPr>
                <w:b/>
              </w:rPr>
            </w:pPr>
            <w:r w:rsidRPr="005E78D5">
              <w:rPr>
                <w:b/>
              </w:rPr>
              <w:t xml:space="preserve">Female </w:t>
            </w:r>
          </w:p>
        </w:tc>
        <w:tc>
          <w:tcPr>
            <w:tcW w:w="1849" w:type="dxa"/>
            <w:shd w:val="pct12" w:color="auto" w:fill="auto"/>
          </w:tcPr>
          <w:p w:rsidR="007E38A6" w:rsidRPr="005E78D5" w:rsidRDefault="007E38A6" w:rsidP="00D86656">
            <w:pPr>
              <w:rPr>
                <w:b/>
              </w:rPr>
            </w:pPr>
            <w:r w:rsidRPr="005E78D5">
              <w:rPr>
                <w:b/>
              </w:rPr>
              <w:t>No Gender Stated</w:t>
            </w:r>
          </w:p>
        </w:tc>
      </w:tr>
      <w:tr w:rsidR="007E38A6" w:rsidRPr="005E78D5" w:rsidTr="00D86656">
        <w:tc>
          <w:tcPr>
            <w:tcW w:w="1848" w:type="dxa"/>
          </w:tcPr>
          <w:p w:rsidR="007E38A6" w:rsidRPr="005E78D5" w:rsidRDefault="007E38A6" w:rsidP="00D86656">
            <w:r w:rsidRPr="005E78D5">
              <w:t xml:space="preserve">Petrol </w:t>
            </w:r>
          </w:p>
        </w:tc>
        <w:tc>
          <w:tcPr>
            <w:tcW w:w="1848" w:type="dxa"/>
          </w:tcPr>
          <w:p w:rsidR="007E38A6" w:rsidRPr="005E78D5" w:rsidRDefault="007E38A6" w:rsidP="00D86656">
            <w:r w:rsidRPr="005E78D5">
              <w:t>8</w:t>
            </w:r>
          </w:p>
        </w:tc>
        <w:tc>
          <w:tcPr>
            <w:tcW w:w="1848" w:type="dxa"/>
          </w:tcPr>
          <w:p w:rsidR="007E38A6" w:rsidRPr="005E78D5" w:rsidRDefault="007E38A6" w:rsidP="00D86656">
            <w:r w:rsidRPr="005E78D5">
              <w:t>2</w:t>
            </w:r>
          </w:p>
        </w:tc>
        <w:tc>
          <w:tcPr>
            <w:tcW w:w="1849" w:type="dxa"/>
          </w:tcPr>
          <w:p w:rsidR="007E38A6" w:rsidRPr="005E78D5" w:rsidRDefault="007E38A6" w:rsidP="00D86656">
            <w:r w:rsidRPr="005E78D5">
              <w:t>0</w:t>
            </w:r>
          </w:p>
        </w:tc>
      </w:tr>
      <w:tr w:rsidR="007E38A6" w:rsidRPr="005E78D5" w:rsidTr="00D86656">
        <w:tc>
          <w:tcPr>
            <w:tcW w:w="1848" w:type="dxa"/>
          </w:tcPr>
          <w:p w:rsidR="007E38A6" w:rsidRPr="005E78D5" w:rsidRDefault="007E38A6" w:rsidP="00D86656">
            <w:r w:rsidRPr="005E78D5">
              <w:t>Diesel</w:t>
            </w:r>
          </w:p>
        </w:tc>
        <w:tc>
          <w:tcPr>
            <w:tcW w:w="1848" w:type="dxa"/>
          </w:tcPr>
          <w:p w:rsidR="007E38A6" w:rsidRPr="005E78D5" w:rsidRDefault="007E38A6" w:rsidP="00D86656">
            <w:r w:rsidRPr="005E78D5">
              <w:t>2</w:t>
            </w:r>
          </w:p>
        </w:tc>
        <w:tc>
          <w:tcPr>
            <w:tcW w:w="1848" w:type="dxa"/>
          </w:tcPr>
          <w:p w:rsidR="007E38A6" w:rsidRPr="005E78D5" w:rsidRDefault="007E38A6" w:rsidP="00D86656">
            <w:r w:rsidRPr="005E78D5">
              <w:t>0</w:t>
            </w:r>
          </w:p>
        </w:tc>
        <w:tc>
          <w:tcPr>
            <w:tcW w:w="1849" w:type="dxa"/>
          </w:tcPr>
          <w:p w:rsidR="007E38A6" w:rsidRPr="005E78D5" w:rsidRDefault="007E38A6" w:rsidP="00D86656">
            <w:r w:rsidRPr="005E78D5">
              <w:t>0</w:t>
            </w:r>
          </w:p>
        </w:tc>
      </w:tr>
      <w:tr w:rsidR="007E38A6" w:rsidRPr="005E78D5" w:rsidTr="00D86656">
        <w:tc>
          <w:tcPr>
            <w:tcW w:w="1848" w:type="dxa"/>
          </w:tcPr>
          <w:p w:rsidR="007E38A6" w:rsidRPr="005E78D5" w:rsidRDefault="007E38A6" w:rsidP="00D86656">
            <w:r w:rsidRPr="005E78D5">
              <w:t>Electric</w:t>
            </w:r>
          </w:p>
        </w:tc>
        <w:tc>
          <w:tcPr>
            <w:tcW w:w="1848" w:type="dxa"/>
          </w:tcPr>
          <w:p w:rsidR="007E38A6" w:rsidRPr="005E78D5" w:rsidRDefault="007E38A6" w:rsidP="00D86656">
            <w:r w:rsidRPr="005E78D5">
              <w:t>0</w:t>
            </w:r>
          </w:p>
        </w:tc>
        <w:tc>
          <w:tcPr>
            <w:tcW w:w="1848" w:type="dxa"/>
          </w:tcPr>
          <w:p w:rsidR="007E38A6" w:rsidRPr="005E78D5" w:rsidRDefault="007E38A6" w:rsidP="00D86656">
            <w:r w:rsidRPr="005E78D5">
              <w:t>1</w:t>
            </w:r>
          </w:p>
        </w:tc>
        <w:tc>
          <w:tcPr>
            <w:tcW w:w="1849" w:type="dxa"/>
          </w:tcPr>
          <w:p w:rsidR="007E38A6" w:rsidRPr="005E78D5" w:rsidRDefault="007E38A6" w:rsidP="00D86656">
            <w:r w:rsidRPr="005E78D5">
              <w:t>0</w:t>
            </w:r>
          </w:p>
        </w:tc>
      </w:tr>
      <w:tr w:rsidR="007E38A6" w:rsidTr="00D86656">
        <w:tc>
          <w:tcPr>
            <w:tcW w:w="1848" w:type="dxa"/>
            <w:shd w:val="clear" w:color="auto" w:fill="auto"/>
          </w:tcPr>
          <w:p w:rsidR="007E38A6" w:rsidRPr="005E78D5" w:rsidRDefault="007E38A6" w:rsidP="00D86656">
            <w:r w:rsidRPr="005E78D5">
              <w:t>Other</w:t>
            </w:r>
          </w:p>
        </w:tc>
        <w:tc>
          <w:tcPr>
            <w:tcW w:w="1848" w:type="dxa"/>
            <w:shd w:val="clear" w:color="auto" w:fill="auto"/>
          </w:tcPr>
          <w:p w:rsidR="007E38A6" w:rsidRPr="005E78D5" w:rsidRDefault="007E38A6" w:rsidP="00D86656">
            <w:r w:rsidRPr="005E78D5">
              <w:t>0</w:t>
            </w:r>
          </w:p>
        </w:tc>
        <w:tc>
          <w:tcPr>
            <w:tcW w:w="1848" w:type="dxa"/>
            <w:shd w:val="clear" w:color="auto" w:fill="auto"/>
          </w:tcPr>
          <w:p w:rsidR="007E38A6" w:rsidRPr="005E78D5" w:rsidRDefault="007E38A6" w:rsidP="00D86656">
            <w:r w:rsidRPr="005E78D5">
              <w:t>1</w:t>
            </w:r>
          </w:p>
        </w:tc>
        <w:tc>
          <w:tcPr>
            <w:tcW w:w="1849" w:type="dxa"/>
            <w:shd w:val="clear" w:color="auto" w:fill="auto"/>
          </w:tcPr>
          <w:p w:rsidR="007E38A6" w:rsidRPr="005E78D5" w:rsidRDefault="007E38A6" w:rsidP="00D86656">
            <w:r w:rsidRPr="005E78D5">
              <w:t>0</w:t>
            </w:r>
          </w:p>
        </w:tc>
      </w:tr>
    </w:tbl>
    <w:p w:rsidR="007E38A6" w:rsidRDefault="007E38A6" w:rsidP="007E38A6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87D4CF8" wp14:editId="29FEB776">
            <wp:simplePos x="0" y="0"/>
            <wp:positionH relativeFrom="column">
              <wp:posOffset>2085975</wp:posOffset>
            </wp:positionH>
            <wp:positionV relativeFrom="paragraph">
              <wp:posOffset>144780</wp:posOffset>
            </wp:positionV>
            <wp:extent cx="2228850" cy="2114550"/>
            <wp:effectExtent l="0" t="0" r="19050" b="1905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BD0FCE4" wp14:editId="0B827433">
            <wp:simplePos x="0" y="0"/>
            <wp:positionH relativeFrom="column">
              <wp:posOffset>-76835</wp:posOffset>
            </wp:positionH>
            <wp:positionV relativeFrom="paragraph">
              <wp:posOffset>142875</wp:posOffset>
            </wp:positionV>
            <wp:extent cx="2028825" cy="2114550"/>
            <wp:effectExtent l="0" t="0" r="9525" b="1905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/>
    <w:p w:rsidR="007E38A6" w:rsidRDefault="007E38A6" w:rsidP="007E38A6"/>
    <w:p w:rsidR="007E38A6" w:rsidRDefault="007E38A6" w:rsidP="007E38A6"/>
    <w:p w:rsidR="007E38A6" w:rsidRDefault="007E38A6" w:rsidP="007E38A6"/>
    <w:p w:rsidR="007E38A6" w:rsidRDefault="007E38A6" w:rsidP="007E38A6"/>
    <w:p w:rsidR="007E38A6" w:rsidRDefault="007E38A6" w:rsidP="007E38A6"/>
    <w:p w:rsidR="007E38A6" w:rsidRDefault="007E38A6" w:rsidP="007E38A6"/>
    <w:p w:rsidR="007E38A6" w:rsidRDefault="007E38A6" w:rsidP="007E38A6"/>
    <w:p w:rsidR="007E38A6" w:rsidRPr="006B6FE4" w:rsidRDefault="007E38A6" w:rsidP="007E38A6">
      <w:pPr>
        <w:ind w:hanging="142"/>
        <w:rPr>
          <w:b/>
          <w:sz w:val="28"/>
        </w:rPr>
      </w:pPr>
      <w:r w:rsidRPr="006B6FE4">
        <w:rPr>
          <w:b/>
          <w:sz w:val="28"/>
        </w:rPr>
        <w:t>20-40 car owners fuel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7E38A6" w:rsidRPr="006B6FE4" w:rsidTr="00D86656">
        <w:tc>
          <w:tcPr>
            <w:tcW w:w="184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Fuel preference</w:t>
            </w:r>
          </w:p>
        </w:tc>
        <w:tc>
          <w:tcPr>
            <w:tcW w:w="184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Male</w:t>
            </w:r>
          </w:p>
        </w:tc>
        <w:tc>
          <w:tcPr>
            <w:tcW w:w="184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 xml:space="preserve">Female </w:t>
            </w:r>
          </w:p>
        </w:tc>
        <w:tc>
          <w:tcPr>
            <w:tcW w:w="1849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No Gender Stated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 xml:space="preserve">Petrol </w:t>
            </w:r>
          </w:p>
        </w:tc>
        <w:tc>
          <w:tcPr>
            <w:tcW w:w="1848" w:type="dxa"/>
          </w:tcPr>
          <w:p w:rsidR="007E38A6" w:rsidRDefault="007E38A6" w:rsidP="00D86656">
            <w:r>
              <w:t>4</w:t>
            </w:r>
          </w:p>
        </w:tc>
        <w:tc>
          <w:tcPr>
            <w:tcW w:w="1848" w:type="dxa"/>
          </w:tcPr>
          <w:p w:rsidR="007E38A6" w:rsidRDefault="007E38A6" w:rsidP="00D86656">
            <w:r>
              <w:t>14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>Diesel</w:t>
            </w:r>
          </w:p>
        </w:tc>
        <w:tc>
          <w:tcPr>
            <w:tcW w:w="1848" w:type="dxa"/>
          </w:tcPr>
          <w:p w:rsidR="007E38A6" w:rsidRDefault="007E38A6" w:rsidP="00D86656">
            <w:r>
              <w:t>9</w:t>
            </w:r>
          </w:p>
        </w:tc>
        <w:tc>
          <w:tcPr>
            <w:tcW w:w="1848" w:type="dxa"/>
          </w:tcPr>
          <w:p w:rsidR="007E38A6" w:rsidRDefault="007E38A6" w:rsidP="00D86656">
            <w:r>
              <w:t>8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>Electric</w:t>
            </w:r>
          </w:p>
        </w:tc>
        <w:tc>
          <w:tcPr>
            <w:tcW w:w="1848" w:type="dxa"/>
          </w:tcPr>
          <w:p w:rsidR="007E38A6" w:rsidRDefault="007E38A6" w:rsidP="00D86656">
            <w:r>
              <w:t>6</w:t>
            </w:r>
          </w:p>
        </w:tc>
        <w:tc>
          <w:tcPr>
            <w:tcW w:w="1848" w:type="dxa"/>
          </w:tcPr>
          <w:p w:rsidR="007E38A6" w:rsidRDefault="007E38A6" w:rsidP="00D86656">
            <w:r>
              <w:t>8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>Other</w:t>
            </w:r>
          </w:p>
        </w:tc>
        <w:tc>
          <w:tcPr>
            <w:tcW w:w="1848" w:type="dxa"/>
          </w:tcPr>
          <w:p w:rsidR="007E38A6" w:rsidRDefault="007E38A6" w:rsidP="00D86656">
            <w:r>
              <w:t>5</w:t>
            </w:r>
          </w:p>
        </w:tc>
        <w:tc>
          <w:tcPr>
            <w:tcW w:w="1848" w:type="dxa"/>
          </w:tcPr>
          <w:p w:rsidR="007E38A6" w:rsidRDefault="007E38A6" w:rsidP="00D86656">
            <w:r>
              <w:t>4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</w:tbl>
    <w:p w:rsidR="007E38A6" w:rsidRDefault="007E38A6" w:rsidP="007E38A6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6B072F0" wp14:editId="5A3633AF">
            <wp:simplePos x="0" y="0"/>
            <wp:positionH relativeFrom="column">
              <wp:posOffset>2352675</wp:posOffset>
            </wp:positionH>
            <wp:positionV relativeFrom="paragraph">
              <wp:posOffset>109855</wp:posOffset>
            </wp:positionV>
            <wp:extent cx="2228850" cy="2133600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6999E3" wp14:editId="2A418716">
            <wp:simplePos x="0" y="0"/>
            <wp:positionH relativeFrom="column">
              <wp:posOffset>-85725</wp:posOffset>
            </wp:positionH>
            <wp:positionV relativeFrom="paragraph">
              <wp:posOffset>109855</wp:posOffset>
            </wp:positionV>
            <wp:extent cx="2305050" cy="214312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/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Pr="006C08FD" w:rsidRDefault="007E38A6" w:rsidP="007E38A6">
      <w:pPr>
        <w:ind w:hanging="142"/>
        <w:rPr>
          <w:b/>
          <w:sz w:val="28"/>
        </w:rPr>
      </w:pPr>
      <w:r w:rsidRPr="006C08FD">
        <w:rPr>
          <w:b/>
          <w:sz w:val="28"/>
        </w:rPr>
        <w:lastRenderedPageBreak/>
        <w:t>40+ car owners fuel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7E38A6" w:rsidRPr="006B6FE4" w:rsidTr="00D86656">
        <w:tc>
          <w:tcPr>
            <w:tcW w:w="184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Fuel preference</w:t>
            </w:r>
          </w:p>
        </w:tc>
        <w:tc>
          <w:tcPr>
            <w:tcW w:w="184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Male</w:t>
            </w:r>
          </w:p>
        </w:tc>
        <w:tc>
          <w:tcPr>
            <w:tcW w:w="184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 xml:space="preserve">Female </w:t>
            </w:r>
          </w:p>
        </w:tc>
        <w:tc>
          <w:tcPr>
            <w:tcW w:w="1849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No Gender Stated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 xml:space="preserve">Petrol </w:t>
            </w:r>
          </w:p>
        </w:tc>
        <w:tc>
          <w:tcPr>
            <w:tcW w:w="1848" w:type="dxa"/>
          </w:tcPr>
          <w:p w:rsidR="007E38A6" w:rsidRDefault="007E38A6" w:rsidP="00D86656">
            <w:r>
              <w:t>6</w:t>
            </w:r>
          </w:p>
        </w:tc>
        <w:tc>
          <w:tcPr>
            <w:tcW w:w="1848" w:type="dxa"/>
          </w:tcPr>
          <w:p w:rsidR="007E38A6" w:rsidRDefault="007E38A6" w:rsidP="00D86656">
            <w:r>
              <w:t>15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>Diesel</w:t>
            </w:r>
          </w:p>
        </w:tc>
        <w:tc>
          <w:tcPr>
            <w:tcW w:w="1848" w:type="dxa"/>
          </w:tcPr>
          <w:p w:rsidR="007E38A6" w:rsidRDefault="007E38A6" w:rsidP="00D86656">
            <w:r>
              <w:t>1</w:t>
            </w:r>
          </w:p>
        </w:tc>
        <w:tc>
          <w:tcPr>
            <w:tcW w:w="1848" w:type="dxa"/>
          </w:tcPr>
          <w:p w:rsidR="007E38A6" w:rsidRDefault="007E38A6" w:rsidP="00D86656">
            <w:r>
              <w:t>11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>Electric</w:t>
            </w:r>
          </w:p>
        </w:tc>
        <w:tc>
          <w:tcPr>
            <w:tcW w:w="1848" w:type="dxa"/>
          </w:tcPr>
          <w:p w:rsidR="007E38A6" w:rsidRDefault="007E38A6" w:rsidP="00D86656">
            <w:r>
              <w:t>5</w:t>
            </w:r>
          </w:p>
        </w:tc>
        <w:tc>
          <w:tcPr>
            <w:tcW w:w="1848" w:type="dxa"/>
          </w:tcPr>
          <w:p w:rsidR="007E38A6" w:rsidRDefault="007E38A6" w:rsidP="00D86656">
            <w:r>
              <w:t>6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Default="007E38A6" w:rsidP="00D86656">
            <w:r>
              <w:t>Other</w:t>
            </w:r>
          </w:p>
        </w:tc>
        <w:tc>
          <w:tcPr>
            <w:tcW w:w="1848" w:type="dxa"/>
          </w:tcPr>
          <w:p w:rsidR="007E38A6" w:rsidRDefault="007E38A6" w:rsidP="00D86656">
            <w:r>
              <w:t>6</w:t>
            </w:r>
          </w:p>
        </w:tc>
        <w:tc>
          <w:tcPr>
            <w:tcW w:w="1848" w:type="dxa"/>
          </w:tcPr>
          <w:p w:rsidR="007E38A6" w:rsidRDefault="007E38A6" w:rsidP="00D86656">
            <w:r>
              <w:t>5</w:t>
            </w:r>
          </w:p>
        </w:tc>
        <w:tc>
          <w:tcPr>
            <w:tcW w:w="1849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848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Total</w:t>
            </w:r>
          </w:p>
        </w:tc>
        <w:tc>
          <w:tcPr>
            <w:tcW w:w="1848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18</w:t>
            </w:r>
          </w:p>
        </w:tc>
        <w:tc>
          <w:tcPr>
            <w:tcW w:w="1848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37</w:t>
            </w:r>
          </w:p>
        </w:tc>
        <w:tc>
          <w:tcPr>
            <w:tcW w:w="1849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</w:tr>
    </w:tbl>
    <w:p w:rsidR="007E38A6" w:rsidRDefault="007E38A6" w:rsidP="007E38A6">
      <w:r>
        <w:rPr>
          <w:b/>
          <w:noProof/>
          <w:sz w:val="28"/>
          <w:lang w:val="en-US"/>
        </w:rPr>
        <w:drawing>
          <wp:anchor distT="0" distB="0" distL="114300" distR="114300" simplePos="0" relativeHeight="251662336" behindDoc="0" locked="0" layoutInCell="1" allowOverlap="1" wp14:anchorId="2EE826F1" wp14:editId="1B2ABE20">
            <wp:simplePos x="0" y="0"/>
            <wp:positionH relativeFrom="column">
              <wp:posOffset>2609850</wp:posOffset>
            </wp:positionH>
            <wp:positionV relativeFrom="paragraph">
              <wp:posOffset>120650</wp:posOffset>
            </wp:positionV>
            <wp:extent cx="2524125" cy="2476500"/>
            <wp:effectExtent l="0" t="0" r="9525" b="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51CC8B8B" wp14:editId="2F123CFF">
            <wp:simplePos x="0" y="0"/>
            <wp:positionH relativeFrom="column">
              <wp:posOffset>-85725</wp:posOffset>
            </wp:positionH>
            <wp:positionV relativeFrom="paragraph">
              <wp:posOffset>129540</wp:posOffset>
            </wp:positionV>
            <wp:extent cx="2657475" cy="2466975"/>
            <wp:effectExtent l="0" t="0" r="9525" b="9525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B0006C" w:rsidRDefault="00B0006C" w:rsidP="007E38A6">
      <w:pPr>
        <w:ind w:hanging="142"/>
        <w:rPr>
          <w:b/>
          <w:sz w:val="28"/>
        </w:rPr>
      </w:pPr>
    </w:p>
    <w:p w:rsidR="00B0006C" w:rsidRDefault="00B0006C" w:rsidP="00B0006C">
      <w:pPr>
        <w:rPr>
          <w:b/>
          <w:sz w:val="28"/>
        </w:rPr>
      </w:pPr>
      <w:r>
        <w:rPr>
          <w:b/>
          <w:sz w:val="28"/>
        </w:rPr>
        <w:br w:type="page"/>
      </w:r>
    </w:p>
    <w:p w:rsidR="007E38A6" w:rsidRPr="006C08FD" w:rsidRDefault="007E38A6" w:rsidP="007E38A6">
      <w:pPr>
        <w:ind w:hanging="142"/>
        <w:rPr>
          <w:b/>
          <w:sz w:val="28"/>
        </w:rPr>
      </w:pPr>
      <w:r>
        <w:rPr>
          <w:b/>
          <w:sz w:val="28"/>
        </w:rPr>
        <w:lastRenderedPageBreak/>
        <w:t>Likelihood</w:t>
      </w:r>
      <w:r w:rsidRPr="006C08FD">
        <w:rPr>
          <w:b/>
          <w:sz w:val="28"/>
        </w:rPr>
        <w:t xml:space="preserve"> of buying an electric car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1923"/>
        <w:gridCol w:w="1777"/>
        <w:gridCol w:w="1988"/>
        <w:gridCol w:w="1913"/>
        <w:gridCol w:w="2013"/>
      </w:tblGrid>
      <w:tr w:rsidR="007E38A6" w:rsidRPr="006B6FE4" w:rsidTr="00D86656">
        <w:tc>
          <w:tcPr>
            <w:tcW w:w="1923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  <w:sz w:val="28"/>
              </w:rPr>
            </w:pPr>
            <w:r w:rsidRPr="006B6FE4">
              <w:rPr>
                <w:b/>
              </w:rPr>
              <w:t>Age</w:t>
            </w:r>
            <w:r w:rsidRPr="006B6FE4">
              <w:rPr>
                <w:b/>
                <w:sz w:val="28"/>
              </w:rPr>
              <w:t xml:space="preserve"> </w:t>
            </w:r>
            <w:r w:rsidRPr="006B6FE4">
              <w:rPr>
                <w:b/>
              </w:rPr>
              <w:t>Range (years)</w:t>
            </w:r>
          </w:p>
        </w:tc>
        <w:tc>
          <w:tcPr>
            <w:tcW w:w="1777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  <w:sz w:val="28"/>
              </w:rPr>
            </w:pPr>
            <w:r w:rsidRPr="006B6FE4">
              <w:rPr>
                <w:b/>
              </w:rPr>
              <w:t>Male</w:t>
            </w:r>
          </w:p>
        </w:tc>
        <w:tc>
          <w:tcPr>
            <w:tcW w:w="1988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  <w:sz w:val="28"/>
              </w:rPr>
            </w:pPr>
            <w:r w:rsidRPr="006B6FE4">
              <w:rPr>
                <w:b/>
              </w:rPr>
              <w:t>Female</w:t>
            </w:r>
          </w:p>
        </w:tc>
        <w:tc>
          <w:tcPr>
            <w:tcW w:w="1913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No Gender Stated</w:t>
            </w:r>
          </w:p>
        </w:tc>
        <w:tc>
          <w:tcPr>
            <w:tcW w:w="2013" w:type="dxa"/>
            <w:shd w:val="pct12" w:color="auto" w:fill="auto"/>
          </w:tcPr>
          <w:p w:rsidR="007E38A6" w:rsidRPr="006B6FE4" w:rsidRDefault="007E38A6" w:rsidP="00D86656">
            <w:pPr>
              <w:rPr>
                <w:b/>
                <w:sz w:val="28"/>
              </w:rPr>
            </w:pPr>
            <w:r w:rsidRPr="006B6FE4">
              <w:rPr>
                <w:b/>
              </w:rPr>
              <w:t>Description</w:t>
            </w:r>
          </w:p>
        </w:tc>
      </w:tr>
      <w:tr w:rsidR="007E38A6" w:rsidTr="00D86656">
        <w:tc>
          <w:tcPr>
            <w:tcW w:w="1923" w:type="dxa"/>
          </w:tcPr>
          <w:p w:rsidR="007E38A6" w:rsidRPr="00173530" w:rsidRDefault="007E38A6" w:rsidP="00D86656">
            <w:r>
              <w:t>Teenagers (13-18)</w:t>
            </w:r>
          </w:p>
        </w:tc>
        <w:tc>
          <w:tcPr>
            <w:tcW w:w="1777" w:type="dxa"/>
          </w:tcPr>
          <w:p w:rsidR="007E38A6" w:rsidRPr="00173530" w:rsidRDefault="007E38A6" w:rsidP="00D86656">
            <w:r>
              <w:t>2.2</w:t>
            </w:r>
          </w:p>
        </w:tc>
        <w:tc>
          <w:tcPr>
            <w:tcW w:w="1988" w:type="dxa"/>
          </w:tcPr>
          <w:p w:rsidR="007E38A6" w:rsidRPr="00173530" w:rsidRDefault="007E38A6" w:rsidP="00D86656">
            <w:r>
              <w:t>5.0</w:t>
            </w:r>
          </w:p>
        </w:tc>
        <w:tc>
          <w:tcPr>
            <w:tcW w:w="1913" w:type="dxa"/>
          </w:tcPr>
          <w:p w:rsidR="007E38A6" w:rsidRPr="00173530" w:rsidRDefault="007E38A6" w:rsidP="00D86656">
            <w:r>
              <w:t>0.0</w:t>
            </w:r>
          </w:p>
        </w:tc>
        <w:tc>
          <w:tcPr>
            <w:tcW w:w="2013" w:type="dxa"/>
          </w:tcPr>
          <w:p w:rsidR="007E38A6" w:rsidRPr="00173530" w:rsidRDefault="007E38A6" w:rsidP="00D86656">
            <w:r>
              <w:t>Average probability (1-10)</w:t>
            </w:r>
          </w:p>
        </w:tc>
      </w:tr>
      <w:tr w:rsidR="007E38A6" w:rsidTr="00D86656">
        <w:tc>
          <w:tcPr>
            <w:tcW w:w="1923" w:type="dxa"/>
          </w:tcPr>
          <w:p w:rsidR="007E38A6" w:rsidRPr="00173530" w:rsidRDefault="007E38A6" w:rsidP="00D86656">
            <w:r>
              <w:t>20-40</w:t>
            </w:r>
          </w:p>
        </w:tc>
        <w:tc>
          <w:tcPr>
            <w:tcW w:w="1777" w:type="dxa"/>
          </w:tcPr>
          <w:p w:rsidR="007E38A6" w:rsidRPr="00173530" w:rsidRDefault="007E38A6" w:rsidP="00D86656">
            <w:r>
              <w:t>3.4</w:t>
            </w:r>
          </w:p>
        </w:tc>
        <w:tc>
          <w:tcPr>
            <w:tcW w:w="1988" w:type="dxa"/>
          </w:tcPr>
          <w:p w:rsidR="007E38A6" w:rsidRPr="00173530" w:rsidRDefault="007E38A6" w:rsidP="00D86656">
            <w:r>
              <w:t>3.7</w:t>
            </w:r>
          </w:p>
        </w:tc>
        <w:tc>
          <w:tcPr>
            <w:tcW w:w="1913" w:type="dxa"/>
          </w:tcPr>
          <w:p w:rsidR="007E38A6" w:rsidRPr="00173530" w:rsidRDefault="007E38A6" w:rsidP="00D86656">
            <w:r>
              <w:t>0.0</w:t>
            </w:r>
          </w:p>
        </w:tc>
        <w:tc>
          <w:tcPr>
            <w:tcW w:w="2013" w:type="dxa"/>
          </w:tcPr>
          <w:p w:rsidR="007E38A6" w:rsidRPr="00173530" w:rsidRDefault="007E38A6" w:rsidP="00D86656">
            <w:r>
              <w:t>Average probability (1-10)</w:t>
            </w:r>
          </w:p>
        </w:tc>
      </w:tr>
      <w:tr w:rsidR="007E38A6" w:rsidTr="00D86656">
        <w:tc>
          <w:tcPr>
            <w:tcW w:w="1923" w:type="dxa"/>
          </w:tcPr>
          <w:p w:rsidR="007E38A6" w:rsidRPr="00173530" w:rsidRDefault="007E38A6" w:rsidP="00D86656">
            <w:r>
              <w:t>40+</w:t>
            </w:r>
          </w:p>
        </w:tc>
        <w:tc>
          <w:tcPr>
            <w:tcW w:w="1777" w:type="dxa"/>
          </w:tcPr>
          <w:p w:rsidR="007E38A6" w:rsidRPr="00173530" w:rsidRDefault="007E38A6" w:rsidP="00D86656">
            <w:r>
              <w:t>3.1</w:t>
            </w:r>
          </w:p>
        </w:tc>
        <w:tc>
          <w:tcPr>
            <w:tcW w:w="1988" w:type="dxa"/>
          </w:tcPr>
          <w:p w:rsidR="007E38A6" w:rsidRPr="00173530" w:rsidRDefault="007E38A6" w:rsidP="00D86656">
            <w:r>
              <w:t>2.4</w:t>
            </w:r>
          </w:p>
        </w:tc>
        <w:tc>
          <w:tcPr>
            <w:tcW w:w="1913" w:type="dxa"/>
          </w:tcPr>
          <w:p w:rsidR="007E38A6" w:rsidRPr="00173530" w:rsidRDefault="007E38A6" w:rsidP="00D86656">
            <w:r>
              <w:t>0.0</w:t>
            </w:r>
          </w:p>
        </w:tc>
        <w:tc>
          <w:tcPr>
            <w:tcW w:w="2013" w:type="dxa"/>
          </w:tcPr>
          <w:p w:rsidR="007E38A6" w:rsidRPr="00173530" w:rsidRDefault="007E38A6" w:rsidP="00D86656">
            <w:r>
              <w:t>Average probability (1-10)</w:t>
            </w:r>
          </w:p>
        </w:tc>
      </w:tr>
    </w:tbl>
    <w:p w:rsidR="007E38A6" w:rsidRDefault="007E38A6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C22C8A9" wp14:editId="2D78C008">
            <wp:simplePos x="0" y="0"/>
            <wp:positionH relativeFrom="column">
              <wp:posOffset>3076575</wp:posOffset>
            </wp:positionH>
            <wp:positionV relativeFrom="paragraph">
              <wp:posOffset>337820</wp:posOffset>
            </wp:positionV>
            <wp:extent cx="3105150" cy="2133600"/>
            <wp:effectExtent l="0" t="0" r="0" b="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06C" w:rsidRDefault="00B0006C" w:rsidP="007E38A6">
      <w:pPr>
        <w:rPr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9BAD2E2" wp14:editId="3F39168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971800" cy="2162175"/>
            <wp:effectExtent l="0" t="0" r="0" b="9525"/>
            <wp:wrapSquare wrapText="bothSides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B0006C" w:rsidRDefault="00B0006C" w:rsidP="007E38A6">
      <w:pPr>
        <w:rPr>
          <w:sz w:val="28"/>
        </w:rPr>
      </w:pPr>
    </w:p>
    <w:p w:rsidR="007E38A6" w:rsidRPr="006C08FD" w:rsidRDefault="007E38A6" w:rsidP="007E38A6">
      <w:pPr>
        <w:ind w:hanging="142"/>
        <w:rPr>
          <w:b/>
          <w:sz w:val="28"/>
        </w:rPr>
      </w:pPr>
      <w:r w:rsidRPr="006C08FD">
        <w:rPr>
          <w:b/>
          <w:sz w:val="28"/>
        </w:rPr>
        <w:lastRenderedPageBreak/>
        <w:t xml:space="preserve">Teenager perception </w:t>
      </w:r>
      <w:r>
        <w:rPr>
          <w:b/>
          <w:sz w:val="28"/>
        </w:rPr>
        <w:t>of</w:t>
      </w:r>
      <w:r w:rsidRPr="006C08FD">
        <w:rPr>
          <w:b/>
          <w:sz w:val="28"/>
        </w:rPr>
        <w:t xml:space="preserve"> there</w:t>
      </w:r>
      <w:r>
        <w:rPr>
          <w:b/>
          <w:sz w:val="28"/>
        </w:rPr>
        <w:t xml:space="preserve"> being</w:t>
      </w:r>
      <w:r w:rsidRPr="006C08FD">
        <w:rPr>
          <w:b/>
          <w:sz w:val="28"/>
        </w:rPr>
        <w:t xml:space="preserve"> enough charging points</w:t>
      </w:r>
    </w:p>
    <w:tbl>
      <w:tblPr>
        <w:tblStyle w:val="TableGrid"/>
        <w:tblW w:w="9732" w:type="dxa"/>
        <w:tblLayout w:type="fixed"/>
        <w:tblLook w:val="04A0" w:firstRow="1" w:lastRow="0" w:firstColumn="1" w:lastColumn="0" w:noHBand="0" w:noVBand="1"/>
      </w:tblPr>
      <w:tblGrid>
        <w:gridCol w:w="1160"/>
        <w:gridCol w:w="621"/>
        <w:gridCol w:w="924"/>
        <w:gridCol w:w="1372"/>
        <w:gridCol w:w="662"/>
        <w:gridCol w:w="924"/>
        <w:gridCol w:w="1110"/>
        <w:gridCol w:w="924"/>
        <w:gridCol w:w="925"/>
        <w:gridCol w:w="1110"/>
      </w:tblGrid>
      <w:tr w:rsidR="007E38A6" w:rsidTr="00D86656">
        <w:tc>
          <w:tcPr>
            <w:tcW w:w="1160" w:type="dxa"/>
            <w:shd w:val="pct12" w:color="auto" w:fill="auto"/>
          </w:tcPr>
          <w:p w:rsidR="007E38A6" w:rsidRPr="006C08FD" w:rsidRDefault="007E38A6" w:rsidP="00D86656">
            <w:pPr>
              <w:rPr>
                <w:b/>
              </w:rPr>
            </w:pPr>
            <w:r w:rsidRPr="006C08FD">
              <w:rPr>
                <w:b/>
              </w:rPr>
              <w:t>Category</w:t>
            </w:r>
          </w:p>
        </w:tc>
        <w:tc>
          <w:tcPr>
            <w:tcW w:w="2917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Male</w:t>
            </w:r>
          </w:p>
        </w:tc>
        <w:tc>
          <w:tcPr>
            <w:tcW w:w="2696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Female</w:t>
            </w:r>
          </w:p>
        </w:tc>
        <w:tc>
          <w:tcPr>
            <w:tcW w:w="2959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No Gender Stated</w:t>
            </w:r>
          </w:p>
        </w:tc>
      </w:tr>
      <w:tr w:rsidR="007E38A6" w:rsidTr="00D86656">
        <w:tc>
          <w:tcPr>
            <w:tcW w:w="1160" w:type="dxa"/>
          </w:tcPr>
          <w:p w:rsidR="007E38A6" w:rsidRDefault="007E38A6" w:rsidP="00D86656">
            <w:r>
              <w:t>Analysis</w:t>
            </w:r>
          </w:p>
        </w:tc>
        <w:tc>
          <w:tcPr>
            <w:tcW w:w="621" w:type="dxa"/>
          </w:tcPr>
          <w:p w:rsidR="007E38A6" w:rsidRDefault="007E38A6" w:rsidP="00D86656">
            <w:r>
              <w:t>Yes</w:t>
            </w:r>
          </w:p>
        </w:tc>
        <w:tc>
          <w:tcPr>
            <w:tcW w:w="924" w:type="dxa"/>
          </w:tcPr>
          <w:p w:rsidR="007E38A6" w:rsidRDefault="007E38A6" w:rsidP="00D86656">
            <w:r>
              <w:t>No</w:t>
            </w:r>
          </w:p>
        </w:tc>
        <w:tc>
          <w:tcPr>
            <w:tcW w:w="1372" w:type="dxa"/>
          </w:tcPr>
          <w:p w:rsidR="007E38A6" w:rsidRDefault="007E38A6" w:rsidP="00D86656">
            <w:r>
              <w:t>Not Sure</w:t>
            </w:r>
          </w:p>
        </w:tc>
        <w:tc>
          <w:tcPr>
            <w:tcW w:w="662" w:type="dxa"/>
          </w:tcPr>
          <w:p w:rsidR="007E38A6" w:rsidRDefault="007E38A6" w:rsidP="00D86656">
            <w:r>
              <w:t xml:space="preserve">Yes </w:t>
            </w:r>
          </w:p>
        </w:tc>
        <w:tc>
          <w:tcPr>
            <w:tcW w:w="924" w:type="dxa"/>
          </w:tcPr>
          <w:p w:rsidR="007E38A6" w:rsidRDefault="007E38A6" w:rsidP="00D86656">
            <w:r>
              <w:t>No</w:t>
            </w:r>
          </w:p>
        </w:tc>
        <w:tc>
          <w:tcPr>
            <w:tcW w:w="1110" w:type="dxa"/>
          </w:tcPr>
          <w:p w:rsidR="007E38A6" w:rsidRDefault="007E38A6" w:rsidP="00D86656">
            <w:r>
              <w:t>Not Sure</w:t>
            </w:r>
          </w:p>
        </w:tc>
        <w:tc>
          <w:tcPr>
            <w:tcW w:w="924" w:type="dxa"/>
          </w:tcPr>
          <w:p w:rsidR="007E38A6" w:rsidRDefault="007E38A6" w:rsidP="00D86656">
            <w:r>
              <w:t>Yes</w:t>
            </w:r>
          </w:p>
        </w:tc>
        <w:tc>
          <w:tcPr>
            <w:tcW w:w="925" w:type="dxa"/>
          </w:tcPr>
          <w:p w:rsidR="007E38A6" w:rsidRDefault="007E38A6" w:rsidP="00D86656">
            <w:r>
              <w:t>No</w:t>
            </w:r>
          </w:p>
        </w:tc>
        <w:tc>
          <w:tcPr>
            <w:tcW w:w="1110" w:type="dxa"/>
          </w:tcPr>
          <w:p w:rsidR="007E38A6" w:rsidRDefault="007E38A6" w:rsidP="00D86656">
            <w:r>
              <w:t>Not Sure</w:t>
            </w:r>
          </w:p>
        </w:tc>
      </w:tr>
      <w:tr w:rsidR="007E38A6" w:rsidTr="00D86656">
        <w:tc>
          <w:tcPr>
            <w:tcW w:w="1160" w:type="dxa"/>
          </w:tcPr>
          <w:p w:rsidR="007E38A6" w:rsidRDefault="007E38A6" w:rsidP="00D86656">
            <w:r>
              <w:t xml:space="preserve">Car owners </w:t>
            </w:r>
          </w:p>
        </w:tc>
        <w:tc>
          <w:tcPr>
            <w:tcW w:w="621" w:type="dxa"/>
          </w:tcPr>
          <w:p w:rsidR="007E38A6" w:rsidRDefault="007E38A6" w:rsidP="00D86656">
            <w:r>
              <w:t>1</w:t>
            </w:r>
          </w:p>
        </w:tc>
        <w:tc>
          <w:tcPr>
            <w:tcW w:w="924" w:type="dxa"/>
          </w:tcPr>
          <w:p w:rsidR="007E38A6" w:rsidRDefault="007E38A6" w:rsidP="00D86656">
            <w:r>
              <w:t>9</w:t>
            </w:r>
          </w:p>
        </w:tc>
        <w:tc>
          <w:tcPr>
            <w:tcW w:w="1372" w:type="dxa"/>
          </w:tcPr>
          <w:p w:rsidR="007E38A6" w:rsidRDefault="007E38A6" w:rsidP="00D86656">
            <w:r>
              <w:t>0</w:t>
            </w:r>
          </w:p>
        </w:tc>
        <w:tc>
          <w:tcPr>
            <w:tcW w:w="662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3</w:t>
            </w:r>
          </w:p>
        </w:tc>
        <w:tc>
          <w:tcPr>
            <w:tcW w:w="1110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0</w:t>
            </w:r>
          </w:p>
        </w:tc>
        <w:tc>
          <w:tcPr>
            <w:tcW w:w="925" w:type="dxa"/>
          </w:tcPr>
          <w:p w:rsidR="007E38A6" w:rsidRDefault="007E38A6" w:rsidP="00D86656">
            <w:r>
              <w:t>0</w:t>
            </w:r>
          </w:p>
        </w:tc>
        <w:tc>
          <w:tcPr>
            <w:tcW w:w="1110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160" w:type="dxa"/>
          </w:tcPr>
          <w:p w:rsidR="007E38A6" w:rsidRDefault="007E38A6" w:rsidP="00D86656">
            <w:r>
              <w:t xml:space="preserve">Non Car owners </w:t>
            </w:r>
          </w:p>
        </w:tc>
        <w:tc>
          <w:tcPr>
            <w:tcW w:w="621" w:type="dxa"/>
          </w:tcPr>
          <w:p w:rsidR="007E38A6" w:rsidRDefault="007E38A6" w:rsidP="00D86656">
            <w:r>
              <w:t>1</w:t>
            </w:r>
          </w:p>
        </w:tc>
        <w:tc>
          <w:tcPr>
            <w:tcW w:w="924" w:type="dxa"/>
          </w:tcPr>
          <w:p w:rsidR="007E38A6" w:rsidRDefault="007E38A6" w:rsidP="00D86656">
            <w:r>
              <w:t>35</w:t>
            </w:r>
          </w:p>
        </w:tc>
        <w:tc>
          <w:tcPr>
            <w:tcW w:w="1372" w:type="dxa"/>
          </w:tcPr>
          <w:p w:rsidR="007E38A6" w:rsidRDefault="007E38A6" w:rsidP="00D86656">
            <w:r>
              <w:t>5</w:t>
            </w:r>
          </w:p>
        </w:tc>
        <w:tc>
          <w:tcPr>
            <w:tcW w:w="662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7</w:t>
            </w:r>
          </w:p>
        </w:tc>
        <w:tc>
          <w:tcPr>
            <w:tcW w:w="1110" w:type="dxa"/>
          </w:tcPr>
          <w:p w:rsidR="007E38A6" w:rsidRDefault="007E38A6" w:rsidP="00D86656">
            <w:r>
              <w:t>1</w:t>
            </w:r>
          </w:p>
        </w:tc>
        <w:tc>
          <w:tcPr>
            <w:tcW w:w="924" w:type="dxa"/>
          </w:tcPr>
          <w:p w:rsidR="007E38A6" w:rsidRDefault="007E38A6" w:rsidP="00D86656">
            <w:r>
              <w:t>0</w:t>
            </w:r>
          </w:p>
        </w:tc>
        <w:tc>
          <w:tcPr>
            <w:tcW w:w="925" w:type="dxa"/>
          </w:tcPr>
          <w:p w:rsidR="007E38A6" w:rsidRDefault="007E38A6" w:rsidP="00D86656">
            <w:r>
              <w:t>2</w:t>
            </w:r>
          </w:p>
        </w:tc>
        <w:tc>
          <w:tcPr>
            <w:tcW w:w="1110" w:type="dxa"/>
          </w:tcPr>
          <w:p w:rsidR="007E38A6" w:rsidRDefault="007E38A6" w:rsidP="00D86656">
            <w:r>
              <w:t>2</w:t>
            </w:r>
          </w:p>
        </w:tc>
      </w:tr>
      <w:tr w:rsidR="007E38A6" w:rsidTr="00D86656">
        <w:tc>
          <w:tcPr>
            <w:tcW w:w="116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Total</w:t>
            </w:r>
          </w:p>
        </w:tc>
        <w:tc>
          <w:tcPr>
            <w:tcW w:w="621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2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44</w:t>
            </w:r>
          </w:p>
        </w:tc>
        <w:tc>
          <w:tcPr>
            <w:tcW w:w="1372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5</w:t>
            </w:r>
          </w:p>
        </w:tc>
        <w:tc>
          <w:tcPr>
            <w:tcW w:w="662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10</w:t>
            </w:r>
          </w:p>
        </w:tc>
        <w:tc>
          <w:tcPr>
            <w:tcW w:w="111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  <w:tc>
          <w:tcPr>
            <w:tcW w:w="925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2</w:t>
            </w:r>
          </w:p>
        </w:tc>
        <w:tc>
          <w:tcPr>
            <w:tcW w:w="111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2</w:t>
            </w:r>
          </w:p>
        </w:tc>
      </w:tr>
    </w:tbl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C6BB512" wp14:editId="1B0E35EE">
            <wp:simplePos x="0" y="0"/>
            <wp:positionH relativeFrom="column">
              <wp:posOffset>2727960</wp:posOffset>
            </wp:positionH>
            <wp:positionV relativeFrom="paragraph">
              <wp:posOffset>20955</wp:posOffset>
            </wp:positionV>
            <wp:extent cx="2790825" cy="2095500"/>
            <wp:effectExtent l="0" t="0" r="9525" b="19050"/>
            <wp:wrapSquare wrapText="bothSides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B379C65" wp14:editId="6F777341">
            <wp:simplePos x="0" y="0"/>
            <wp:positionH relativeFrom="column">
              <wp:posOffset>-57150</wp:posOffset>
            </wp:positionH>
            <wp:positionV relativeFrom="paragraph">
              <wp:posOffset>11430</wp:posOffset>
            </wp:positionV>
            <wp:extent cx="2609850" cy="2105025"/>
            <wp:effectExtent l="0" t="0" r="19050" b="9525"/>
            <wp:wrapSquare wrapText="bothSides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B0006C" w:rsidP="007E38A6">
      <w:pPr>
        <w:ind w:hanging="142"/>
        <w:rPr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29F58A2" wp14:editId="66182713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3238500" cy="1924050"/>
            <wp:effectExtent l="0" t="0" r="0" b="0"/>
            <wp:wrapSquare wrapText="bothSides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48D7707" wp14:editId="521C2F78">
            <wp:simplePos x="0" y="0"/>
            <wp:positionH relativeFrom="column">
              <wp:posOffset>-38735</wp:posOffset>
            </wp:positionH>
            <wp:positionV relativeFrom="paragraph">
              <wp:posOffset>484505</wp:posOffset>
            </wp:positionV>
            <wp:extent cx="2714625" cy="1971675"/>
            <wp:effectExtent l="0" t="0" r="9525" b="9525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B0006C" w:rsidP="007E38A6">
      <w:pPr>
        <w:ind w:hanging="142"/>
        <w:rPr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E55E5F6" wp14:editId="6063E043">
            <wp:simplePos x="0" y="0"/>
            <wp:positionH relativeFrom="column">
              <wp:posOffset>885825</wp:posOffset>
            </wp:positionH>
            <wp:positionV relativeFrom="paragraph">
              <wp:posOffset>2231390</wp:posOffset>
            </wp:positionV>
            <wp:extent cx="3886200" cy="2066925"/>
            <wp:effectExtent l="0" t="0" r="0" b="9525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rPr>
          <w:b/>
          <w:sz w:val="28"/>
        </w:rPr>
      </w:pPr>
    </w:p>
    <w:p w:rsidR="007E38A6" w:rsidRPr="006B6FE4" w:rsidRDefault="007E38A6" w:rsidP="007E38A6">
      <w:pPr>
        <w:ind w:hanging="142"/>
        <w:rPr>
          <w:b/>
        </w:rPr>
      </w:pPr>
      <w:r w:rsidRPr="006B6FE4">
        <w:rPr>
          <w:b/>
          <w:sz w:val="28"/>
        </w:rPr>
        <w:lastRenderedPageBreak/>
        <w:t>20-40 year olds perception of there</w:t>
      </w:r>
      <w:r>
        <w:rPr>
          <w:b/>
          <w:sz w:val="28"/>
        </w:rPr>
        <w:t xml:space="preserve"> being</w:t>
      </w:r>
      <w:r w:rsidRPr="006B6FE4">
        <w:rPr>
          <w:b/>
          <w:sz w:val="28"/>
        </w:rPr>
        <w:t xml:space="preserve"> enough charging points</w:t>
      </w:r>
    </w:p>
    <w:tbl>
      <w:tblPr>
        <w:tblStyle w:val="TableGrid"/>
        <w:tblW w:w="973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567"/>
        <w:gridCol w:w="1095"/>
        <w:gridCol w:w="912"/>
        <w:gridCol w:w="910"/>
        <w:gridCol w:w="1095"/>
        <w:gridCol w:w="912"/>
        <w:gridCol w:w="911"/>
        <w:gridCol w:w="1095"/>
      </w:tblGrid>
      <w:tr w:rsidR="007E38A6" w:rsidRPr="006C08FD" w:rsidTr="00D86656">
        <w:tc>
          <w:tcPr>
            <w:tcW w:w="1526" w:type="dxa"/>
            <w:shd w:val="pct12" w:color="auto" w:fill="auto"/>
          </w:tcPr>
          <w:p w:rsidR="007E38A6" w:rsidRPr="006C08FD" w:rsidRDefault="007E38A6" w:rsidP="00D86656">
            <w:pPr>
              <w:rPr>
                <w:b/>
              </w:rPr>
            </w:pPr>
            <w:r w:rsidRPr="006C08FD">
              <w:rPr>
                <w:b/>
              </w:rPr>
              <w:t>Category</w:t>
            </w:r>
          </w:p>
        </w:tc>
        <w:tc>
          <w:tcPr>
            <w:tcW w:w="2371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Male</w:t>
            </w:r>
          </w:p>
        </w:tc>
        <w:tc>
          <w:tcPr>
            <w:tcW w:w="2917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Female</w:t>
            </w:r>
          </w:p>
        </w:tc>
        <w:tc>
          <w:tcPr>
            <w:tcW w:w="2918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No Gender Stated</w:t>
            </w:r>
          </w:p>
        </w:tc>
      </w:tr>
      <w:tr w:rsidR="007E38A6" w:rsidTr="00D86656">
        <w:tc>
          <w:tcPr>
            <w:tcW w:w="1526" w:type="dxa"/>
          </w:tcPr>
          <w:p w:rsidR="007E38A6" w:rsidRDefault="007E38A6" w:rsidP="00D86656">
            <w:r>
              <w:t>Analysis</w:t>
            </w:r>
          </w:p>
        </w:tc>
        <w:tc>
          <w:tcPr>
            <w:tcW w:w="709" w:type="dxa"/>
          </w:tcPr>
          <w:p w:rsidR="007E38A6" w:rsidRDefault="007E38A6" w:rsidP="00D86656">
            <w:r>
              <w:t>Yes</w:t>
            </w:r>
          </w:p>
        </w:tc>
        <w:tc>
          <w:tcPr>
            <w:tcW w:w="567" w:type="dxa"/>
          </w:tcPr>
          <w:p w:rsidR="007E38A6" w:rsidRDefault="007E38A6" w:rsidP="00D86656">
            <w:r>
              <w:t>No</w:t>
            </w:r>
          </w:p>
        </w:tc>
        <w:tc>
          <w:tcPr>
            <w:tcW w:w="1095" w:type="dxa"/>
          </w:tcPr>
          <w:p w:rsidR="007E38A6" w:rsidRDefault="007E38A6" w:rsidP="00D86656">
            <w:r>
              <w:t>Not Sure</w:t>
            </w:r>
          </w:p>
        </w:tc>
        <w:tc>
          <w:tcPr>
            <w:tcW w:w="912" w:type="dxa"/>
          </w:tcPr>
          <w:p w:rsidR="007E38A6" w:rsidRDefault="007E38A6" w:rsidP="00D86656">
            <w:r>
              <w:t xml:space="preserve">Yes </w:t>
            </w:r>
          </w:p>
        </w:tc>
        <w:tc>
          <w:tcPr>
            <w:tcW w:w="910" w:type="dxa"/>
          </w:tcPr>
          <w:p w:rsidR="007E38A6" w:rsidRDefault="007E38A6" w:rsidP="00D86656">
            <w:r>
              <w:t>No</w:t>
            </w:r>
          </w:p>
        </w:tc>
        <w:tc>
          <w:tcPr>
            <w:tcW w:w="1095" w:type="dxa"/>
          </w:tcPr>
          <w:p w:rsidR="007E38A6" w:rsidRDefault="007E38A6" w:rsidP="00D86656">
            <w:r>
              <w:t>Not Sure</w:t>
            </w:r>
          </w:p>
        </w:tc>
        <w:tc>
          <w:tcPr>
            <w:tcW w:w="912" w:type="dxa"/>
          </w:tcPr>
          <w:p w:rsidR="007E38A6" w:rsidRDefault="007E38A6" w:rsidP="00D86656">
            <w:r>
              <w:t>Yes</w:t>
            </w:r>
          </w:p>
        </w:tc>
        <w:tc>
          <w:tcPr>
            <w:tcW w:w="911" w:type="dxa"/>
          </w:tcPr>
          <w:p w:rsidR="007E38A6" w:rsidRDefault="007E38A6" w:rsidP="00D86656">
            <w:r>
              <w:t>No</w:t>
            </w:r>
          </w:p>
        </w:tc>
        <w:tc>
          <w:tcPr>
            <w:tcW w:w="1095" w:type="dxa"/>
          </w:tcPr>
          <w:p w:rsidR="007E38A6" w:rsidRDefault="007E38A6" w:rsidP="00D86656">
            <w:r>
              <w:t>Not Sure</w:t>
            </w:r>
          </w:p>
        </w:tc>
      </w:tr>
      <w:tr w:rsidR="007E38A6" w:rsidTr="00D86656">
        <w:tc>
          <w:tcPr>
            <w:tcW w:w="1526" w:type="dxa"/>
          </w:tcPr>
          <w:p w:rsidR="007E38A6" w:rsidRDefault="007E38A6" w:rsidP="00D86656">
            <w:r>
              <w:t xml:space="preserve">Car owners </w:t>
            </w:r>
          </w:p>
        </w:tc>
        <w:tc>
          <w:tcPr>
            <w:tcW w:w="709" w:type="dxa"/>
          </w:tcPr>
          <w:p w:rsidR="007E38A6" w:rsidRDefault="007E38A6" w:rsidP="00D86656">
            <w:r>
              <w:t>3</w:t>
            </w:r>
          </w:p>
        </w:tc>
        <w:tc>
          <w:tcPr>
            <w:tcW w:w="567" w:type="dxa"/>
          </w:tcPr>
          <w:p w:rsidR="007E38A6" w:rsidRDefault="007E38A6" w:rsidP="00D86656">
            <w:r>
              <w:t>17</w:t>
            </w:r>
          </w:p>
        </w:tc>
        <w:tc>
          <w:tcPr>
            <w:tcW w:w="1095" w:type="dxa"/>
          </w:tcPr>
          <w:p w:rsidR="007E38A6" w:rsidRDefault="007E38A6" w:rsidP="00D86656">
            <w:r>
              <w:t>2</w:t>
            </w:r>
          </w:p>
        </w:tc>
        <w:tc>
          <w:tcPr>
            <w:tcW w:w="912" w:type="dxa"/>
          </w:tcPr>
          <w:p w:rsidR="007E38A6" w:rsidRDefault="007E38A6" w:rsidP="00D86656">
            <w:r>
              <w:t>5</w:t>
            </w:r>
          </w:p>
        </w:tc>
        <w:tc>
          <w:tcPr>
            <w:tcW w:w="910" w:type="dxa"/>
          </w:tcPr>
          <w:p w:rsidR="007E38A6" w:rsidRDefault="007E38A6" w:rsidP="00D86656">
            <w:r>
              <w:t>47</w:t>
            </w:r>
          </w:p>
        </w:tc>
        <w:tc>
          <w:tcPr>
            <w:tcW w:w="1095" w:type="dxa"/>
          </w:tcPr>
          <w:p w:rsidR="007E38A6" w:rsidRDefault="007E38A6" w:rsidP="00D86656">
            <w:r>
              <w:t>14</w:t>
            </w:r>
          </w:p>
        </w:tc>
        <w:tc>
          <w:tcPr>
            <w:tcW w:w="912" w:type="dxa"/>
          </w:tcPr>
          <w:p w:rsidR="007E38A6" w:rsidRDefault="007E38A6" w:rsidP="00D86656">
            <w:r>
              <w:t>0</w:t>
            </w:r>
          </w:p>
        </w:tc>
        <w:tc>
          <w:tcPr>
            <w:tcW w:w="911" w:type="dxa"/>
          </w:tcPr>
          <w:p w:rsidR="007E38A6" w:rsidRDefault="007E38A6" w:rsidP="00D86656">
            <w:r>
              <w:t>0</w:t>
            </w:r>
          </w:p>
        </w:tc>
        <w:tc>
          <w:tcPr>
            <w:tcW w:w="1095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526" w:type="dxa"/>
          </w:tcPr>
          <w:p w:rsidR="007E38A6" w:rsidRDefault="007E38A6" w:rsidP="00D86656">
            <w:r>
              <w:t>Non Car owners</w:t>
            </w:r>
          </w:p>
        </w:tc>
        <w:tc>
          <w:tcPr>
            <w:tcW w:w="709" w:type="dxa"/>
          </w:tcPr>
          <w:p w:rsidR="007E38A6" w:rsidRDefault="007E38A6" w:rsidP="00D86656">
            <w:r>
              <w:t>0</w:t>
            </w:r>
          </w:p>
        </w:tc>
        <w:tc>
          <w:tcPr>
            <w:tcW w:w="567" w:type="dxa"/>
          </w:tcPr>
          <w:p w:rsidR="007E38A6" w:rsidRDefault="007E38A6" w:rsidP="00D86656">
            <w:r>
              <w:t>2</w:t>
            </w:r>
          </w:p>
        </w:tc>
        <w:tc>
          <w:tcPr>
            <w:tcW w:w="1095" w:type="dxa"/>
          </w:tcPr>
          <w:p w:rsidR="007E38A6" w:rsidRDefault="007E38A6" w:rsidP="00D86656">
            <w:r>
              <w:t>0</w:t>
            </w:r>
          </w:p>
        </w:tc>
        <w:tc>
          <w:tcPr>
            <w:tcW w:w="912" w:type="dxa"/>
          </w:tcPr>
          <w:p w:rsidR="007E38A6" w:rsidRDefault="007E38A6" w:rsidP="00D86656">
            <w:r>
              <w:t>0</w:t>
            </w:r>
          </w:p>
        </w:tc>
        <w:tc>
          <w:tcPr>
            <w:tcW w:w="910" w:type="dxa"/>
          </w:tcPr>
          <w:p w:rsidR="007E38A6" w:rsidRDefault="007E38A6" w:rsidP="00D86656">
            <w:r>
              <w:t>4</w:t>
            </w:r>
          </w:p>
        </w:tc>
        <w:tc>
          <w:tcPr>
            <w:tcW w:w="1095" w:type="dxa"/>
          </w:tcPr>
          <w:p w:rsidR="007E38A6" w:rsidRDefault="007E38A6" w:rsidP="00D86656">
            <w:r>
              <w:t>1</w:t>
            </w:r>
          </w:p>
        </w:tc>
        <w:tc>
          <w:tcPr>
            <w:tcW w:w="912" w:type="dxa"/>
          </w:tcPr>
          <w:p w:rsidR="007E38A6" w:rsidRDefault="007E38A6" w:rsidP="00D86656">
            <w:r>
              <w:t>0</w:t>
            </w:r>
          </w:p>
        </w:tc>
        <w:tc>
          <w:tcPr>
            <w:tcW w:w="911" w:type="dxa"/>
          </w:tcPr>
          <w:p w:rsidR="007E38A6" w:rsidRDefault="007E38A6" w:rsidP="00D86656">
            <w:r>
              <w:t>0</w:t>
            </w:r>
          </w:p>
        </w:tc>
        <w:tc>
          <w:tcPr>
            <w:tcW w:w="1095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526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Total</w:t>
            </w:r>
          </w:p>
        </w:tc>
        <w:tc>
          <w:tcPr>
            <w:tcW w:w="709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3</w:t>
            </w:r>
          </w:p>
        </w:tc>
        <w:tc>
          <w:tcPr>
            <w:tcW w:w="567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19</w:t>
            </w:r>
          </w:p>
        </w:tc>
        <w:tc>
          <w:tcPr>
            <w:tcW w:w="1095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2</w:t>
            </w:r>
          </w:p>
        </w:tc>
        <w:tc>
          <w:tcPr>
            <w:tcW w:w="912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5</w:t>
            </w:r>
          </w:p>
        </w:tc>
        <w:tc>
          <w:tcPr>
            <w:tcW w:w="91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51</w:t>
            </w:r>
          </w:p>
        </w:tc>
        <w:tc>
          <w:tcPr>
            <w:tcW w:w="1095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15</w:t>
            </w:r>
          </w:p>
        </w:tc>
        <w:tc>
          <w:tcPr>
            <w:tcW w:w="912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  <w:tc>
          <w:tcPr>
            <w:tcW w:w="911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  <w:tc>
          <w:tcPr>
            <w:tcW w:w="1095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</w:tr>
    </w:tbl>
    <w:p w:rsidR="007E38A6" w:rsidRDefault="007E38A6" w:rsidP="007E38A6">
      <w:pPr>
        <w:ind w:hanging="142"/>
        <w:rPr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9FF738" wp14:editId="5EDBE7B9">
            <wp:simplePos x="0" y="0"/>
            <wp:positionH relativeFrom="column">
              <wp:posOffset>-28575</wp:posOffset>
            </wp:positionH>
            <wp:positionV relativeFrom="paragraph">
              <wp:posOffset>2493645</wp:posOffset>
            </wp:positionV>
            <wp:extent cx="2728595" cy="2019300"/>
            <wp:effectExtent l="0" t="0" r="14605" b="19050"/>
            <wp:wrapSquare wrapText="bothSides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5558FE1" wp14:editId="2E7D8541">
            <wp:simplePos x="0" y="0"/>
            <wp:positionH relativeFrom="column">
              <wp:posOffset>3080385</wp:posOffset>
            </wp:positionH>
            <wp:positionV relativeFrom="paragraph">
              <wp:posOffset>2482850</wp:posOffset>
            </wp:positionV>
            <wp:extent cx="2800350" cy="2028825"/>
            <wp:effectExtent l="0" t="0" r="19050" b="9525"/>
            <wp:wrapSquare wrapText="bothSides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06DD247" wp14:editId="3028A218">
            <wp:simplePos x="0" y="0"/>
            <wp:positionH relativeFrom="column">
              <wp:posOffset>3081020</wp:posOffset>
            </wp:positionH>
            <wp:positionV relativeFrom="paragraph">
              <wp:posOffset>251460</wp:posOffset>
            </wp:positionV>
            <wp:extent cx="2709545" cy="1905000"/>
            <wp:effectExtent l="0" t="0" r="14605" b="19050"/>
            <wp:wrapSquare wrapText="bothSides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1DF4451" wp14:editId="0D4CA9DA">
            <wp:simplePos x="0" y="0"/>
            <wp:positionH relativeFrom="column">
              <wp:posOffset>-28575</wp:posOffset>
            </wp:positionH>
            <wp:positionV relativeFrom="paragraph">
              <wp:posOffset>251460</wp:posOffset>
            </wp:positionV>
            <wp:extent cx="2671445" cy="1962150"/>
            <wp:effectExtent l="0" t="0" r="14605" b="19050"/>
            <wp:wrapSquare wrapText="bothSides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  <w:r>
        <w:rPr>
          <w:b/>
          <w:sz w:val="28"/>
        </w:rPr>
        <w:tab/>
      </w: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ind w:hanging="142"/>
        <w:rPr>
          <w:b/>
          <w:sz w:val="28"/>
        </w:rPr>
      </w:pPr>
    </w:p>
    <w:p w:rsidR="007E38A6" w:rsidRDefault="007E38A6" w:rsidP="007E38A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E38A6" w:rsidRPr="006B6FE4" w:rsidRDefault="007E38A6" w:rsidP="007E38A6">
      <w:pPr>
        <w:ind w:hanging="142"/>
        <w:rPr>
          <w:b/>
          <w:sz w:val="28"/>
        </w:rPr>
      </w:pPr>
      <w:r w:rsidRPr="006B6FE4">
        <w:rPr>
          <w:b/>
          <w:sz w:val="28"/>
        </w:rPr>
        <w:lastRenderedPageBreak/>
        <w:t xml:space="preserve">40+ perception of is there </w:t>
      </w:r>
      <w:r>
        <w:rPr>
          <w:b/>
          <w:sz w:val="28"/>
        </w:rPr>
        <w:t xml:space="preserve">being </w:t>
      </w:r>
      <w:r w:rsidRPr="006B6FE4">
        <w:rPr>
          <w:b/>
          <w:sz w:val="28"/>
        </w:rPr>
        <w:t>enough charging points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1160"/>
        <w:gridCol w:w="621"/>
        <w:gridCol w:w="924"/>
        <w:gridCol w:w="1110"/>
        <w:gridCol w:w="924"/>
        <w:gridCol w:w="924"/>
        <w:gridCol w:w="1110"/>
        <w:gridCol w:w="924"/>
        <w:gridCol w:w="925"/>
        <w:gridCol w:w="1110"/>
      </w:tblGrid>
      <w:tr w:rsidR="007E38A6" w:rsidRPr="006C08FD" w:rsidTr="00D86656">
        <w:tc>
          <w:tcPr>
            <w:tcW w:w="1160" w:type="dxa"/>
            <w:shd w:val="pct12" w:color="auto" w:fill="auto"/>
          </w:tcPr>
          <w:p w:rsidR="007E38A6" w:rsidRPr="006C08FD" w:rsidRDefault="007E38A6" w:rsidP="00D86656">
            <w:pPr>
              <w:rPr>
                <w:b/>
              </w:rPr>
            </w:pPr>
            <w:r w:rsidRPr="006C08FD">
              <w:rPr>
                <w:b/>
              </w:rPr>
              <w:t>Category</w:t>
            </w:r>
          </w:p>
        </w:tc>
        <w:tc>
          <w:tcPr>
            <w:tcW w:w="2655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Male</w:t>
            </w:r>
          </w:p>
        </w:tc>
        <w:tc>
          <w:tcPr>
            <w:tcW w:w="2958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Female</w:t>
            </w:r>
          </w:p>
        </w:tc>
        <w:tc>
          <w:tcPr>
            <w:tcW w:w="2959" w:type="dxa"/>
            <w:gridSpan w:val="3"/>
            <w:shd w:val="pct12" w:color="auto" w:fill="auto"/>
          </w:tcPr>
          <w:p w:rsidR="007E38A6" w:rsidRPr="006C08FD" w:rsidRDefault="007E38A6" w:rsidP="00D86656">
            <w:pPr>
              <w:jc w:val="center"/>
              <w:rPr>
                <w:b/>
              </w:rPr>
            </w:pPr>
            <w:r w:rsidRPr="006C08FD">
              <w:rPr>
                <w:b/>
              </w:rPr>
              <w:t>No Gender Stated</w:t>
            </w:r>
          </w:p>
        </w:tc>
      </w:tr>
      <w:tr w:rsidR="007E38A6" w:rsidTr="00D86656">
        <w:tc>
          <w:tcPr>
            <w:tcW w:w="1160" w:type="dxa"/>
          </w:tcPr>
          <w:p w:rsidR="007E38A6" w:rsidRDefault="007E38A6" w:rsidP="00D86656">
            <w:r>
              <w:t>Analysis</w:t>
            </w:r>
          </w:p>
        </w:tc>
        <w:tc>
          <w:tcPr>
            <w:tcW w:w="621" w:type="dxa"/>
          </w:tcPr>
          <w:p w:rsidR="007E38A6" w:rsidRDefault="007E38A6" w:rsidP="00D86656">
            <w:r>
              <w:t>Yes</w:t>
            </w:r>
          </w:p>
        </w:tc>
        <w:tc>
          <w:tcPr>
            <w:tcW w:w="924" w:type="dxa"/>
          </w:tcPr>
          <w:p w:rsidR="007E38A6" w:rsidRDefault="007E38A6" w:rsidP="00D86656">
            <w:r>
              <w:t>No</w:t>
            </w:r>
          </w:p>
        </w:tc>
        <w:tc>
          <w:tcPr>
            <w:tcW w:w="1110" w:type="dxa"/>
          </w:tcPr>
          <w:p w:rsidR="007E38A6" w:rsidRDefault="007E38A6" w:rsidP="00D86656">
            <w:r>
              <w:t>Not Sure</w:t>
            </w:r>
          </w:p>
        </w:tc>
        <w:tc>
          <w:tcPr>
            <w:tcW w:w="924" w:type="dxa"/>
          </w:tcPr>
          <w:p w:rsidR="007E38A6" w:rsidRDefault="007E38A6" w:rsidP="00D86656">
            <w:r>
              <w:t xml:space="preserve">Yes </w:t>
            </w:r>
          </w:p>
        </w:tc>
        <w:tc>
          <w:tcPr>
            <w:tcW w:w="924" w:type="dxa"/>
          </w:tcPr>
          <w:p w:rsidR="007E38A6" w:rsidRDefault="007E38A6" w:rsidP="00D86656">
            <w:r>
              <w:t>No</w:t>
            </w:r>
          </w:p>
        </w:tc>
        <w:tc>
          <w:tcPr>
            <w:tcW w:w="1110" w:type="dxa"/>
          </w:tcPr>
          <w:p w:rsidR="007E38A6" w:rsidRDefault="007E38A6" w:rsidP="00D86656">
            <w:r>
              <w:t>Not Sure</w:t>
            </w:r>
          </w:p>
        </w:tc>
        <w:tc>
          <w:tcPr>
            <w:tcW w:w="924" w:type="dxa"/>
          </w:tcPr>
          <w:p w:rsidR="007E38A6" w:rsidRDefault="007E38A6" w:rsidP="00D86656">
            <w:r>
              <w:t>Yes</w:t>
            </w:r>
          </w:p>
        </w:tc>
        <w:tc>
          <w:tcPr>
            <w:tcW w:w="925" w:type="dxa"/>
          </w:tcPr>
          <w:p w:rsidR="007E38A6" w:rsidRDefault="007E38A6" w:rsidP="00D86656">
            <w:r>
              <w:t>No</w:t>
            </w:r>
          </w:p>
        </w:tc>
        <w:tc>
          <w:tcPr>
            <w:tcW w:w="1110" w:type="dxa"/>
          </w:tcPr>
          <w:p w:rsidR="007E38A6" w:rsidRDefault="007E38A6" w:rsidP="00D86656">
            <w:r>
              <w:t>Not Sure</w:t>
            </w:r>
          </w:p>
        </w:tc>
      </w:tr>
      <w:tr w:rsidR="007E38A6" w:rsidTr="00D86656">
        <w:tc>
          <w:tcPr>
            <w:tcW w:w="1160" w:type="dxa"/>
          </w:tcPr>
          <w:p w:rsidR="007E38A6" w:rsidRDefault="007E38A6" w:rsidP="00D86656">
            <w:r>
              <w:t>Car owners</w:t>
            </w:r>
          </w:p>
        </w:tc>
        <w:tc>
          <w:tcPr>
            <w:tcW w:w="621" w:type="dxa"/>
          </w:tcPr>
          <w:p w:rsidR="007E38A6" w:rsidRDefault="007E38A6" w:rsidP="00D86656">
            <w:r>
              <w:t>1</w:t>
            </w:r>
          </w:p>
        </w:tc>
        <w:tc>
          <w:tcPr>
            <w:tcW w:w="924" w:type="dxa"/>
          </w:tcPr>
          <w:p w:rsidR="007E38A6" w:rsidRDefault="007E38A6" w:rsidP="00D86656">
            <w:r>
              <w:t>18</w:t>
            </w:r>
          </w:p>
        </w:tc>
        <w:tc>
          <w:tcPr>
            <w:tcW w:w="1110" w:type="dxa"/>
          </w:tcPr>
          <w:p w:rsidR="007E38A6" w:rsidRDefault="007E38A6" w:rsidP="00D86656">
            <w:r>
              <w:t>3</w:t>
            </w:r>
          </w:p>
        </w:tc>
        <w:tc>
          <w:tcPr>
            <w:tcW w:w="924" w:type="dxa"/>
          </w:tcPr>
          <w:p w:rsidR="007E38A6" w:rsidRDefault="007E38A6" w:rsidP="00D86656">
            <w:r>
              <w:t>2</w:t>
            </w:r>
          </w:p>
        </w:tc>
        <w:tc>
          <w:tcPr>
            <w:tcW w:w="924" w:type="dxa"/>
          </w:tcPr>
          <w:p w:rsidR="007E38A6" w:rsidRDefault="007E38A6" w:rsidP="00D86656">
            <w:r>
              <w:t>30</w:t>
            </w:r>
          </w:p>
        </w:tc>
        <w:tc>
          <w:tcPr>
            <w:tcW w:w="1110" w:type="dxa"/>
          </w:tcPr>
          <w:p w:rsidR="007E38A6" w:rsidRDefault="007E38A6" w:rsidP="00D86656">
            <w:r>
              <w:t>11</w:t>
            </w:r>
          </w:p>
        </w:tc>
        <w:tc>
          <w:tcPr>
            <w:tcW w:w="924" w:type="dxa"/>
          </w:tcPr>
          <w:p w:rsidR="007E38A6" w:rsidRDefault="007E38A6" w:rsidP="00D86656">
            <w:r>
              <w:t>0</w:t>
            </w:r>
          </w:p>
        </w:tc>
        <w:tc>
          <w:tcPr>
            <w:tcW w:w="925" w:type="dxa"/>
          </w:tcPr>
          <w:p w:rsidR="007E38A6" w:rsidRDefault="007E38A6" w:rsidP="00D86656">
            <w:r>
              <w:t>0</w:t>
            </w:r>
          </w:p>
        </w:tc>
        <w:tc>
          <w:tcPr>
            <w:tcW w:w="1110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160" w:type="dxa"/>
          </w:tcPr>
          <w:p w:rsidR="007E38A6" w:rsidRDefault="007E38A6" w:rsidP="00D86656">
            <w:r>
              <w:t>Non Car owners</w:t>
            </w:r>
          </w:p>
        </w:tc>
        <w:tc>
          <w:tcPr>
            <w:tcW w:w="621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1</w:t>
            </w:r>
          </w:p>
        </w:tc>
        <w:tc>
          <w:tcPr>
            <w:tcW w:w="1110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2</w:t>
            </w:r>
          </w:p>
        </w:tc>
        <w:tc>
          <w:tcPr>
            <w:tcW w:w="1110" w:type="dxa"/>
          </w:tcPr>
          <w:p w:rsidR="007E38A6" w:rsidRDefault="007E38A6" w:rsidP="00D86656">
            <w:r>
              <w:t>0</w:t>
            </w:r>
          </w:p>
        </w:tc>
        <w:tc>
          <w:tcPr>
            <w:tcW w:w="924" w:type="dxa"/>
          </w:tcPr>
          <w:p w:rsidR="007E38A6" w:rsidRDefault="007E38A6" w:rsidP="00D86656">
            <w:r>
              <w:t>0</w:t>
            </w:r>
          </w:p>
        </w:tc>
        <w:tc>
          <w:tcPr>
            <w:tcW w:w="925" w:type="dxa"/>
          </w:tcPr>
          <w:p w:rsidR="007E38A6" w:rsidRDefault="007E38A6" w:rsidP="00D86656">
            <w:r>
              <w:t>0</w:t>
            </w:r>
          </w:p>
        </w:tc>
        <w:tc>
          <w:tcPr>
            <w:tcW w:w="1110" w:type="dxa"/>
          </w:tcPr>
          <w:p w:rsidR="007E38A6" w:rsidRDefault="007E38A6" w:rsidP="00D86656">
            <w:r>
              <w:t>0</w:t>
            </w:r>
          </w:p>
        </w:tc>
      </w:tr>
      <w:tr w:rsidR="007E38A6" w:rsidTr="00D86656">
        <w:tc>
          <w:tcPr>
            <w:tcW w:w="116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Total</w:t>
            </w:r>
          </w:p>
        </w:tc>
        <w:tc>
          <w:tcPr>
            <w:tcW w:w="621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19</w:t>
            </w:r>
          </w:p>
        </w:tc>
        <w:tc>
          <w:tcPr>
            <w:tcW w:w="111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3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2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32</w:t>
            </w:r>
          </w:p>
        </w:tc>
        <w:tc>
          <w:tcPr>
            <w:tcW w:w="111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11</w:t>
            </w:r>
          </w:p>
        </w:tc>
        <w:tc>
          <w:tcPr>
            <w:tcW w:w="924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  <w:tc>
          <w:tcPr>
            <w:tcW w:w="925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  <w:tc>
          <w:tcPr>
            <w:tcW w:w="1110" w:type="dxa"/>
          </w:tcPr>
          <w:p w:rsidR="007E38A6" w:rsidRPr="006B6FE4" w:rsidRDefault="007E38A6" w:rsidP="00D86656">
            <w:pPr>
              <w:rPr>
                <w:b/>
              </w:rPr>
            </w:pPr>
            <w:r w:rsidRPr="006B6FE4">
              <w:rPr>
                <w:b/>
              </w:rPr>
              <w:t>0</w:t>
            </w:r>
          </w:p>
        </w:tc>
      </w:tr>
    </w:tbl>
    <w:p w:rsidR="007E38A6" w:rsidRDefault="007E38A6" w:rsidP="007E38A6"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11CBC2D" wp14:editId="566BFC16">
            <wp:simplePos x="0" y="0"/>
            <wp:positionH relativeFrom="column">
              <wp:posOffset>-43180</wp:posOffset>
            </wp:positionH>
            <wp:positionV relativeFrom="paragraph">
              <wp:posOffset>259715</wp:posOffset>
            </wp:positionV>
            <wp:extent cx="2671445" cy="2105025"/>
            <wp:effectExtent l="0" t="0" r="14605" b="9525"/>
            <wp:wrapSquare wrapText="bothSides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7B2CDDC" wp14:editId="719019AE">
            <wp:simplePos x="0" y="0"/>
            <wp:positionH relativeFrom="column">
              <wp:posOffset>2847975</wp:posOffset>
            </wp:positionH>
            <wp:positionV relativeFrom="paragraph">
              <wp:posOffset>2583180</wp:posOffset>
            </wp:positionV>
            <wp:extent cx="2800350" cy="1952625"/>
            <wp:effectExtent l="0" t="0" r="19050" b="9525"/>
            <wp:wrapSquare wrapText="bothSides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0362138" wp14:editId="77A548AB">
            <wp:simplePos x="0" y="0"/>
            <wp:positionH relativeFrom="column">
              <wp:posOffset>2799715</wp:posOffset>
            </wp:positionH>
            <wp:positionV relativeFrom="paragraph">
              <wp:posOffset>287655</wp:posOffset>
            </wp:positionV>
            <wp:extent cx="2809875" cy="2076450"/>
            <wp:effectExtent l="0" t="0" r="9525" b="19050"/>
            <wp:wrapSquare wrapText="bothSides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>
      <w:pPr>
        <w:rPr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AE1B478" wp14:editId="5FD52C3E">
            <wp:simplePos x="0" y="0"/>
            <wp:positionH relativeFrom="column">
              <wp:posOffset>-43180</wp:posOffset>
            </wp:positionH>
            <wp:positionV relativeFrom="paragraph">
              <wp:posOffset>193040</wp:posOffset>
            </wp:positionV>
            <wp:extent cx="2757170" cy="1971675"/>
            <wp:effectExtent l="0" t="0" r="24130" b="9525"/>
            <wp:wrapSquare wrapText="bothSides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8A6" w:rsidRDefault="007E38A6" w:rsidP="007E38A6">
      <w:pPr>
        <w:pStyle w:val="Heading2"/>
        <w:numPr>
          <w:ilvl w:val="0"/>
          <w:numId w:val="0"/>
        </w:numPr>
        <w:ind w:left="576"/>
      </w:pPr>
      <w:bookmarkStart w:id="19" w:name="_Toc508541443"/>
    </w:p>
    <w:p w:rsidR="007E38A6" w:rsidRDefault="007E38A6" w:rsidP="007E38A6">
      <w:pPr>
        <w:pStyle w:val="Heading2"/>
        <w:numPr>
          <w:ilvl w:val="0"/>
          <w:numId w:val="0"/>
        </w:numPr>
        <w:ind w:left="576"/>
      </w:pPr>
    </w:p>
    <w:p w:rsidR="007E38A6" w:rsidRDefault="007E38A6" w:rsidP="007E38A6"/>
    <w:p w:rsidR="007E38A6" w:rsidRDefault="007E38A6" w:rsidP="007E38A6"/>
    <w:p w:rsidR="007E38A6" w:rsidRPr="004508CE" w:rsidRDefault="00B0006C" w:rsidP="007E38A6">
      <w:r>
        <w:br w:type="page"/>
      </w:r>
      <w:bookmarkStart w:id="20" w:name="_GoBack"/>
      <w:bookmarkEnd w:id="20"/>
    </w:p>
    <w:p w:rsidR="007E38A6" w:rsidRDefault="007E38A6" w:rsidP="007E38A6">
      <w:pPr>
        <w:pStyle w:val="Heading2"/>
      </w:pPr>
      <w:bookmarkStart w:id="21" w:name="_Toc511814555"/>
      <w:r w:rsidRPr="002D31FD">
        <w:lastRenderedPageBreak/>
        <w:t>Conclusions from the Survey</w:t>
      </w:r>
      <w:bookmarkEnd w:id="19"/>
      <w:bookmarkEnd w:id="21"/>
    </w:p>
    <w:p w:rsidR="007E38A6" w:rsidRDefault="007E38A6" w:rsidP="007E38A6">
      <w:pPr>
        <w:ind w:hanging="142"/>
        <w:rPr>
          <w:b/>
          <w:sz w:val="28"/>
        </w:rPr>
      </w:pPr>
    </w:p>
    <w:p w:rsidR="007E38A6" w:rsidRPr="00F11858" w:rsidRDefault="007E38A6" w:rsidP="007E38A6">
      <w:pPr>
        <w:pStyle w:val="EPQTEXT"/>
        <w:rPr>
          <w:b/>
        </w:rPr>
      </w:pPr>
      <w:r w:rsidRPr="00F11858">
        <w:rPr>
          <w:b/>
        </w:rPr>
        <w:t>Teenagers</w:t>
      </w:r>
    </w:p>
    <w:p w:rsidR="007E38A6" w:rsidRPr="004A4202" w:rsidRDefault="007E38A6" w:rsidP="007E38A6">
      <w:pPr>
        <w:pStyle w:val="EPQTEXT"/>
      </w:pPr>
      <w:r w:rsidRPr="004A4202">
        <w:t>Amongst car owning teenagers, it appears that the following is evident:</w:t>
      </w:r>
    </w:p>
    <w:p w:rsidR="007E38A6" w:rsidRPr="004A4202" w:rsidRDefault="007E38A6" w:rsidP="007E38A6">
      <w:pPr>
        <w:pStyle w:val="EPQTEXT"/>
      </w:pPr>
      <w:r w:rsidRPr="004A4202">
        <w:t>Females prefer electric cars to males within this age group, whereas males prefer petrol</w:t>
      </w:r>
    </w:p>
    <w:p w:rsidR="007E38A6" w:rsidRPr="004A4202" w:rsidRDefault="007E38A6" w:rsidP="007E38A6">
      <w:pPr>
        <w:pStyle w:val="EPQTEXT"/>
      </w:pPr>
      <w:r w:rsidRPr="004A4202">
        <w:t>Females are more likely to buy an electric card than males in this group</w:t>
      </w:r>
    </w:p>
    <w:p w:rsidR="007E38A6" w:rsidRPr="00F11858" w:rsidRDefault="007E38A6" w:rsidP="007E38A6">
      <w:pPr>
        <w:pStyle w:val="EPQTEXT"/>
      </w:pPr>
      <w:r w:rsidRPr="009F680B">
        <w:t>Both females and males strongly agree tha</w:t>
      </w:r>
      <w:r>
        <w:t>t</w:t>
      </w:r>
      <w:r w:rsidRPr="009F680B">
        <w:t xml:space="preserve"> there are not enough electric charging points and this is the opinion for both car and non-car owners within this group</w:t>
      </w:r>
    </w:p>
    <w:p w:rsidR="007E38A6" w:rsidRPr="00F11858" w:rsidRDefault="007E38A6" w:rsidP="007E38A6">
      <w:pPr>
        <w:pStyle w:val="EPQTEXT"/>
        <w:rPr>
          <w:b/>
        </w:rPr>
      </w:pPr>
      <w:r w:rsidRPr="00F11858">
        <w:rPr>
          <w:b/>
        </w:rPr>
        <w:t>Age group 20-40</w:t>
      </w:r>
    </w:p>
    <w:p w:rsidR="007E38A6" w:rsidRPr="009F680B" w:rsidRDefault="007E38A6" w:rsidP="007E38A6">
      <w:pPr>
        <w:pStyle w:val="EPQTEXT"/>
      </w:pPr>
      <w:r>
        <w:t>Car owning m</w:t>
      </w:r>
      <w:r w:rsidRPr="009F680B">
        <w:t>ales preferred diesel as a fuel type to electric</w:t>
      </w:r>
      <w:r>
        <w:t xml:space="preserve"> </w:t>
      </w:r>
      <w:r w:rsidRPr="009F680B">
        <w:t xml:space="preserve">whereas </w:t>
      </w:r>
      <w:r>
        <w:t>females preferred petrol as their</w:t>
      </w:r>
      <w:r w:rsidRPr="009F680B">
        <w:t xml:space="preserve"> main choice</w:t>
      </w:r>
      <w:r>
        <w:t xml:space="preserve"> amongst respondents. </w:t>
      </w:r>
      <w:r w:rsidRPr="009F680B">
        <w:t>Electric came joint second with diesel for females as a preferred fuel type.</w:t>
      </w:r>
    </w:p>
    <w:p w:rsidR="007E38A6" w:rsidRPr="009F680B" w:rsidRDefault="007E38A6" w:rsidP="007E38A6">
      <w:pPr>
        <w:pStyle w:val="EPQTEXT"/>
      </w:pPr>
      <w:r w:rsidRPr="009F680B">
        <w:t>In terms of the likelihood of buying an electric car, females within this group were more likely than males to do so although there was only a slight difference from a sample of 34 females and 21 males.</w:t>
      </w:r>
    </w:p>
    <w:p w:rsidR="007E38A6" w:rsidRPr="00A90B71" w:rsidRDefault="007E38A6" w:rsidP="007E38A6">
      <w:pPr>
        <w:pStyle w:val="EPQTEXT"/>
      </w:pPr>
      <w:r w:rsidRPr="00A90B71">
        <w:t>Both male</w:t>
      </w:r>
      <w:r>
        <w:t>’</w:t>
      </w:r>
      <w:r w:rsidRPr="00A90B71">
        <w:t>s and</w:t>
      </w:r>
      <w:r>
        <w:t xml:space="preserve"> female’s car owning and non-car</w:t>
      </w:r>
      <w:r w:rsidRPr="00A90B71">
        <w:t xml:space="preserve"> owning respondents agreed that there were not enough electric car charging points</w:t>
      </w:r>
      <w:r>
        <w:t xml:space="preserve"> available.</w:t>
      </w:r>
    </w:p>
    <w:p w:rsidR="007E38A6" w:rsidRPr="00F11858" w:rsidRDefault="007E38A6" w:rsidP="007E38A6">
      <w:pPr>
        <w:pStyle w:val="EPQTEXT"/>
        <w:rPr>
          <w:b/>
        </w:rPr>
      </w:pPr>
      <w:r w:rsidRPr="00F11858">
        <w:rPr>
          <w:b/>
        </w:rPr>
        <w:t>Age group 40+</w:t>
      </w:r>
    </w:p>
    <w:p w:rsidR="007E38A6" w:rsidRDefault="007E38A6" w:rsidP="007E38A6">
      <w:pPr>
        <w:pStyle w:val="EPQTEXT"/>
      </w:pPr>
      <w:r>
        <w:t>Car owning m</w:t>
      </w:r>
      <w:r w:rsidRPr="009F680B">
        <w:t xml:space="preserve">ales </w:t>
      </w:r>
      <w:r>
        <w:t xml:space="preserve">just </w:t>
      </w:r>
      <w:r w:rsidRPr="009F680B">
        <w:t xml:space="preserve">preferred </w:t>
      </w:r>
      <w:r>
        <w:t>petrol</w:t>
      </w:r>
      <w:r w:rsidRPr="009F680B">
        <w:t xml:space="preserve"> </w:t>
      </w:r>
      <w:r>
        <w:t xml:space="preserve">over hybrid and electric </w:t>
      </w:r>
      <w:r w:rsidRPr="009F680B">
        <w:t>as a fuel type</w:t>
      </w:r>
      <w:r>
        <w:t>,</w:t>
      </w:r>
      <w:r w:rsidRPr="009F680B">
        <w:t xml:space="preserve"> whereas females preferred petrol </w:t>
      </w:r>
      <w:r>
        <w:t>with diesel second amongst respondents. It appears that within this group electric is unpopular.</w:t>
      </w:r>
    </w:p>
    <w:p w:rsidR="007E38A6" w:rsidRDefault="007E38A6" w:rsidP="007E38A6">
      <w:pPr>
        <w:pStyle w:val="EPQTEXT"/>
      </w:pPr>
      <w:r w:rsidRPr="009F680B">
        <w:t xml:space="preserve">In terms of the likelihood of buying an electric car, females within this group were </w:t>
      </w:r>
      <w:r>
        <w:t>slightly likely than males to do so.</w:t>
      </w:r>
    </w:p>
    <w:p w:rsidR="007E38A6" w:rsidRDefault="007E38A6" w:rsidP="007E38A6">
      <w:pPr>
        <w:pStyle w:val="EPQTEXT"/>
      </w:pPr>
      <w:r w:rsidRPr="00A90B71">
        <w:t>Both male</w:t>
      </w:r>
      <w:r>
        <w:t>’</w:t>
      </w:r>
      <w:r w:rsidRPr="00A90B71">
        <w:t>s and</w:t>
      </w:r>
      <w:r>
        <w:t xml:space="preserve"> female’s car owning and non-car</w:t>
      </w:r>
      <w:r w:rsidRPr="00A90B71">
        <w:t xml:space="preserve"> owning respondents agreed that there were not enough electric car charging points</w:t>
      </w:r>
      <w:r>
        <w:t xml:space="preserve"> available. However, within the female respondents there were many who were unsure on this issue.</w:t>
      </w:r>
    </w:p>
    <w:p w:rsidR="007E38A6" w:rsidRDefault="007E38A6" w:rsidP="007E38A6"/>
    <w:sectPr w:rsidR="007E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234F"/>
    <w:multiLevelType w:val="multilevel"/>
    <w:tmpl w:val="5A04CB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4415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1172B5"/>
    <w:multiLevelType w:val="hybridMultilevel"/>
    <w:tmpl w:val="A290D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83005"/>
    <w:multiLevelType w:val="hybridMultilevel"/>
    <w:tmpl w:val="4FB08B1E"/>
    <w:lvl w:ilvl="0" w:tplc="A876509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A6"/>
    <w:rsid w:val="007E38A6"/>
    <w:rsid w:val="00B0006C"/>
    <w:rsid w:val="00E6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65F6"/>
  <w15:chartTrackingRefBased/>
  <w15:docId w15:val="{8CB11CE3-BDC2-4F53-847F-A6F44E53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EPQ H1"/>
    <w:basedOn w:val="Normal"/>
    <w:next w:val="Normal"/>
    <w:link w:val="Heading1Char"/>
    <w:uiPriority w:val="9"/>
    <w:qFormat/>
    <w:rsid w:val="007E38A6"/>
    <w:pPr>
      <w:keepNext/>
      <w:keepLines/>
      <w:numPr>
        <w:numId w:val="1"/>
      </w:numPr>
      <w:spacing w:before="400" w:after="40" w:line="24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EPQ H2"/>
    <w:basedOn w:val="Normal"/>
    <w:next w:val="Normal"/>
    <w:link w:val="Heading2Char"/>
    <w:uiPriority w:val="9"/>
    <w:unhideWhenUsed/>
    <w:qFormat/>
    <w:rsid w:val="007E38A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aliases w:val="EPQ H3"/>
    <w:basedOn w:val="Normal"/>
    <w:next w:val="Normal"/>
    <w:link w:val="Heading3Char"/>
    <w:uiPriority w:val="9"/>
    <w:unhideWhenUsed/>
    <w:qFormat/>
    <w:rsid w:val="007E38A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aliases w:val="EPQ H4"/>
    <w:basedOn w:val="Normal"/>
    <w:next w:val="Normal"/>
    <w:link w:val="Heading4Char"/>
    <w:uiPriority w:val="9"/>
    <w:unhideWhenUsed/>
    <w:qFormat/>
    <w:rsid w:val="007E38A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E38A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E38A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E38A6"/>
    <w:pPr>
      <w:keepNext/>
      <w:keepLines/>
      <w:numPr>
        <w:ilvl w:val="6"/>
        <w:numId w:val="1"/>
      </w:numPr>
      <w:spacing w:before="40" w:after="0"/>
      <w:ind w:left="1296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E38A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E38A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8A6"/>
    <w:rPr>
      <w:rFonts w:eastAsiaTheme="majorEastAsia" w:cstheme="majorBidi"/>
      <w:b/>
      <w:sz w:val="40"/>
      <w:szCs w:val="40"/>
      <w:lang w:val="en-GB"/>
    </w:rPr>
  </w:style>
  <w:style w:type="character" w:customStyle="1" w:styleId="Heading2Char">
    <w:name w:val="Heading 2 Char"/>
    <w:aliases w:val="EPQ H2 Char"/>
    <w:basedOn w:val="DefaultParagraphFont"/>
    <w:link w:val="Heading2"/>
    <w:uiPriority w:val="9"/>
    <w:rsid w:val="007E38A6"/>
    <w:rPr>
      <w:rFonts w:eastAsiaTheme="majorEastAsia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E38A6"/>
    <w:rPr>
      <w:rFonts w:asciiTheme="majorHAnsi" w:eastAsiaTheme="majorEastAsia" w:hAnsiTheme="majorHAnsi" w:cstheme="majorBidi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E38A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E38A6"/>
    <w:rPr>
      <w:rFonts w:asciiTheme="majorHAnsi" w:eastAsiaTheme="majorEastAsia" w:hAnsiTheme="majorHAnsi" w:cstheme="majorBidi"/>
      <w:caps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7E38A6"/>
    <w:rPr>
      <w:rFonts w:asciiTheme="majorHAnsi" w:eastAsiaTheme="majorEastAsia" w:hAnsiTheme="majorHAnsi" w:cstheme="majorBidi"/>
      <w:i/>
      <w:iCs/>
      <w:caps/>
      <w:color w:val="1F4E79" w:themeColor="accent1" w:themeShade="8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7E38A6"/>
    <w:rPr>
      <w:rFonts w:asciiTheme="majorHAnsi" w:eastAsiaTheme="majorEastAsia" w:hAnsiTheme="majorHAnsi" w:cstheme="majorBidi"/>
      <w:b/>
      <w:bCs/>
      <w:color w:val="1F4E79" w:themeColor="accent1" w:themeShade="8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7E38A6"/>
    <w:rPr>
      <w:rFonts w:asciiTheme="majorHAnsi" w:eastAsiaTheme="majorEastAsia" w:hAnsiTheme="majorHAnsi" w:cstheme="majorBidi"/>
      <w:b/>
      <w:bCs/>
      <w:i/>
      <w:iCs/>
      <w:color w:val="1F4E79" w:themeColor="accent1" w:themeShade="8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7E38A6"/>
    <w:rPr>
      <w:rFonts w:asciiTheme="majorHAnsi" w:eastAsiaTheme="majorEastAsia" w:hAnsiTheme="majorHAnsi" w:cstheme="majorBidi"/>
      <w:i/>
      <w:iCs/>
      <w:color w:val="1F4E79" w:themeColor="accent1" w:themeShade="80"/>
      <w:lang w:val="en-GB"/>
    </w:rPr>
  </w:style>
  <w:style w:type="paragraph" w:customStyle="1" w:styleId="EPQTEXT">
    <w:name w:val="EPQ TEXT"/>
    <w:basedOn w:val="Normal"/>
    <w:link w:val="EPQTEXTChar"/>
    <w:qFormat/>
    <w:rsid w:val="007E38A6"/>
    <w:rPr>
      <w:rFonts w:eastAsiaTheme="minorEastAsia"/>
      <w:sz w:val="28"/>
    </w:rPr>
  </w:style>
  <w:style w:type="character" w:customStyle="1" w:styleId="EPQTEXTChar">
    <w:name w:val="EPQ TEXT Char"/>
    <w:basedOn w:val="DefaultParagraphFont"/>
    <w:link w:val="EPQTEXT"/>
    <w:rsid w:val="007E38A6"/>
    <w:rPr>
      <w:rFonts w:eastAsiaTheme="minorEastAsia"/>
      <w:sz w:val="28"/>
      <w:lang w:val="en-GB"/>
    </w:rPr>
  </w:style>
  <w:style w:type="table" w:styleId="TableGrid">
    <w:name w:val="Table Grid"/>
    <w:basedOn w:val="TableNormal"/>
    <w:uiPriority w:val="59"/>
    <w:rsid w:val="007E38A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100" b="0"/>
              <a:t>Female </a:t>
            </a:r>
            <a:r>
              <a:rPr lang="en-GB" sz="1100" b="0">
                <a:effectLst/>
              </a:rPr>
              <a:t>Teenager car owners fuel preference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rich>
      </c:tx>
      <c:layout>
        <c:manualLayout>
          <c:xMode val="edge"/>
          <c:yMode val="edge"/>
          <c:x val="0.11623931623931624"/>
          <c:y val="3.603603603603603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Female Fuel Preference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FE-4BA4-BAF0-973E2BE94F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FE-4BA4-BAF0-973E2BE94F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DFE-4BA4-BAF0-973E2BE94F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DFE-4BA4-BAF0-973E2BE94FB0}"/>
              </c:ext>
            </c:extLst>
          </c:dPt>
          <c:cat>
            <c:strRef>
              <c:f>Sheet1!$A$2:$A$5</c:f>
              <c:strCache>
                <c:ptCount val="4"/>
                <c:pt idx="0">
                  <c:v>Petrol</c:v>
                </c:pt>
                <c:pt idx="1">
                  <c:v>Diesel</c:v>
                </c:pt>
                <c:pt idx="2">
                  <c:v>Electric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DFE-4BA4-BAF0-973E2BE94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100" b="0"/>
              <a:t>Male car owners - </a:t>
            </a:r>
            <a:r>
              <a:rPr lang="en-GB" sz="1100" b="0">
                <a:effectLst/>
              </a:rPr>
              <a:t>Teenager perception of there being enough charging points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layout>
        <c:manualLayout>
          <c:xMode val="edge"/>
          <c:yMode val="edge"/>
          <c:x val="8.0389294403892961E-2"/>
          <c:y val="3.016591251885369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Sheet1!$B$33</c:f>
              <c:strCache>
                <c:ptCount val="1"/>
                <c:pt idx="0">
                  <c:v>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25-40F8-A71A-903E0F55A2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25-40F8-A71A-903E0F55A2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25-40F8-A71A-903E0F55A2A5}"/>
              </c:ext>
            </c:extLst>
          </c:dPt>
          <c:cat>
            <c:strRef>
              <c:f>Sheet1!$A$34:$A$36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Sheet1!$B$34:$B$36</c:f>
              <c:numCache>
                <c:formatCode>General</c:formatCode>
                <c:ptCount val="3"/>
                <c:pt idx="0">
                  <c:v>1</c:v>
                </c:pt>
                <c:pt idx="1">
                  <c:v>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A25-40F8-A71A-903E0F55A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No Gender Stated and Non car owners - </a:t>
            </a:r>
            <a:r>
              <a:rPr lang="en-GB" sz="1100" b="0" i="0" baseline="0">
                <a:effectLst/>
              </a:rPr>
              <a:t>Teenager perception of there being enough charging points</a:t>
            </a:r>
            <a:endParaRPr lang="en-GB" sz="1100">
              <a:effectLst/>
            </a:endParaRPr>
          </a:p>
        </c:rich>
      </c:tx>
      <c:layout>
        <c:manualLayout>
          <c:xMode val="edge"/>
          <c:yMode val="edge"/>
          <c:x val="0.1223143842924679"/>
          <c:y val="3.883495145631067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Sheet1!$A$65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F99-44D3-84BF-91D6414562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F99-44D3-84BF-91D6414562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F99-44D3-84BF-91D641456236}"/>
              </c:ext>
            </c:extLst>
          </c:dPt>
          <c:cat>
            <c:strRef>
              <c:f>Sheet1!$B$64:$D$64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Sheet1!$B$65:$D$65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F99-44D3-84BF-91D641456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baseline="0">
                <a:effectLst/>
              </a:rPr>
              <a:t>Female car owners - </a:t>
            </a:r>
            <a:r>
              <a:rPr lang="en-GB" sz="1050" b="0" i="0" baseline="0">
                <a:effectLst/>
              </a:rPr>
              <a:t>Teenager perception of there being enough charging points</a:t>
            </a:r>
            <a:endParaRPr lang="en-GB" sz="105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Sheet1!$A$48</c:f>
              <c:strCache>
                <c:ptCount val="1"/>
                <c:pt idx="0">
                  <c:v>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6C2-4F10-914D-63DE369EE1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6C2-4F10-914D-63DE369EE1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6C2-4F10-914D-63DE369EE195}"/>
              </c:ext>
            </c:extLst>
          </c:dPt>
          <c:cat>
            <c:strRef>
              <c:f>Sheet1!$B$47:$D$47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Sheet1!$B$48:$D$48</c:f>
              <c:numCache>
                <c:formatCode>General</c:formatCode>
                <c:ptCount val="3"/>
                <c:pt idx="0">
                  <c:v>0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6C2-4F10-914D-63DE369EE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Female car owners - </a:t>
            </a:r>
            <a:r>
              <a:rPr lang="en-GB" sz="1100" b="0" i="0" baseline="0">
                <a:effectLst/>
              </a:rPr>
              <a:t>Teenager perception of there being enough charging points</a:t>
            </a:r>
            <a:endParaRPr lang="en-GB" sz="11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Sheet1!$A$54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8F4-413C-BA77-221AFFB52B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8F4-413C-BA77-221AFFB52B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8F4-413C-BA77-221AFFB52B9D}"/>
              </c:ext>
            </c:extLst>
          </c:dPt>
          <c:cat>
            <c:strRef>
              <c:f>Sheet1!$B$53:$D$53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Sheet1!$B$54:$D$54</c:f>
              <c:numCache>
                <c:formatCode>General</c:formatCode>
                <c:ptCount val="3"/>
                <c:pt idx="0">
                  <c:v>0</c:v>
                </c:pt>
                <c:pt idx="1">
                  <c:v>7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F4-413C-BA77-221AFFB52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Sheet1!$A$55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8-98F4-413C-BA77-221AFFB52B9D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A-98F4-413C-BA77-221AFFB52B9D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C-98F4-413C-BA77-221AFFB52B9D}"/>
                    </c:ext>
                  </c:extLst>
                </c:dPt>
                <c:cat>
                  <c:strRef>
                    <c:extLst>
                      <c:ext uri="{02D57815-91ED-43cb-92C2-25804820EDAC}">
                        <c15:formulaRef>
                          <c15:sqref>Sheet1!$B$53:$D$53</c15:sqref>
                        </c15:formulaRef>
                      </c:ext>
                    </c:extLst>
                    <c:strCache>
                      <c:ptCount val="3"/>
                      <c:pt idx="0">
                        <c:v>Yes</c:v>
                      </c:pt>
                      <c:pt idx="1">
                        <c:v>No</c:v>
                      </c:pt>
                      <c:pt idx="2">
                        <c:v>Not Sure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Sheet1!$B$55:$D$55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D-98F4-413C-BA77-221AFFB52B9D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u="none" strike="noStrike" baseline="0">
                <a:effectLst/>
              </a:rPr>
              <a:t>Female Car Owners - 20-40 year olds perception of there being enough charging points</a:t>
            </a:r>
            <a:endParaRPr lang="en-US" sz="900" b="0"/>
          </a:p>
        </c:rich>
      </c:tx>
      <c:layout>
        <c:manualLayout>
          <c:xMode val="edge"/>
          <c:yMode val="edge"/>
          <c:x val="0.11521803736506074"/>
          <c:y val="5.031446540880503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Sheet1!$A$82</c:f>
              <c:strCache>
                <c:ptCount val="1"/>
                <c:pt idx="0">
                  <c:v>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9E-4E53-A4AB-E8B1269B34F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9E-4E53-A4AB-E8B1269B34F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C9E-4E53-A4AB-E8B1269B34FA}"/>
              </c:ext>
            </c:extLst>
          </c:dPt>
          <c:cat>
            <c:strRef>
              <c:f>Sheet1!$B$81:$D$81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Sheet1!$B$82:$D$82</c:f>
              <c:numCache>
                <c:formatCode>General</c:formatCode>
                <c:ptCount val="3"/>
                <c:pt idx="0">
                  <c:v>5</c:v>
                </c:pt>
                <c:pt idx="1">
                  <c:v>47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C9E-4E53-A4AB-E8B1269B3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baseline="0">
                <a:effectLst/>
              </a:rPr>
              <a:t>Female Non Car Owners - 20-40 year olds perception of there being enough charging points</a:t>
            </a:r>
            <a:endParaRPr lang="en-GB" sz="9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Sheet1!$A$94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60-4277-A38B-9E4FB5FCE9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60-4277-A38B-9E4FB5FCE9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A60-4277-A38B-9E4FB5FCE9D1}"/>
              </c:ext>
            </c:extLst>
          </c:dPt>
          <c:cat>
            <c:strRef>
              <c:f>Sheet1!$B$93:$D$93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Sheet1!$B$94:$D$94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A60-4277-A38B-9E4FB5FCE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0" i="0" baseline="0">
                <a:effectLst/>
              </a:rPr>
              <a:t>Male Non car owners </a:t>
            </a:r>
            <a:r>
              <a:rPr lang="en-GB" sz="900" b="0" i="0" baseline="0">
                <a:effectLst/>
              </a:rPr>
              <a:t>20-40 year olds perception of there being enough charging points</a:t>
            </a:r>
            <a:endParaRPr lang="en-GB" sz="9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Sheet1!$A$73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2B-4766-8492-A99CADFA6C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2B-4766-8492-A99CADFA6C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A2B-4766-8492-A99CADFA6CEC}"/>
              </c:ext>
            </c:extLst>
          </c:dPt>
          <c:cat>
            <c:strRef>
              <c:f>Sheet1!$B$72:$D$72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Sheet1!$B$73:$D$73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A2B-4766-8492-A99CADFA6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/>
              <a:t>Male c</a:t>
            </a:r>
            <a:r>
              <a:rPr lang="en-US" sz="1100"/>
              <a:t>ar owners </a:t>
            </a:r>
            <a:r>
              <a:rPr lang="en-GB" sz="1100" b="0" i="0" u="none" strike="noStrike" baseline="0">
                <a:effectLst/>
              </a:rPr>
              <a:t>20-40 year olds perception of there being enough charging points</a:t>
            </a:r>
            <a:endParaRPr lang="en-US" sz="1100" b="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Sheet1!$A$69</c:f>
              <c:strCache>
                <c:ptCount val="1"/>
                <c:pt idx="0">
                  <c:v>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01-42B3-8C32-D8B0945D95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01-42B3-8C32-D8B0945D95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C01-42B3-8C32-D8B0945D95ED}"/>
              </c:ext>
            </c:extLst>
          </c:dPt>
          <c:cat>
            <c:strRef>
              <c:f>Sheet1!$B$68:$D$68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Sheet1!$B$69:$D$69</c:f>
              <c:numCache>
                <c:formatCode>General</c:formatCode>
                <c:ptCount val="3"/>
                <c:pt idx="0">
                  <c:v>3</c:v>
                </c:pt>
                <c:pt idx="1">
                  <c:v>17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C01-42B3-8C32-D8B0945D9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u="none" strike="noStrike" baseline="0">
                <a:effectLst/>
              </a:rPr>
              <a:t>Male Car Owners - 40+ perception of is there being enough charging points</a:t>
            </a:r>
            <a:endParaRPr lang="en-US" sz="900" b="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Sheet1!$A$110</c:f>
              <c:strCache>
                <c:ptCount val="1"/>
                <c:pt idx="0">
                  <c:v>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20-4917-A032-303712CE7CC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20-4917-A032-303712CE7CC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20-4917-A032-303712CE7CC3}"/>
              </c:ext>
            </c:extLst>
          </c:dPt>
          <c:cat>
            <c:strRef>
              <c:f>Sheet1!$B$109:$D$109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Sheet1!$B$110:$D$110</c:f>
              <c:numCache>
                <c:formatCode>General</c:formatCode>
                <c:ptCount val="3"/>
                <c:pt idx="0">
                  <c:v>1</c:v>
                </c:pt>
                <c:pt idx="1">
                  <c:v>18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220-4917-A032-303712CE7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baseline="0">
                <a:effectLst/>
              </a:rPr>
              <a:t>Female Non Car Owners - 40+ perception of is there being enough charging points</a:t>
            </a:r>
            <a:endParaRPr lang="en-GB" sz="900" b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Sheet1!$A$136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79-4D12-B7DA-A389DAF5BB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79-4D12-B7DA-A389DAF5BB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C79-4D12-B7DA-A389DAF5BB69}"/>
              </c:ext>
            </c:extLst>
          </c:dPt>
          <c:cat>
            <c:strRef>
              <c:f>Sheet1!$B$135:$D$135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Sheet1!$B$136:$D$136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C79-4D12-B7DA-A389DAF5B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 b="0">
                <a:effectLst/>
              </a:rPr>
              <a:t>Male Teenager car owners fuel preference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Male fuel preference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87-4A0F-82A6-52C9574904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87-4A0F-82A6-52C95749040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87-4A0F-82A6-52C95749040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87-4A0F-82A6-52C95749040F}"/>
              </c:ext>
            </c:extLst>
          </c:dPt>
          <c:cat>
            <c:strRef>
              <c:f>Sheet1!$A$2:$A$5</c:f>
              <c:strCache>
                <c:ptCount val="4"/>
                <c:pt idx="0">
                  <c:v>Petrol</c:v>
                </c:pt>
                <c:pt idx="1">
                  <c:v>Diesel</c:v>
                </c:pt>
                <c:pt idx="2">
                  <c:v>Electric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487-4A0F-82A6-52C957490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baseline="0">
                <a:effectLst/>
              </a:rPr>
              <a:t>Male Non Car Owners - 40+ perception of is there being enough charging points</a:t>
            </a:r>
            <a:endParaRPr lang="en-GB" sz="900" b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Sheet1!$A$121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1C-4BFD-A36C-5E0A65E5F2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1C-4BFD-A36C-5E0A65E5F2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1C-4BFD-A36C-5E0A65E5F232}"/>
              </c:ext>
            </c:extLst>
          </c:dPt>
          <c:cat>
            <c:strRef>
              <c:f>Sheet1!$B$120:$D$120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Sheet1!$B$121:$D$121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71C-4BFD-A36C-5E0A65E5F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baseline="0">
                <a:effectLst/>
              </a:rPr>
              <a:t>Female Car Owners - 40+ perception of is there being enough charging points</a:t>
            </a:r>
            <a:endParaRPr lang="en-GB" sz="900" b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Sheet1!$A$130</c:f>
              <c:strCache>
                <c:ptCount val="1"/>
                <c:pt idx="0">
                  <c:v>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6A-4A87-AC23-ED93CC260D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6A-4A87-AC23-ED93CC260DC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D6A-4A87-AC23-ED93CC260DCC}"/>
              </c:ext>
            </c:extLst>
          </c:dPt>
          <c:cat>
            <c:strRef>
              <c:f>Sheet1!$B$129:$D$129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Sheet1!$B$130:$D$130</c:f>
              <c:numCache>
                <c:formatCode>General</c:formatCode>
                <c:ptCount val="3"/>
                <c:pt idx="0">
                  <c:v>2</c:v>
                </c:pt>
                <c:pt idx="1">
                  <c:v>30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D6A-4A87-AC23-ED93CC260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Female </a:t>
            </a:r>
            <a:r>
              <a:rPr lang="en-GB" sz="1400" b="0" i="0" baseline="0">
                <a:effectLst/>
              </a:rPr>
              <a:t>20-40 car owners fuel preference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layout>
        <c:manualLayout>
          <c:xMode val="edge"/>
          <c:yMode val="edge"/>
          <c:x val="0.10633773782569024"/>
          <c:y val="3.636363636363636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1A-4870-BFE8-D8D185BE49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1A-4870-BFE8-D8D185BE49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1A-4870-BFE8-D8D185BE491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E1A-4870-BFE8-D8D185BE491D}"/>
              </c:ext>
            </c:extLst>
          </c:dPt>
          <c:cat>
            <c:strRef>
              <c:f>Sheet1!$A$2:$A$5</c:f>
              <c:strCache>
                <c:ptCount val="4"/>
                <c:pt idx="0">
                  <c:v>Petrol</c:v>
                </c:pt>
                <c:pt idx="1">
                  <c:v>Diesel</c:v>
                </c:pt>
                <c:pt idx="2">
                  <c:v>Electric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E1A-4870-BFE8-D8D185BE4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Male </a:t>
            </a:r>
            <a:r>
              <a:rPr lang="en-GB" sz="1400" b="0">
                <a:effectLst/>
              </a:rPr>
              <a:t>20-40 car owners fuel preference</a:t>
            </a:r>
            <a:endParaRPr lang="en-US" sz="1400" b="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646-4432-A566-75A3ABD7CA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646-4432-A566-75A3ABD7CA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646-4432-A566-75A3ABD7CA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646-4432-A566-75A3ABD7CA0B}"/>
              </c:ext>
            </c:extLst>
          </c:dPt>
          <c:cat>
            <c:strRef>
              <c:f>Sheet1!$A$2:$A$5</c:f>
              <c:strCache>
                <c:ptCount val="4"/>
                <c:pt idx="0">
                  <c:v>Petrol</c:v>
                </c:pt>
                <c:pt idx="1">
                  <c:v>Diesel</c:v>
                </c:pt>
                <c:pt idx="2">
                  <c:v>Electric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46-4432-A566-75A3ABD7C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Male 40+ car</a:t>
            </a:r>
            <a:r>
              <a:rPr lang="en-US" baseline="0"/>
              <a:t> owners fuel preference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70A-4EF6-AA76-FF91B75108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70A-4EF6-AA76-FF91B75108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70A-4EF6-AA76-FF91B75108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70A-4EF6-AA76-FF91B751087D}"/>
              </c:ext>
            </c:extLst>
          </c:dPt>
          <c:cat>
            <c:strRef>
              <c:f>Sheet1!$A$2:$A$5</c:f>
              <c:strCache>
                <c:ptCount val="4"/>
                <c:pt idx="0">
                  <c:v>Petrol</c:v>
                </c:pt>
                <c:pt idx="1">
                  <c:v>Diesel</c:v>
                </c:pt>
                <c:pt idx="2">
                  <c:v>Electric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1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70A-4EF6-AA76-FF91B7510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Female 40+ car owners</a:t>
            </a:r>
            <a:r>
              <a:rPr lang="en-US" baseline="0"/>
              <a:t> fuel preference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EB6-4EA3-A265-6CECDDDAD4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EB6-4EA3-A265-6CECDDDAD4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EB6-4EA3-A265-6CECDDDAD4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EB6-4EA3-A265-6CECDDDAD4D7}"/>
              </c:ext>
            </c:extLst>
          </c:dPt>
          <c:cat>
            <c:strRef>
              <c:f>Sheet1!$A$2:$A$5</c:f>
              <c:strCache>
                <c:ptCount val="4"/>
                <c:pt idx="0">
                  <c:v>Petrol</c:v>
                </c:pt>
                <c:pt idx="1">
                  <c:v>Diesel</c:v>
                </c:pt>
                <c:pt idx="2">
                  <c:v>Electric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11</c:v>
                </c:pt>
                <c:pt idx="2">
                  <c:v>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EB6-4EA3-A265-6CECDDDAD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Teenagers</c:v>
                </c:pt>
                <c:pt idx="1">
                  <c:v>20-40</c:v>
                </c:pt>
                <c:pt idx="2">
                  <c:v>40+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3.7</c:v>
                </c:pt>
                <c:pt idx="2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1-442A-900D-E54B94B5A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875136"/>
        <c:axId val="125171328"/>
      </c:barChart>
      <c:catAx>
        <c:axId val="18287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71328"/>
        <c:crosses val="autoZero"/>
        <c:auto val="1"/>
        <c:lblAlgn val="ctr"/>
        <c:lblOffset val="100"/>
        <c:noMultiLvlLbl val="0"/>
      </c:catAx>
      <c:valAx>
        <c:axId val="1251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7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Sheet1!$B$146:$B$148</c:f>
              <c:strCache>
                <c:ptCount val="3"/>
                <c:pt idx="0">
                  <c:v>Teenagers</c:v>
                </c:pt>
                <c:pt idx="1">
                  <c:v>20-40</c:v>
                </c:pt>
                <c:pt idx="2">
                  <c:v>40+</c:v>
                </c:pt>
              </c:strCache>
            </c:strRef>
          </c:cat>
          <c:val>
            <c:numRef>
              <c:f>Sheet1!$C$146:$C$148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3.4</c:v>
                </c:pt>
                <c:pt idx="2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B4-43FD-977A-0BD01BB37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790464"/>
        <c:axId val="125169024"/>
      </c:barChart>
      <c:catAx>
        <c:axId val="14579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69024"/>
        <c:crosses val="autoZero"/>
        <c:auto val="1"/>
        <c:lblAlgn val="ctr"/>
        <c:lblOffset val="100"/>
        <c:noMultiLvlLbl val="0"/>
      </c:catAx>
      <c:valAx>
        <c:axId val="12516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9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Male Non car owners - </a:t>
            </a:r>
            <a:r>
              <a:rPr lang="en-GB" sz="1100" b="0" i="0" baseline="0">
                <a:effectLst/>
              </a:rPr>
              <a:t>Teenager perception of there being enough charging points</a:t>
            </a:r>
            <a:endParaRPr lang="en-GB" sz="1100">
              <a:effectLst/>
            </a:endParaRPr>
          </a:p>
        </c:rich>
      </c:tx>
      <c:layout>
        <c:manualLayout>
          <c:xMode val="edge"/>
          <c:yMode val="edge"/>
          <c:x val="0.21139913824765078"/>
          <c:y val="3.636363636363636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Sheet1!$B$20</c:f>
              <c:strCache>
                <c:ptCount val="1"/>
                <c:pt idx="0">
                  <c:v>Non car 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6CD-407B-ADE6-C38E9C2C55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6CD-407B-ADE6-C38E9C2C55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6CD-407B-ADE6-C38E9C2C5507}"/>
              </c:ext>
            </c:extLst>
          </c:dPt>
          <c:cat>
            <c:strRef>
              <c:f>Sheet1!$A$21:$A$23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Sheet1!$B$21:$B$23</c:f>
              <c:numCache>
                <c:formatCode>General</c:formatCode>
                <c:ptCount val="3"/>
                <c:pt idx="0">
                  <c:v>1</c:v>
                </c:pt>
                <c:pt idx="1">
                  <c:v>35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CD-407B-ADE6-C38E9C2C5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GTM17</b:Tag>
    <b:SourceType>InternetSite</b:SourceType>
    <b:Guid>{584D97E2-F6EC-4F0C-88DF-D6310C7390E9}</b:Guid>
    <b:Author>
      <b:Author>
        <b:NameList>
          <b:Person>
            <b:Last>GTM</b:Last>
          </b:Person>
        </b:NameList>
      </b:Author>
    </b:Author>
    <b:Title>A Spanish Company Makes Bold Claims About a New Graphene Battery. Experts Say There’s No Evidence</b:Title>
    <b:Year>2017</b:Year>
    <b:YearAccessed>2017</b:YearAccessed>
    <b:MonthAccessed>11</b:MonthAccessed>
    <b:DayAccessed>18</b:DayAccessed>
    <b:URL>https://www.greentechmedia.com/articles/read/graphene-battery-too-good-to-be-true#gs.ILuNGw8  </b:URL>
    <b:RefOrder>25</b:RefOrder>
  </b:Source>
  <b:Source>
    <b:Tag>Hev17</b:Tag>
    <b:SourceType>InternetSite</b:SourceType>
    <b:Guid>{39DF5428-5061-43AF-BDCA-C2D7FC38DC16}</b:Guid>
    <b:Author>
      <b:Author>
        <b:NameList>
          <b:Person>
            <b:Last>Hevo</b:Last>
          </b:Person>
        </b:NameList>
      </b:Author>
    </b:Author>
    <b:Title>Drive On. The Ultimate driving expreience</b:Title>
    <b:Year>2017</b:Year>
    <b:YearAccessed>2017</b:YearAccessed>
    <b:MonthAccessed>11</b:MonthAccessed>
    <b:DayAccessed>18</b:DayAccessed>
    <b:URL>http://www.hevopower.com/</b:URL>
    <b:RefOrder>21</b:RefOrder>
  </b:Source>
  <b:Source>
    <b:Tag>Aut</b:Tag>
    <b:SourceType>JournalArticle</b:SourceType>
    <b:Guid>{EB2A7C2B-B963-44CA-B4E7-0AE1EAD94313}</b:Guid>
    <b:Title>Autonomous Docking Based on Infrared System for Electric Vehicle Charging in Urban Areas</b:Title>
    <b:JournalName>Sensors Journal</b:JournalName>
    <b:Year>2013</b:Year>
    <b:Volume>13</b:Volume>
    <b:Author>
      <b:Author>
        <b:NameList>
          <b:Person>
            <b:Last>Perez</b:Last>
            <b:First>Joshue</b:First>
          </b:Person>
          <b:Person>
            <b:Last>Fawzi</b:Last>
            <b:First>Nashashibi</b:First>
          </b:Person>
          <b:Person>
            <b:Last>Lefaudeux</b:Last>
            <b:First>Benjamin</b:First>
          </b:Person>
          <b:Person>
            <b:Last>Resende</b:Last>
            <b:First>Paulo</b:First>
          </b:Person>
          <b:Person>
            <b:Last>Pollard</b:Last>
            <b:First>Evangeline</b:First>
          </b:Person>
        </b:NameList>
      </b:Author>
    </b:Author>
    <b:YearAccessed>2017</b:YearAccessed>
    <b:MonthAccessed>11</b:MonthAccessed>
    <b:DayAccessed>25</b:DayAccessed>
    <b:URL>http://www.mdpi.com/1424-8220/13/2/2645/htm</b:URL>
    <b:RefOrder>23</b:RefOrder>
  </b:Source>
</b:Sources>
</file>

<file path=customXml/itemProps1.xml><?xml version="1.0" encoding="utf-8"?>
<ds:datastoreItem xmlns:ds="http://schemas.openxmlformats.org/officeDocument/2006/customXml" ds:itemID="{41075F04-683E-424B-816C-37F0984C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Oxfordshire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Luke Lynch</dc:creator>
  <cp:keywords/>
  <dc:description/>
  <cp:lastModifiedBy>12 Luke Lynch</cp:lastModifiedBy>
  <cp:revision>1</cp:revision>
  <dcterms:created xsi:type="dcterms:W3CDTF">2018-09-26T08:40:00Z</dcterms:created>
  <dcterms:modified xsi:type="dcterms:W3CDTF">2018-09-26T09:04:00Z</dcterms:modified>
</cp:coreProperties>
</file>