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eusfvhr9xs" w:id="0"/>
      <w:bookmarkEnd w:id="0"/>
      <w:r w:rsidDel="00000000" w:rsidR="00000000" w:rsidRPr="00000000">
        <w:rPr>
          <w:rtl w:val="0"/>
        </w:rPr>
        <w:t xml:space="preserve">Google Cloud Professional Cloud Architect (PCA) Master Revision Notes</w:t>
      </w:r>
    </w:p>
    <w:p w:rsidR="00000000" w:rsidDel="00000000" w:rsidP="00000000" w:rsidRDefault="00000000" w:rsidRPr="00000000" w14:paraId="00000002">
      <w:pPr>
        <w:pStyle w:val="Heading2"/>
        <w:rPr/>
      </w:pPr>
      <w:bookmarkStart w:colFirst="0" w:colLast="0" w:name="_3m2s5b9w08qj" w:id="1"/>
      <w:bookmarkEnd w:id="1"/>
      <w:r w:rsidDel="00000000" w:rsidR="00000000" w:rsidRPr="00000000">
        <w:rPr>
          <w:rtl w:val="0"/>
        </w:rPr>
        <w:t xml:space="preserve">1. Compute &amp; Container Orchestration</w:t>
      </w:r>
    </w:p>
    <w:p w:rsidR="00000000" w:rsidDel="00000000" w:rsidP="00000000" w:rsidRDefault="00000000" w:rsidRPr="00000000" w14:paraId="00000003">
      <w:pPr>
        <w:pStyle w:val="Heading3"/>
        <w:rPr/>
      </w:pPr>
      <w:bookmarkStart w:colFirst="0" w:colLast="0" w:name="_9syx7zw0985q" w:id="2"/>
      <w:bookmarkEnd w:id="2"/>
      <w:r w:rsidDel="00000000" w:rsidR="00000000" w:rsidRPr="00000000">
        <w:rPr>
          <w:rtl w:val="0"/>
        </w:rPr>
        <w:t xml:space="preserve">Compute Engine (Virtual Machines)</w:t>
      </w:r>
    </w:p>
    <w:p w:rsidR="00000000" w:rsidDel="00000000" w:rsidP="00000000" w:rsidRDefault="00000000" w:rsidRPr="00000000" w14:paraId="00000004">
      <w:pPr>
        <w:numPr>
          <w:ilvl w:val="0"/>
          <w:numId w:val="25"/>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Google Cloud’s Infrastructure as Service (IaaS) offering that provides customizable virtual machine (VM) instances running on Google's physical infrastructure 1-3.</w:t>
      </w:r>
    </w:p>
    <w:p w:rsidR="00000000" w:rsidDel="00000000" w:rsidP="00000000" w:rsidRDefault="00000000" w:rsidRPr="00000000" w14:paraId="00000005">
      <w:pPr>
        <w:numPr>
          <w:ilvl w:val="0"/>
          <w:numId w:val="25"/>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Choose Compute Engine when you have </w:t>
      </w:r>
      <w:r w:rsidDel="00000000" w:rsidR="00000000" w:rsidRPr="00000000">
        <w:rPr>
          <w:b w:val="1"/>
          <w:bCs w:val="1"/>
          <w:rtl w:val="0"/>
        </w:rPr>
        <w:t xml:space="preserve">specific machine configuration, OS requirements, or legacy kernel dependencies</w:t>
      </w:r>
      <w:r w:rsidDel="00000000" w:rsidR="00000000" w:rsidRPr="00000000">
        <w:rPr>
          <w:rtl w:val="0"/>
        </w:rPr>
        <w:t xml:space="preserve"> that cannot run on managed container or serverless platforms 1, 4.</w:t>
      </w:r>
    </w:p>
    <w:p w:rsidR="00000000" w:rsidDel="00000000" w:rsidP="00000000" w:rsidRDefault="00000000" w:rsidRPr="00000000" w14:paraId="00000006">
      <w:pPr>
        <w:numPr>
          <w:ilvl w:val="0"/>
          <w:numId w:val="25"/>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07">
      <w:pPr>
        <w:numPr>
          <w:ilvl w:val="0"/>
          <w:numId w:val="25"/>
        </w:numPr>
        <w:ind w:left="720" w:hanging="360"/>
        <w:rPr>
          <w:u w:val="none"/>
        </w:rPr>
      </w:pPr>
      <w:r w:rsidDel="00000000" w:rsidR="00000000" w:rsidRPr="00000000">
        <w:rPr>
          <w:i w:val="1"/>
          <w:iCs w:val="1"/>
          <w:rtl w:val="0"/>
        </w:rPr>
        <w:t xml:space="preserve">Control vs. Operational Overhead</w:t>
      </w:r>
      <w:r w:rsidDel="00000000" w:rsidR="00000000" w:rsidRPr="00000000">
        <w:rPr>
          <w:rtl w:val="0"/>
        </w:rPr>
        <w:t xml:space="preserve">: Offers the highest level of control over the operating system, disk, and network configurations, similar to managing a physical server 1. However, this introduces the </w:t>
      </w:r>
      <w:r w:rsidDel="00000000" w:rsidR="00000000" w:rsidRPr="00000000">
        <w:rPr>
          <w:b w:val="1"/>
          <w:bCs w:val="1"/>
          <w:rtl w:val="0"/>
        </w:rPr>
        <w:t xml:space="preserve">highest operational overhead</w:t>
      </w:r>
      <w:r w:rsidDel="00000000" w:rsidR="00000000" w:rsidRPr="00000000">
        <w:rPr>
          <w:rtl w:val="0"/>
        </w:rPr>
        <w:t xml:space="preserve"> (you are responsible for OS patches, OS security, manual scaling configurations, and system updates) 1, 5.</w:t>
      </w:r>
    </w:p>
    <w:p w:rsidR="00000000" w:rsidDel="00000000" w:rsidP="00000000" w:rsidRDefault="00000000" w:rsidRPr="00000000" w14:paraId="00000008">
      <w:pPr>
        <w:numPr>
          <w:ilvl w:val="0"/>
          <w:numId w:val="25"/>
        </w:numPr>
        <w:ind w:left="720" w:hanging="360"/>
        <w:rPr>
          <w:u w:val="none"/>
        </w:rPr>
      </w:pPr>
      <w:r w:rsidDel="00000000" w:rsidR="00000000" w:rsidRPr="00000000">
        <w:rPr>
          <w:i w:val="1"/>
          <w:iCs w:val="1"/>
          <w:rtl w:val="0"/>
        </w:rPr>
        <w:t xml:space="preserve">Cost model</w:t>
      </w:r>
      <w:r w:rsidDel="00000000" w:rsidR="00000000" w:rsidRPr="00000000">
        <w:rPr>
          <w:rtl w:val="0"/>
        </w:rPr>
        <w:t xml:space="preserve">: Runs continuously unless explicitly turned off or scheduled, which shifts resource costs from Capital Expenditure (CapEx) to continuous Operating Expenditure (OpEx) 6.</w:t>
      </w:r>
    </w:p>
    <w:p w:rsidR="00000000" w:rsidDel="00000000" w:rsidP="00000000" w:rsidRDefault="00000000" w:rsidRPr="00000000" w14:paraId="00000009">
      <w:pPr>
        <w:numPr>
          <w:ilvl w:val="0"/>
          <w:numId w:val="25"/>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[1-4, 6]</w:t>
      </w:r>
    </w:p>
    <w:p w:rsidR="00000000" w:rsidDel="00000000" w:rsidP="00000000" w:rsidRDefault="00000000" w:rsidRPr="00000000" w14:paraId="0000000A">
      <w:pPr>
        <w:pStyle w:val="Heading3"/>
        <w:rPr/>
      </w:pPr>
      <w:bookmarkStart w:colFirst="0" w:colLast="0" w:name="_74ayjpyrc9y" w:id="3"/>
      <w:bookmarkEnd w:id="3"/>
      <w:r w:rsidDel="00000000" w:rsidR="00000000" w:rsidRPr="00000000">
        <w:rPr>
          <w:rtl w:val="0"/>
        </w:rPr>
        <w:t xml:space="preserve">Google Kubernetes Engine (GKE) Autopilot Mode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mode of operation in GKE where Google manages and automates the underlying cluster infrastructure, including node provisioning, configuration, autoscaling, auto-upgrades, and baseline security 7-9.</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It is the Google-recommended default mode for deploying containerized workloads 5, 10. Use when you want to run Kubernetes applications with </w:t>
      </w:r>
      <w:r w:rsidDel="00000000" w:rsidR="00000000" w:rsidRPr="00000000">
        <w:rPr>
          <w:b w:val="1"/>
          <w:bCs w:val="1"/>
          <w:rtl w:val="0"/>
        </w:rPr>
        <w:t xml:space="preserve">minimized cluster management and configuration overhead</w:t>
      </w:r>
      <w:r w:rsidDel="00000000" w:rsidR="00000000" w:rsidRPr="00000000">
        <w:rPr>
          <w:rtl w:val="0"/>
        </w:rPr>
        <w:t xml:space="preserve"> 8, 9.</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u w:val="none"/>
        </w:rPr>
      </w:pPr>
      <w:r w:rsidDel="00000000" w:rsidR="00000000" w:rsidRPr="00000000">
        <w:rPr>
          <w:i w:val="1"/>
          <w:iCs w:val="1"/>
          <w:rtl w:val="0"/>
        </w:rPr>
        <w:t xml:space="preserve">Convenience vs. Granular Control</w:t>
      </w:r>
      <w:r w:rsidDel="00000000" w:rsidR="00000000" w:rsidRPr="00000000">
        <w:rPr>
          <w:rtl w:val="0"/>
        </w:rPr>
        <w:t xml:space="preserve">: Minimizes configuration mistakes, secures nodes automatically, and schedules Pods dynamically 8. However, it imposes </w:t>
      </w:r>
      <w:r w:rsidDel="00000000" w:rsidR="00000000" w:rsidRPr="00000000">
        <w:rPr>
          <w:b w:val="1"/>
          <w:bCs w:val="1"/>
          <w:rtl w:val="0"/>
        </w:rPr>
        <w:t xml:space="preserve">restrictive configuration options</w:t>
      </w:r>
      <w:r w:rsidDel="00000000" w:rsidR="00000000" w:rsidRPr="00000000">
        <w:rPr>
          <w:rtl w:val="0"/>
        </w:rPr>
        <w:t xml:space="preserve"> 5. There is </w:t>
      </w:r>
      <w:r w:rsidDel="00000000" w:rsidR="00000000" w:rsidRPr="00000000">
        <w:rPr>
          <w:b w:val="1"/>
          <w:bCs w:val="1"/>
          <w:rtl w:val="0"/>
        </w:rPr>
        <w:t xml:space="preserve">no node SSH access or privilege escalation</w:t>
      </w:r>
      <w:r w:rsidDel="00000000" w:rsidR="00000000" w:rsidRPr="00000000">
        <w:rPr>
          <w:rtl w:val="0"/>
        </w:rPr>
        <w:t xml:space="preserve">, and limits are enforced on host access and node affinity 5.</w:t>
      </w:r>
    </w:p>
    <w:p w:rsidR="00000000" w:rsidDel="00000000" w:rsidP="00000000" w:rsidRDefault="00000000" w:rsidRPr="00000000" w14:paraId="0000000F">
      <w:pPr>
        <w:numPr>
          <w:ilvl w:val="0"/>
          <w:numId w:val="1"/>
        </w:numPr>
        <w:ind w:left="720" w:hanging="360"/>
        <w:rPr>
          <w:u w:val="none"/>
        </w:rPr>
      </w:pPr>
      <w:r w:rsidDel="00000000" w:rsidR="00000000" w:rsidRPr="00000000">
        <w:rPr>
          <w:i w:val="1"/>
          <w:iCs w:val="1"/>
          <w:rtl w:val="0"/>
        </w:rPr>
        <w:t xml:space="preserve">Billing model</w:t>
      </w:r>
      <w:r w:rsidDel="00000000" w:rsidR="00000000" w:rsidRPr="00000000">
        <w:rPr>
          <w:rtl w:val="0"/>
        </w:rPr>
        <w:t xml:space="preserve">: You pay only for running Pod specs (CPU, memory, and storage requested), rather than paying for idle system resources on provisioned worker nodes 8.</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[5, 7-10]</w:t>
      </w:r>
    </w:p>
    <w:p w:rsidR="00000000" w:rsidDel="00000000" w:rsidP="00000000" w:rsidRDefault="00000000" w:rsidRPr="00000000" w14:paraId="00000011">
      <w:pPr>
        <w:pStyle w:val="Heading3"/>
        <w:rPr/>
      </w:pPr>
      <w:bookmarkStart w:colFirst="0" w:colLast="0" w:name="_rsijygjfecn9" w:id="4"/>
      <w:bookmarkEnd w:id="4"/>
      <w:r w:rsidDel="00000000" w:rsidR="00000000" w:rsidRPr="00000000">
        <w:rPr>
          <w:rtl w:val="0"/>
        </w:rPr>
        <w:t xml:space="preserve">Google Kubernetes Engine (GKE) Standard Mode</w:t>
      </w:r>
    </w:p>
    <w:p w:rsidR="00000000" w:rsidDel="00000000" w:rsidP="00000000" w:rsidRDefault="00000000" w:rsidRPr="00000000" w14:paraId="00000012">
      <w:pPr>
        <w:numPr>
          <w:ilvl w:val="0"/>
          <w:numId w:val="30"/>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Kubernetes orchestration mode where the user is responsible for the provisioning, configuration, management, and optimization of individual worker nodes and node pools 5, 7, 10.</w:t>
      </w:r>
    </w:p>
    <w:p w:rsidR="00000000" w:rsidDel="00000000" w:rsidP="00000000" w:rsidRDefault="00000000" w:rsidRPr="00000000" w14:paraId="00000013">
      <w:pPr>
        <w:numPr>
          <w:ilvl w:val="0"/>
          <w:numId w:val="30"/>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Choose Standard mode only if your application requires </w:t>
      </w:r>
      <w:r w:rsidDel="00000000" w:rsidR="00000000" w:rsidRPr="00000000">
        <w:rPr>
          <w:b w:val="1"/>
          <w:bCs w:val="1"/>
          <w:rtl w:val="0"/>
        </w:rPr>
        <w:t xml:space="preserve">custom node OS kernels, custom hardware configurations, specific node-level privilege escalations, or custom scheduling behaviors</w:t>
      </w:r>
      <w:r w:rsidDel="00000000" w:rsidR="00000000" w:rsidRPr="00000000">
        <w:rPr>
          <w:rtl w:val="0"/>
        </w:rPr>
        <w:t xml:space="preserve"> not supported by GKE Autopilot 5, 10.</w:t>
      </w:r>
    </w:p>
    <w:p w:rsidR="00000000" w:rsidDel="00000000" w:rsidP="00000000" w:rsidRDefault="00000000" w:rsidRPr="00000000" w14:paraId="00000014">
      <w:pPr>
        <w:numPr>
          <w:ilvl w:val="0"/>
          <w:numId w:val="30"/>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15">
      <w:pPr>
        <w:numPr>
          <w:ilvl w:val="0"/>
          <w:numId w:val="30"/>
        </w:numPr>
        <w:ind w:left="720" w:hanging="360"/>
        <w:rPr>
          <w:u w:val="none"/>
        </w:rPr>
      </w:pPr>
      <w:r w:rsidDel="00000000" w:rsidR="00000000" w:rsidRPr="00000000">
        <w:rPr>
          <w:i w:val="1"/>
          <w:iCs w:val="1"/>
          <w:rtl w:val="0"/>
        </w:rPr>
        <w:t xml:space="preserve">Control vs. Overhead</w:t>
      </w:r>
      <w:r w:rsidDel="00000000" w:rsidR="00000000" w:rsidRPr="00000000">
        <w:rPr>
          <w:rtl w:val="0"/>
        </w:rPr>
        <w:t xml:space="preserve">: Provides complete, fine-grained control over Kubernetes infrastructure 8. In exchange, you assume </w:t>
      </w:r>
      <w:r w:rsidDel="00000000" w:rsidR="00000000" w:rsidRPr="00000000">
        <w:rPr>
          <w:b w:val="1"/>
          <w:bCs w:val="1"/>
          <w:rtl w:val="0"/>
        </w:rPr>
        <w:t xml:space="preserve">high operational overhead</w:t>
      </w:r>
      <w:r w:rsidDel="00000000" w:rsidR="00000000" w:rsidRPr="00000000">
        <w:rPr>
          <w:rtl w:val="0"/>
        </w:rPr>
        <w:t xml:space="preserve"> for scaling node pools, managing OS updates, and securing cluster nodes 5, 8.</w:t>
      </w:r>
    </w:p>
    <w:p w:rsidR="00000000" w:rsidDel="00000000" w:rsidP="00000000" w:rsidRDefault="00000000" w:rsidRPr="00000000" w14:paraId="00000016">
      <w:pPr>
        <w:numPr>
          <w:ilvl w:val="0"/>
          <w:numId w:val="30"/>
        </w:numPr>
        <w:ind w:left="720" w:hanging="360"/>
        <w:rPr>
          <w:u w:val="none"/>
        </w:rPr>
      </w:pPr>
      <w:r w:rsidDel="00000000" w:rsidR="00000000" w:rsidRPr="00000000">
        <w:rPr>
          <w:i w:val="1"/>
          <w:iCs w:val="1"/>
          <w:rtl w:val="0"/>
        </w:rPr>
        <w:t xml:space="preserve">Billing model</w:t>
      </w:r>
      <w:r w:rsidDel="00000000" w:rsidR="00000000" w:rsidRPr="00000000">
        <w:rPr>
          <w:rtl w:val="0"/>
        </w:rPr>
        <w:t xml:space="preserve">: You </w:t>
      </w:r>
      <w:r w:rsidDel="00000000" w:rsidR="00000000" w:rsidRPr="00000000">
        <w:rPr>
          <w:b w:val="1"/>
          <w:bCs w:val="1"/>
          <w:rtl w:val="0"/>
        </w:rPr>
        <w:t xml:space="preserve">pay for all provisioned node infrastructure</w:t>
      </w:r>
      <w:r w:rsidDel="00000000" w:rsidR="00000000" w:rsidRPr="00000000">
        <w:rPr>
          <w:rtl w:val="0"/>
        </w:rPr>
        <w:t xml:space="preserve"> regardless of whether your Pods are fully utilizing the underlying CPU and memory 8.</w:t>
      </w:r>
    </w:p>
    <w:p w:rsidR="00000000" w:rsidDel="00000000" w:rsidP="00000000" w:rsidRDefault="00000000" w:rsidRPr="00000000" w14:paraId="00000017">
      <w:pPr>
        <w:numPr>
          <w:ilvl w:val="0"/>
          <w:numId w:val="30"/>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[5, 7, 8, 10, 11]</w:t>
      </w:r>
    </w:p>
    <w:p w:rsidR="00000000" w:rsidDel="00000000" w:rsidP="00000000" w:rsidRDefault="00000000" w:rsidRPr="00000000" w14:paraId="00000018">
      <w:pPr>
        <w:pStyle w:val="Heading3"/>
        <w:rPr/>
      </w:pPr>
      <w:bookmarkStart w:colFirst="0" w:colLast="0" w:name="_x4cospo6p3bz" w:id="5"/>
      <w:bookmarkEnd w:id="5"/>
      <w:r w:rsidDel="00000000" w:rsidR="00000000" w:rsidRPr="00000000">
        <w:rPr>
          <w:rtl w:val="0"/>
        </w:rPr>
        <w:t xml:space="preserve">Cloud Run</w:t>
      </w:r>
    </w:p>
    <w:p w:rsidR="00000000" w:rsidDel="00000000" w:rsidP="00000000" w:rsidRDefault="00000000" w:rsidRPr="00000000" w14:paraId="00000019">
      <w:pPr>
        <w:numPr>
          <w:ilvl w:val="0"/>
          <w:numId w:val="29"/>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serverless compute platform built on the Knative open standard that allows you to run stateless, containerized microservices via web requests or Pub/Sub events 11, 12.</w:t>
      </w:r>
    </w:p>
    <w:p w:rsidR="00000000" w:rsidDel="00000000" w:rsidP="00000000" w:rsidRDefault="00000000" w:rsidRPr="00000000" w14:paraId="0000001A">
      <w:pPr>
        <w:numPr>
          <w:ilvl w:val="0"/>
          <w:numId w:val="29"/>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for hosting stateless web servers, APIs, microservices, and event-driven data processing pipelines that package code inside a container 11, 12.</w:t>
      </w:r>
    </w:p>
    <w:p w:rsidR="00000000" w:rsidDel="00000000" w:rsidP="00000000" w:rsidRDefault="00000000" w:rsidRPr="00000000" w14:paraId="0000001B">
      <w:pPr>
        <w:numPr>
          <w:ilvl w:val="0"/>
          <w:numId w:val="29"/>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1C">
      <w:pPr>
        <w:numPr>
          <w:ilvl w:val="0"/>
          <w:numId w:val="29"/>
        </w:numPr>
        <w:ind w:left="720" w:hanging="360"/>
        <w:rPr>
          <w:u w:val="none"/>
        </w:rPr>
      </w:pPr>
      <w:r w:rsidDel="00000000" w:rsidR="00000000" w:rsidRPr="00000000">
        <w:rPr>
          <w:i w:val="1"/>
          <w:iCs w:val="1"/>
          <w:rtl w:val="0"/>
        </w:rPr>
        <w:t xml:space="preserve">Scalability vs. Container Limitations</w:t>
      </w:r>
      <w:r w:rsidDel="00000000" w:rsidR="00000000" w:rsidRPr="00000000">
        <w:rPr>
          <w:rtl w:val="0"/>
        </w:rPr>
        <w:t xml:space="preserve">: Automatically scales up to thousands of instances rapidly and </w:t>
      </w:r>
      <w:r w:rsidDel="00000000" w:rsidR="00000000" w:rsidRPr="00000000">
        <w:rPr>
          <w:b w:val="1"/>
          <w:bCs w:val="1"/>
          <w:rtl w:val="0"/>
        </w:rPr>
        <w:t xml:space="preserve">scales down to zero instances when idle</w:t>
      </w:r>
      <w:r w:rsidDel="00000000" w:rsidR="00000000" w:rsidRPr="00000000">
        <w:rPr>
          <w:rtl w:val="0"/>
        </w:rPr>
        <w:t xml:space="preserve"> (eliminating costs for unused infrastructure) 11, 12. The trade-off is that it requires workloads to be strictly </w:t>
      </w:r>
      <w:r w:rsidDel="00000000" w:rsidR="00000000" w:rsidRPr="00000000">
        <w:rPr>
          <w:b w:val="1"/>
          <w:bCs w:val="1"/>
          <w:rtl w:val="0"/>
        </w:rPr>
        <w:t xml:space="preserve">stateless</w:t>
      </w:r>
      <w:r w:rsidDel="00000000" w:rsidR="00000000" w:rsidRPr="00000000">
        <w:rPr>
          <w:rtl w:val="0"/>
        </w:rPr>
        <w:t xml:space="preserve"> and complete processing within container runtime constraints.</w:t>
      </w:r>
    </w:p>
    <w:p w:rsidR="00000000" w:rsidDel="00000000" w:rsidP="00000000" w:rsidRDefault="00000000" w:rsidRPr="00000000" w14:paraId="0000001D">
      <w:pPr>
        <w:numPr>
          <w:ilvl w:val="0"/>
          <w:numId w:val="29"/>
        </w:numPr>
        <w:ind w:left="720" w:hanging="360"/>
        <w:rPr>
          <w:u w:val="none"/>
        </w:rPr>
      </w:pPr>
      <w:r w:rsidDel="00000000" w:rsidR="00000000" w:rsidRPr="00000000">
        <w:rPr>
          <w:i w:val="1"/>
          <w:iCs w:val="1"/>
          <w:rtl w:val="0"/>
        </w:rPr>
        <w:t xml:space="preserve">Vendor Lock-in mitigation</w:t>
      </w:r>
      <w:r w:rsidDel="00000000" w:rsidR="00000000" w:rsidRPr="00000000">
        <w:rPr>
          <w:rtl w:val="0"/>
        </w:rPr>
        <w:t xml:space="preserve">: Built on the Knative open API, enabling you to run the same container image on Google Cloud, on GKE, or in private Kubernetes environments running Knative 12.</w:t>
      </w:r>
    </w:p>
    <w:p w:rsidR="00000000" w:rsidDel="00000000" w:rsidP="00000000" w:rsidRDefault="00000000" w:rsidRPr="00000000" w14:paraId="0000001E">
      <w:pPr>
        <w:numPr>
          <w:ilvl w:val="0"/>
          <w:numId w:val="29"/>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[4, 11, 12]</w:t>
      </w:r>
    </w:p>
    <w:p w:rsidR="00000000" w:rsidDel="00000000" w:rsidP="00000000" w:rsidRDefault="00000000" w:rsidRPr="00000000" w14:paraId="0000001F">
      <w:pPr>
        <w:pStyle w:val="Heading3"/>
        <w:rPr/>
      </w:pPr>
      <w:bookmarkStart w:colFirst="0" w:colLast="0" w:name="_2svyzu5vnulk" w:id="6"/>
      <w:bookmarkEnd w:id="6"/>
      <w:r w:rsidDel="00000000" w:rsidR="00000000" w:rsidRPr="00000000">
        <w:rPr>
          <w:rtl w:val="0"/>
        </w:rPr>
        <w:t xml:space="preserve">Cloud Run Functions (formerly Cloud Functions)</w:t>
      </w:r>
    </w:p>
    <w:p w:rsidR="00000000" w:rsidDel="00000000" w:rsidP="00000000" w:rsidRDefault="00000000" w:rsidRPr="00000000" w14:paraId="00000020">
      <w:pPr>
        <w:numPr>
          <w:ilvl w:val="0"/>
          <w:numId w:val="21"/>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serverless execution environment designed to run single-purpose, event-driven code blocks in response to platform events 11, 13, 14.</w:t>
      </w:r>
    </w:p>
    <w:p w:rsidR="00000000" w:rsidDel="00000000" w:rsidP="00000000" w:rsidRDefault="00000000" w:rsidRPr="00000000" w14:paraId="00000021">
      <w:pPr>
        <w:numPr>
          <w:ilvl w:val="0"/>
          <w:numId w:val="21"/>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when your application consists of </w:t>
      </w:r>
      <w:r w:rsidDel="00000000" w:rsidR="00000000" w:rsidRPr="00000000">
        <w:rPr>
          <w:b w:val="1"/>
          <w:bCs w:val="1"/>
          <w:rtl w:val="0"/>
        </w:rPr>
        <w:t xml:space="preserve">lightweight, asynchronous, event-driven code snippets</w:t>
      </w:r>
      <w:r w:rsidDel="00000000" w:rsidR="00000000" w:rsidRPr="00000000">
        <w:rPr>
          <w:rtl w:val="0"/>
        </w:rPr>
        <w:t xml:space="preserve"> (such as reacting to a Cloud Storage file upload, a Pub/Sub message, or an Eventarc trigger) without containerizing the entire application stack 4, 11, 13, 14.</w:t>
      </w:r>
    </w:p>
    <w:p w:rsidR="00000000" w:rsidDel="00000000" w:rsidP="00000000" w:rsidRDefault="00000000" w:rsidRPr="00000000" w14:paraId="00000022">
      <w:pPr>
        <w:numPr>
          <w:ilvl w:val="0"/>
          <w:numId w:val="21"/>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23">
      <w:pPr>
        <w:numPr>
          <w:ilvl w:val="0"/>
          <w:numId w:val="21"/>
        </w:numPr>
        <w:ind w:left="720" w:hanging="360"/>
        <w:rPr>
          <w:u w:val="none"/>
        </w:rPr>
      </w:pPr>
      <w:r w:rsidDel="00000000" w:rsidR="00000000" w:rsidRPr="00000000">
        <w:rPr>
          <w:i w:val="1"/>
          <w:iCs w:val="1"/>
          <w:rtl w:val="0"/>
        </w:rPr>
        <w:t xml:space="preserve">Convenience vs. Architectural Monoliths</w:t>
      </w:r>
      <w:r w:rsidDel="00000000" w:rsidR="00000000" w:rsidRPr="00000000">
        <w:rPr>
          <w:rtl w:val="0"/>
        </w:rPr>
        <w:t xml:space="preserve">: Offers the ultimate ease-of-use with zero infrastructure or container image management 12, 13. However, it is </w:t>
      </w:r>
      <w:r w:rsidDel="00000000" w:rsidR="00000000" w:rsidRPr="00000000">
        <w:rPr>
          <w:b w:val="1"/>
          <w:bCs w:val="1"/>
          <w:rtl w:val="0"/>
        </w:rPr>
        <w:t xml:space="preserve">unsuitable for stateful or monolithic architectures</w:t>
      </w:r>
      <w:r w:rsidDel="00000000" w:rsidR="00000000" w:rsidRPr="00000000">
        <w:rPr>
          <w:rtl w:val="0"/>
        </w:rPr>
        <w:t xml:space="preserve">; tightly coupled components will suffer from deployment latency, cold starts, and inter-service communication overhead.</w:t>
      </w:r>
    </w:p>
    <w:p w:rsidR="00000000" w:rsidDel="00000000" w:rsidP="00000000" w:rsidRDefault="00000000" w:rsidRPr="00000000" w14:paraId="00000024">
      <w:pPr>
        <w:numPr>
          <w:ilvl w:val="0"/>
          <w:numId w:val="21"/>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[4, 11, 13, 14]</w:t>
      </w:r>
    </w:p>
    <w:p w:rsidR="00000000" w:rsidDel="00000000" w:rsidP="00000000" w:rsidRDefault="00000000" w:rsidRPr="00000000" w14:paraId="00000025">
      <w:pPr>
        <w:pStyle w:val="Heading3"/>
        <w:rPr/>
      </w:pPr>
      <w:bookmarkStart w:colFirst="0" w:colLast="0" w:name="_ts1mksi3tqj3" w:id="7"/>
      <w:bookmarkEnd w:id="7"/>
      <w:r w:rsidDel="00000000" w:rsidR="00000000" w:rsidRPr="00000000">
        <w:rPr>
          <w:rtl w:val="0"/>
        </w:rPr>
        <w:t xml:space="preserve">App Engine Standard vs. Flexible</w:t>
      </w:r>
    </w:p>
    <w:p w:rsidR="00000000" w:rsidDel="00000000" w:rsidP="00000000" w:rsidRDefault="00000000" w:rsidRPr="00000000" w14:paraId="00000026">
      <w:pPr>
        <w:numPr>
          <w:ilvl w:val="0"/>
          <w:numId w:val="10"/>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Google Cloud’s Platform as a Service (PaaS) for hosting web applications.</w:t>
      </w:r>
    </w:p>
    <w:p w:rsidR="00000000" w:rsidDel="00000000" w:rsidP="00000000" w:rsidRDefault="00000000" w:rsidRPr="00000000" w14:paraId="00000027">
      <w:pPr>
        <w:numPr>
          <w:ilvl w:val="0"/>
          <w:numId w:val="10"/>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when your application is a traditional (non-containerized) web application and is not event-driven 4.</w:t>
      </w:r>
    </w:p>
    <w:p w:rsidR="00000000" w:rsidDel="00000000" w:rsidP="00000000" w:rsidRDefault="00000000" w:rsidRPr="00000000" w14:paraId="00000028">
      <w:pPr>
        <w:numPr>
          <w:ilvl w:val="0"/>
          <w:numId w:val="10"/>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29">
      <w:pPr>
        <w:numPr>
          <w:ilvl w:val="0"/>
          <w:numId w:val="10"/>
        </w:numPr>
        <w:ind w:left="720" w:hanging="360"/>
        <w:rPr>
          <w:u w:val="none"/>
        </w:rPr>
      </w:pPr>
      <w:r w:rsidDel="00000000" w:rsidR="00000000" w:rsidRPr="00000000">
        <w:rPr>
          <w:i w:val="1"/>
          <w:iCs w:val="1"/>
          <w:rtl w:val="0"/>
        </w:rPr>
        <w:t xml:space="preserve">Standard vs. Flexible</w:t>
      </w:r>
      <w:r w:rsidDel="00000000" w:rsidR="00000000" w:rsidRPr="00000000">
        <w:rPr>
          <w:rtl w:val="0"/>
        </w:rPr>
        <w:t xml:space="preserve">: </w:t>
      </w:r>
      <w:r w:rsidDel="00000000" w:rsidR="00000000" w:rsidRPr="00000000">
        <w:rPr>
          <w:i w:val="1"/>
          <w:iCs w:val="1"/>
          <w:rtl w:val="0"/>
        </w:rPr>
        <w:t xml:space="preserve">Specific comparison metrics between App Engine Standard and Flexible (e.g., startup times, sandbox runtimes, container support) are </w:t>
      </w:r>
      <w:r w:rsidDel="00000000" w:rsidR="00000000" w:rsidRPr="00000000">
        <w:rPr>
          <w:b w:val="1"/>
          <w:bCs w:val="1"/>
          <w:i w:val="1"/>
          <w:iCs w:val="1"/>
          <w:rtl w:val="0"/>
        </w:rPr>
        <w:t xml:space="preserve">not covered in sources</w:t>
      </w:r>
      <w:r w:rsidDel="00000000" w:rsidR="00000000" w:rsidRPr="00000000">
        <w:rPr>
          <w:i w:val="1"/>
          <w:iCs w:val="1"/>
          <w:rtl w:val="0"/>
        </w:rPr>
        <w:t xml:space="preserve">.</w:t>
      </w:r>
    </w:p>
    <w:p w:rsidR="00000000" w:rsidDel="00000000" w:rsidP="00000000" w:rsidRDefault="00000000" w:rsidRPr="00000000" w14:paraId="0000002A">
      <w:pPr>
        <w:numPr>
          <w:ilvl w:val="0"/>
          <w:numId w:val="10"/>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[4, 15]</w:t>
      </w:r>
    </w:p>
    <w:p w:rsidR="00000000" w:rsidDel="00000000" w:rsidP="00000000" w:rsidRDefault="00000000" w:rsidRPr="00000000" w14:paraId="0000002B">
      <w:pPr>
        <w:pStyle w:val="Heading2"/>
        <w:rPr/>
      </w:pPr>
      <w:bookmarkStart w:colFirst="0" w:colLast="0" w:name="_10n98cvyduei" w:id="8"/>
      <w:bookmarkEnd w:id="8"/>
      <w:r w:rsidDel="00000000" w:rsidR="00000000" w:rsidRPr="00000000">
        <w:rPr>
          <w:rtl w:val="0"/>
        </w:rPr>
        <w:t xml:space="preserve">2. Storage &amp; Database Architectures</w:t>
      </w:r>
    </w:p>
    <w:p w:rsidR="00000000" w:rsidDel="00000000" w:rsidP="00000000" w:rsidRDefault="00000000" w:rsidRPr="00000000" w14:paraId="0000002C">
      <w:pPr>
        <w:pStyle w:val="Heading3"/>
        <w:rPr/>
      </w:pPr>
      <w:bookmarkStart w:colFirst="0" w:colLast="0" w:name="_35enyhoo4qoj" w:id="9"/>
      <w:bookmarkEnd w:id="9"/>
      <w:r w:rsidDel="00000000" w:rsidR="00000000" w:rsidRPr="00000000">
        <w:rPr>
          <w:rtl w:val="0"/>
        </w:rPr>
        <w:t xml:space="preserve">Cloud Storage</w:t>
      </w:r>
    </w:p>
    <w:p w:rsidR="00000000" w:rsidDel="00000000" w:rsidP="00000000" w:rsidRDefault="00000000" w:rsidRPr="00000000" w14:paraId="0000002D">
      <w:pPr>
        <w:numPr>
          <w:ilvl w:val="0"/>
          <w:numId w:val="16"/>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scalable, fully managed, strongly consistent object storage service designed for storing unstructured data 11, 16, 17.</w:t>
      </w:r>
    </w:p>
    <w:p w:rsidR="00000000" w:rsidDel="00000000" w:rsidP="00000000" w:rsidRDefault="00000000" w:rsidRPr="00000000" w14:paraId="0000002E">
      <w:pPr>
        <w:numPr>
          <w:ilvl w:val="0"/>
          <w:numId w:val="16"/>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Best for hosting raw static media assets, backups, compliance log archives, and serving as the data landing zone for ETL pipelines 11, 18, 19.</w:t>
      </w:r>
    </w:p>
    <w:p w:rsidR="00000000" w:rsidDel="00000000" w:rsidP="00000000" w:rsidRDefault="00000000" w:rsidRPr="00000000" w14:paraId="0000002F">
      <w:pPr>
        <w:numPr>
          <w:ilvl w:val="0"/>
          <w:numId w:val="16"/>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30">
      <w:pPr>
        <w:numPr>
          <w:ilvl w:val="0"/>
          <w:numId w:val="16"/>
        </w:numPr>
        <w:ind w:left="720" w:hanging="360"/>
        <w:rPr>
          <w:u w:val="none"/>
        </w:rPr>
      </w:pPr>
      <w:r w:rsidDel="00000000" w:rsidR="00000000" w:rsidRPr="00000000">
        <w:rPr>
          <w:i w:val="1"/>
          <w:iCs w:val="1"/>
          <w:rtl w:val="0"/>
        </w:rPr>
        <w:t xml:space="preserve">High Availability vs. Retrieval Latency (Storage Classes)</w:t>
      </w:r>
      <w:r w:rsidDel="00000000" w:rsidR="00000000" w:rsidRPr="00000000">
        <w:rPr>
          <w:rtl w:val="0"/>
        </w:rPr>
        <w:t xml:space="preserve">: Offers multiple tiers (Standard, Nearline, Coldline, Archive) 11. Active data is cheap to retrieve but expensive to store, whereas cold/archived data has incredibly low storage costs per GB but incurs </w:t>
      </w:r>
      <w:r w:rsidDel="00000000" w:rsidR="00000000" w:rsidRPr="00000000">
        <w:rPr>
          <w:b w:val="1"/>
          <w:bCs w:val="1"/>
          <w:rtl w:val="0"/>
        </w:rPr>
        <w:t xml:space="preserve">retrieval fees and access latency penalties</w:t>
      </w:r>
      <w:r w:rsidDel="00000000" w:rsidR="00000000" w:rsidRPr="00000000">
        <w:rPr>
          <w:rtl w:val="0"/>
        </w:rPr>
        <w:t xml:space="preserve"> 11, 16.</w:t>
      </w:r>
    </w:p>
    <w:p w:rsidR="00000000" w:rsidDel="00000000" w:rsidP="00000000" w:rsidRDefault="00000000" w:rsidRPr="00000000" w14:paraId="00000031">
      <w:pPr>
        <w:numPr>
          <w:ilvl w:val="0"/>
          <w:numId w:val="16"/>
        </w:numPr>
        <w:ind w:left="720" w:hanging="360"/>
        <w:rPr>
          <w:u w:val="none"/>
        </w:rPr>
      </w:pPr>
      <w:r w:rsidDel="00000000" w:rsidR="00000000" w:rsidRPr="00000000">
        <w:rPr>
          <w:i w:val="1"/>
          <w:iCs w:val="1"/>
          <w:rtl w:val="0"/>
        </w:rPr>
        <w:t xml:space="preserve">Data Structure</w:t>
      </w:r>
      <w:r w:rsidDel="00000000" w:rsidR="00000000" w:rsidRPr="00000000">
        <w:rPr>
          <w:rtl w:val="0"/>
        </w:rPr>
        <w:t xml:space="preserve">: Inexpensive and highly reliable, but </w:t>
      </w:r>
      <w:r w:rsidDel="00000000" w:rsidR="00000000" w:rsidRPr="00000000">
        <w:rPr>
          <w:b w:val="1"/>
          <w:bCs w:val="1"/>
          <w:rtl w:val="0"/>
        </w:rPr>
        <w:t xml:space="preserve">cannot be queried natively</w:t>
      </w:r>
      <w:r w:rsidDel="00000000" w:rsidR="00000000" w:rsidRPr="00000000">
        <w:rPr>
          <w:rtl w:val="0"/>
        </w:rPr>
        <w:t xml:space="preserve"> using high-throughput structured database queries 17.</w:t>
      </w:r>
    </w:p>
    <w:p w:rsidR="00000000" w:rsidDel="00000000" w:rsidP="00000000" w:rsidRDefault="00000000" w:rsidRPr="00000000" w14:paraId="00000032">
      <w:pPr>
        <w:numPr>
          <w:ilvl w:val="0"/>
          <w:numId w:val="16"/>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 16, 17, 19]</w:t>
      </w:r>
    </w:p>
    <w:p w:rsidR="00000000" w:rsidDel="00000000" w:rsidP="00000000" w:rsidRDefault="00000000" w:rsidRPr="00000000" w14:paraId="00000033">
      <w:pPr>
        <w:pStyle w:val="Heading3"/>
        <w:rPr/>
      </w:pPr>
      <w:bookmarkStart w:colFirst="0" w:colLast="0" w:name="_8hvf2vczohtu" w:id="10"/>
      <w:bookmarkEnd w:id="10"/>
      <w:r w:rsidDel="00000000" w:rsidR="00000000" w:rsidRPr="00000000">
        <w:rPr>
          <w:rtl w:val="0"/>
        </w:rPr>
        <w:t xml:space="preserve">Filestore</w:t>
      </w:r>
    </w:p>
    <w:p w:rsidR="00000000" w:rsidDel="00000000" w:rsidP="00000000" w:rsidRDefault="00000000" w:rsidRPr="00000000" w14:paraId="00000034">
      <w:pPr>
        <w:numPr>
          <w:ilvl w:val="0"/>
          <w:numId w:val="15"/>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network-attached storage (NAS) system providing shared file systems 17.</w:t>
      </w:r>
    </w:p>
    <w:p w:rsidR="00000000" w:rsidDel="00000000" w:rsidP="00000000" w:rsidRDefault="00000000" w:rsidRPr="00000000" w14:paraId="00000035">
      <w:pPr>
        <w:numPr>
          <w:ilvl w:val="0"/>
          <w:numId w:val="15"/>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Choose Filestore when your application requires a </w:t>
      </w:r>
      <w:r w:rsidDel="00000000" w:rsidR="00000000" w:rsidRPr="00000000">
        <w:rPr>
          <w:b w:val="1"/>
          <w:bCs w:val="1"/>
          <w:rtl w:val="0"/>
        </w:rPr>
        <w:t xml:space="preserve">POSIX-compliant shared file system</w:t>
      </w:r>
      <w:r w:rsidDel="00000000" w:rsidR="00000000" w:rsidRPr="00000000">
        <w:rPr>
          <w:rtl w:val="0"/>
        </w:rPr>
        <w:t xml:space="preserve"> accessed over NFS (Network File System) 17.</w:t>
      </w:r>
    </w:p>
    <w:p w:rsidR="00000000" w:rsidDel="00000000" w:rsidP="00000000" w:rsidRDefault="00000000" w:rsidRPr="00000000" w14:paraId="00000036">
      <w:pPr>
        <w:numPr>
          <w:ilvl w:val="0"/>
          <w:numId w:val="15"/>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 Allows multiple Compute Engine VMs or GKE containers to mount and read/write to the same directory simultaneously 17. However, it is </w:t>
      </w:r>
      <w:r w:rsidDel="00000000" w:rsidR="00000000" w:rsidRPr="00000000">
        <w:rPr>
          <w:b w:val="1"/>
          <w:bCs w:val="1"/>
          <w:rtl w:val="0"/>
        </w:rPr>
        <w:t xml:space="preserve">less cost-efficient per GB compared to Cloud Storage</w:t>
      </w:r>
      <w:r w:rsidDel="00000000" w:rsidR="00000000" w:rsidRPr="00000000">
        <w:rPr>
          <w:rtl w:val="0"/>
        </w:rPr>
        <w:t xml:space="preserve"> and is limited to file-system storage use cases (not optimized for relational transactions) 16, 17.</w:t>
      </w:r>
    </w:p>
    <w:p w:rsidR="00000000" w:rsidDel="00000000" w:rsidP="00000000" w:rsidRDefault="00000000" w:rsidRPr="00000000" w14:paraId="00000037">
      <w:pPr>
        <w:numPr>
          <w:ilvl w:val="0"/>
          <w:numId w:val="15"/>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[16, 17]</w:t>
      </w:r>
    </w:p>
    <w:p w:rsidR="00000000" w:rsidDel="00000000" w:rsidP="00000000" w:rsidRDefault="00000000" w:rsidRPr="00000000" w14:paraId="00000038">
      <w:pPr>
        <w:pStyle w:val="Heading3"/>
        <w:rPr/>
      </w:pPr>
      <w:bookmarkStart w:colFirst="0" w:colLast="0" w:name="_n6edd5d427du" w:id="11"/>
      <w:bookmarkEnd w:id="11"/>
      <w:r w:rsidDel="00000000" w:rsidR="00000000" w:rsidRPr="00000000">
        <w:rPr>
          <w:rtl w:val="0"/>
        </w:rPr>
        <w:t xml:space="preserve">Cloud SQL</w:t>
      </w:r>
    </w:p>
    <w:p w:rsidR="00000000" w:rsidDel="00000000" w:rsidP="00000000" w:rsidRDefault="00000000" w:rsidRPr="00000000" w14:paraId="00000039">
      <w:pPr>
        <w:numPr>
          <w:ilvl w:val="0"/>
          <w:numId w:val="9"/>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relational database service supporting MySQL, PostgreSQL, and SQL Server database engines 11, 20.</w:t>
      </w:r>
    </w:p>
    <w:p w:rsidR="00000000" w:rsidDel="00000000" w:rsidP="00000000" w:rsidRDefault="00000000" w:rsidRPr="00000000" w14:paraId="0000003A">
      <w:pPr>
        <w:numPr>
          <w:ilvl w:val="0"/>
          <w:numId w:val="9"/>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Best for traditional web frameworks, customer relationship management (CRM) systems, and transactional (OLTP) workloads </w:t>
      </w:r>
      <w:r w:rsidDel="00000000" w:rsidR="00000000" w:rsidRPr="00000000">
        <w:rPr>
          <w:b w:val="1"/>
          <w:bCs w:val="1"/>
          <w:rtl w:val="0"/>
        </w:rPr>
        <w:t xml:space="preserve">up to 64 TB</w:t>
      </w:r>
      <w:r w:rsidDel="00000000" w:rsidR="00000000" w:rsidRPr="00000000">
        <w:rPr>
          <w:rtl w:val="0"/>
        </w:rPr>
        <w:t xml:space="preserve"> 11, 20.</w:t>
      </w:r>
    </w:p>
    <w:p w:rsidR="00000000" w:rsidDel="00000000" w:rsidP="00000000" w:rsidRDefault="00000000" w:rsidRPr="00000000" w14:paraId="0000003B">
      <w:pPr>
        <w:numPr>
          <w:ilvl w:val="0"/>
          <w:numId w:val="9"/>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3C">
      <w:pPr>
        <w:numPr>
          <w:ilvl w:val="0"/>
          <w:numId w:val="9"/>
        </w:numPr>
        <w:ind w:left="720" w:hanging="360"/>
        <w:rPr>
          <w:u w:val="none"/>
        </w:rPr>
      </w:pPr>
      <w:r w:rsidDel="00000000" w:rsidR="00000000" w:rsidRPr="00000000">
        <w:rPr>
          <w:i w:val="1"/>
          <w:iCs w:val="1"/>
          <w:rtl w:val="0"/>
        </w:rPr>
        <w:t xml:space="preserve">Management Convenience vs. Horizontal Scale</w:t>
      </w:r>
      <w:r w:rsidDel="00000000" w:rsidR="00000000" w:rsidRPr="00000000">
        <w:rPr>
          <w:rtl w:val="0"/>
        </w:rPr>
        <w:t xml:space="preserve">: Provides automated patching, high availability (HA) failover replication, and backups 20. The key trade-off is </w:t>
      </w:r>
      <w:r w:rsidDel="00000000" w:rsidR="00000000" w:rsidRPr="00000000">
        <w:rPr>
          <w:b w:val="1"/>
          <w:bCs w:val="1"/>
          <w:rtl w:val="0"/>
        </w:rPr>
        <w:t xml:space="preserve">vertical scale limitation</w:t>
      </w:r>
      <w:r w:rsidDel="00000000" w:rsidR="00000000" w:rsidRPr="00000000">
        <w:rPr>
          <w:rtl w:val="0"/>
        </w:rPr>
        <w:t xml:space="preserve">—it is constrained to a single region and maximum storage of 64 TB 20. Outgrowing this storage or requiring global horizontal writes requires refactoring to Cloud Spanner 20, 21.</w:t>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 17, 20, 21]</w:t>
      </w:r>
    </w:p>
    <w:p w:rsidR="00000000" w:rsidDel="00000000" w:rsidP="00000000" w:rsidRDefault="00000000" w:rsidRPr="00000000" w14:paraId="0000003E">
      <w:pPr>
        <w:pStyle w:val="Heading3"/>
        <w:rPr/>
      </w:pPr>
      <w:bookmarkStart w:colFirst="0" w:colLast="0" w:name="_k3xjplih5q7b" w:id="12"/>
      <w:bookmarkEnd w:id="12"/>
      <w:r w:rsidDel="00000000" w:rsidR="00000000" w:rsidRPr="00000000">
        <w:rPr>
          <w:rtl w:val="0"/>
        </w:rPr>
        <w:t xml:space="preserve">AlloyDB</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enterprise-grade, PostgreSQL-compatible relational database service designed for transactional and analytical processing 21, 22.</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Choose AlloyDB for highly demanding workloads that require </w:t>
      </w:r>
      <w:r w:rsidDel="00000000" w:rsidR="00000000" w:rsidRPr="00000000">
        <w:rPr>
          <w:b w:val="1"/>
          <w:bCs w:val="1"/>
          <w:rtl w:val="0"/>
        </w:rPr>
        <w:t xml:space="preserve">Hybrid Transactional and Analytical Processing (HTAP)</w:t>
      </w:r>
      <w:r w:rsidDel="00000000" w:rsidR="00000000" w:rsidRPr="00000000">
        <w:rPr>
          <w:rtl w:val="0"/>
        </w:rPr>
        <w:t xml:space="preserve"> and high PostgreSQL scalability 17, 21.</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 Provides superior transaction speed and analytical processing on PostgreSQL compared to standard Cloud SQL 21, 22. However, it is a premium service that introduces </w:t>
      </w:r>
      <w:r w:rsidDel="00000000" w:rsidR="00000000" w:rsidRPr="00000000">
        <w:rPr>
          <w:b w:val="1"/>
          <w:bCs w:val="1"/>
          <w:rtl w:val="0"/>
        </w:rPr>
        <w:t xml:space="preserve">higher base configuration costs</w:t>
      </w:r>
      <w:r w:rsidDel="00000000" w:rsidR="00000000" w:rsidRPr="00000000">
        <w:rPr>
          <w:rtl w:val="0"/>
        </w:rPr>
        <w:t xml:space="preserve"> and is regional rather than globally distributed 17, 21.</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[17, 21, 22]</w:t>
      </w:r>
    </w:p>
    <w:p w:rsidR="00000000" w:rsidDel="00000000" w:rsidP="00000000" w:rsidRDefault="00000000" w:rsidRPr="00000000" w14:paraId="00000043">
      <w:pPr>
        <w:pStyle w:val="Heading3"/>
        <w:rPr/>
      </w:pPr>
      <w:bookmarkStart w:colFirst="0" w:colLast="0" w:name="_dm8ypbe2bc8e" w:id="13"/>
      <w:bookmarkEnd w:id="13"/>
      <w:r w:rsidDel="00000000" w:rsidR="00000000" w:rsidRPr="00000000">
        <w:rPr>
          <w:rtl w:val="0"/>
        </w:rPr>
        <w:t xml:space="preserve">Cloud Spanner</w:t>
      </w:r>
    </w:p>
    <w:p w:rsidR="00000000" w:rsidDel="00000000" w:rsidP="00000000" w:rsidRDefault="00000000" w:rsidRPr="00000000" w14:paraId="00000044">
      <w:pPr>
        <w:numPr>
          <w:ilvl w:val="0"/>
          <w:numId w:val="7"/>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Google Cloud’s enterprise-grade, globally distributed, horizontally scalable relational database that guarantees strong ACID consistency 11, 23.</w:t>
      </w:r>
    </w:p>
    <w:p w:rsidR="00000000" w:rsidDel="00000000" w:rsidP="00000000" w:rsidRDefault="00000000" w:rsidRPr="00000000" w14:paraId="00000045">
      <w:pPr>
        <w:numPr>
          <w:ilvl w:val="0"/>
          <w:numId w:val="7"/>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Spanner when you have outgrown traditional relational databases (like MySQL or PostgreSQL) and require </w:t>
      </w:r>
      <w:r w:rsidDel="00000000" w:rsidR="00000000" w:rsidRPr="00000000">
        <w:rPr>
          <w:b w:val="1"/>
          <w:bCs w:val="1"/>
          <w:rtl w:val="0"/>
        </w:rPr>
        <w:t xml:space="preserve">horizontal scalability across regions or globally</w:t>
      </w:r>
      <w:r w:rsidDel="00000000" w:rsidR="00000000" w:rsidRPr="00000000">
        <w:rPr>
          <w:rtl w:val="0"/>
        </w:rPr>
        <w:t xml:space="preserve">, high transactional consistency, and absolute ACID guarantees 11, 17, 21, 23.</w:t>
      </w:r>
    </w:p>
    <w:p w:rsidR="00000000" w:rsidDel="00000000" w:rsidP="00000000" w:rsidRDefault="00000000" w:rsidRPr="00000000" w14:paraId="00000046">
      <w:pPr>
        <w:numPr>
          <w:ilvl w:val="0"/>
          <w:numId w:val="7"/>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47">
      <w:pPr>
        <w:numPr>
          <w:ilvl w:val="0"/>
          <w:numId w:val="7"/>
        </w:numPr>
        <w:ind w:left="720" w:hanging="360"/>
        <w:rPr>
          <w:u w:val="none"/>
        </w:rPr>
      </w:pPr>
      <w:r w:rsidDel="00000000" w:rsidR="00000000" w:rsidRPr="00000000">
        <w:rPr>
          <w:i w:val="1"/>
          <w:iCs w:val="1"/>
          <w:rtl w:val="0"/>
        </w:rPr>
        <w:t xml:space="preserve">Global Scale vs. Cost</w:t>
      </w:r>
      <w:r w:rsidDel="00000000" w:rsidR="00000000" w:rsidRPr="00000000">
        <w:rPr>
          <w:rtl w:val="0"/>
        </w:rPr>
        <w:t xml:space="preserve">: Provides 99.999% availability, synchronous multi-region writes, and infinite storage scalability 11. The trade-off is </w:t>
      </w:r>
      <w:r w:rsidDel="00000000" w:rsidR="00000000" w:rsidRPr="00000000">
        <w:rPr>
          <w:b w:val="1"/>
          <w:bCs w:val="1"/>
          <w:rtl w:val="0"/>
        </w:rPr>
        <w:t xml:space="preserve">significant cost</w:t>
      </w:r>
      <w:r w:rsidDel="00000000" w:rsidR="00000000" w:rsidRPr="00000000">
        <w:rPr>
          <w:rtl w:val="0"/>
        </w:rPr>
        <w:t xml:space="preserve">; it is designed for massive datasets and is </w:t>
      </w:r>
      <w:r w:rsidDel="00000000" w:rsidR="00000000" w:rsidRPr="00000000">
        <w:rPr>
          <w:b w:val="1"/>
          <w:bCs w:val="1"/>
          <w:rtl w:val="0"/>
        </w:rPr>
        <w:t xml:space="preserve">not cost-efficient for small datasets</w:t>
      </w:r>
      <w:r w:rsidDel="00000000" w:rsidR="00000000" w:rsidRPr="00000000">
        <w:rPr>
          <w:rtl w:val="0"/>
        </w:rPr>
        <w:t xml:space="preserve"> 16. It also requires a custom database schema design (such as interleaved tables) to prevent hotspotting.</w:t>
      </w:r>
    </w:p>
    <w:p w:rsidR="00000000" w:rsidDel="00000000" w:rsidP="00000000" w:rsidRDefault="00000000" w:rsidRPr="00000000" w14:paraId="00000048">
      <w:pPr>
        <w:numPr>
          <w:ilvl w:val="0"/>
          <w:numId w:val="7"/>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 16, 17, 21, 23]</w:t>
      </w:r>
    </w:p>
    <w:p w:rsidR="00000000" w:rsidDel="00000000" w:rsidP="00000000" w:rsidRDefault="00000000" w:rsidRPr="00000000" w14:paraId="00000049">
      <w:pPr>
        <w:pStyle w:val="Heading3"/>
        <w:rPr/>
      </w:pPr>
      <w:bookmarkStart w:colFirst="0" w:colLast="0" w:name="_gfd3fylv26gn" w:id="14"/>
      <w:bookmarkEnd w:id="14"/>
      <w:r w:rsidDel="00000000" w:rsidR="00000000" w:rsidRPr="00000000">
        <w:rPr>
          <w:rtl w:val="0"/>
        </w:rPr>
        <w:t xml:space="preserve">Firestore (Native vs. Datastore Mode)</w:t>
      </w:r>
    </w:p>
    <w:p w:rsidR="00000000" w:rsidDel="00000000" w:rsidP="00000000" w:rsidRDefault="00000000" w:rsidRPr="00000000" w14:paraId="0000004A">
      <w:pPr>
        <w:numPr>
          <w:ilvl w:val="0"/>
          <w:numId w:val="19"/>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serverless, NoSQL document database built for high performance, real-time query synchronization, and offline application query support 23, 24.</w:t>
      </w:r>
    </w:p>
    <w:p w:rsidR="00000000" w:rsidDel="00000000" w:rsidP="00000000" w:rsidRDefault="00000000" w:rsidRPr="00000000" w14:paraId="0000004B">
      <w:pPr>
        <w:numPr>
          <w:ilvl w:val="0"/>
          <w:numId w:val="19"/>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for storing hierarchical JSON-like document structures, mobile game states, user profiles, and retail product catalog structures 17, 24.</w:t>
      </w:r>
    </w:p>
    <w:p w:rsidR="00000000" w:rsidDel="00000000" w:rsidP="00000000" w:rsidRDefault="00000000" w:rsidRPr="00000000" w14:paraId="0000004C">
      <w:pPr>
        <w:numPr>
          <w:ilvl w:val="0"/>
          <w:numId w:val="19"/>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4D">
      <w:pPr>
        <w:numPr>
          <w:ilvl w:val="0"/>
          <w:numId w:val="19"/>
        </w:numPr>
        <w:ind w:left="720" w:hanging="360"/>
        <w:rPr>
          <w:u w:val="none"/>
        </w:rPr>
      </w:pPr>
      <w:r w:rsidDel="00000000" w:rsidR="00000000" w:rsidRPr="00000000">
        <w:rPr>
          <w:i w:val="1"/>
          <w:iCs w:val="1"/>
          <w:rtl w:val="0"/>
        </w:rPr>
        <w:t xml:space="preserve">Ease of Dev vs. Size Limits</w:t>
      </w:r>
      <w:r w:rsidDel="00000000" w:rsidR="00000000" w:rsidRPr="00000000">
        <w:rPr>
          <w:rtl w:val="0"/>
        </w:rPr>
        <w:t xml:space="preserve">: Highly cost-effective for small to medium workloads with a lower cost per GB 16. However, it enforces a strict </w:t>
      </w:r>
      <w:r w:rsidDel="00000000" w:rsidR="00000000" w:rsidRPr="00000000">
        <w:rPr>
          <w:b w:val="1"/>
          <w:bCs w:val="1"/>
          <w:rtl w:val="0"/>
        </w:rPr>
        <w:t xml:space="preserve">maximum entity size limit of 1 MB</w:t>
      </w:r>
      <w:r w:rsidDel="00000000" w:rsidR="00000000" w:rsidRPr="00000000">
        <w:rPr>
          <w:rtl w:val="0"/>
        </w:rPr>
        <w:t xml:space="preserve"> per document and can incur high read/write transactional operational costs under high-throughput write workloads 16, 25.</w:t>
      </w:r>
    </w:p>
    <w:p w:rsidR="00000000" w:rsidDel="00000000" w:rsidP="00000000" w:rsidRDefault="00000000" w:rsidRPr="00000000" w14:paraId="0000004E">
      <w:pPr>
        <w:numPr>
          <w:ilvl w:val="0"/>
          <w:numId w:val="19"/>
        </w:numPr>
        <w:ind w:left="720" w:hanging="360"/>
        <w:rPr>
          <w:u w:val="none"/>
        </w:rPr>
      </w:pPr>
      <w:r w:rsidDel="00000000" w:rsidR="00000000" w:rsidRPr="00000000">
        <w:rPr>
          <w:i w:val="1"/>
          <w:iCs w:val="1"/>
          <w:rtl w:val="0"/>
        </w:rPr>
        <w:t xml:space="preserve">Native vs. Datastore Mode</w:t>
      </w:r>
      <w:r w:rsidDel="00000000" w:rsidR="00000000" w:rsidRPr="00000000">
        <w:rPr>
          <w:rtl w:val="0"/>
        </w:rPr>
        <w:t xml:space="preserve">: </w:t>
      </w:r>
      <w:r w:rsidDel="00000000" w:rsidR="00000000" w:rsidRPr="00000000">
        <w:rPr>
          <w:i w:val="1"/>
          <w:iCs w:val="1"/>
          <w:rtl w:val="0"/>
        </w:rPr>
        <w:t xml:space="preserve">The precise performance or feature trade-offs between Firestore Native Mode and Datastore Mode are </w:t>
      </w:r>
      <w:r w:rsidDel="00000000" w:rsidR="00000000" w:rsidRPr="00000000">
        <w:rPr>
          <w:b w:val="1"/>
          <w:bCs w:val="1"/>
          <w:i w:val="1"/>
          <w:iCs w:val="1"/>
          <w:rtl w:val="0"/>
        </w:rPr>
        <w:t xml:space="preserve">not covered in sources</w:t>
      </w:r>
      <w:r w:rsidDel="00000000" w:rsidR="00000000" w:rsidRPr="00000000">
        <w:rPr>
          <w:i w:val="1"/>
          <w:iCs w:val="1"/>
          <w:rtl w:val="0"/>
        </w:rPr>
        <w:t xml:space="preserve">.</w:t>
      </w:r>
    </w:p>
    <w:p w:rsidR="00000000" w:rsidDel="00000000" w:rsidP="00000000" w:rsidRDefault="00000000" w:rsidRPr="00000000" w14:paraId="0000004F">
      <w:pPr>
        <w:numPr>
          <w:ilvl w:val="0"/>
          <w:numId w:val="19"/>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[16, 17, 21, 23-25]</w:t>
      </w:r>
    </w:p>
    <w:p w:rsidR="00000000" w:rsidDel="00000000" w:rsidP="00000000" w:rsidRDefault="00000000" w:rsidRPr="00000000" w14:paraId="00000050">
      <w:pPr>
        <w:pStyle w:val="Heading3"/>
        <w:rPr/>
      </w:pPr>
      <w:bookmarkStart w:colFirst="0" w:colLast="0" w:name="_xl4uasvfie4h" w:id="15"/>
      <w:bookmarkEnd w:id="15"/>
      <w:r w:rsidDel="00000000" w:rsidR="00000000" w:rsidRPr="00000000">
        <w:rPr>
          <w:rtl w:val="0"/>
        </w:rPr>
        <w:t xml:space="preserve">Cloud Bigtable</w:t>
      </w:r>
    </w:p>
    <w:p w:rsidR="00000000" w:rsidDel="00000000" w:rsidP="00000000" w:rsidRDefault="00000000" w:rsidRPr="00000000" w14:paraId="00000051">
      <w:pPr>
        <w:numPr>
          <w:ilvl w:val="0"/>
          <w:numId w:val="4"/>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Google Cloud's high-performance, sparsely populated NoSQL wide-column database built for ultra-low latency (&lt;10ms) key-value lookups 17, 23.</w:t>
      </w:r>
    </w:p>
    <w:p w:rsidR="00000000" w:rsidDel="00000000" w:rsidP="00000000" w:rsidRDefault="00000000" w:rsidRPr="00000000" w14:paraId="00000052">
      <w:pPr>
        <w:numPr>
          <w:ilvl w:val="0"/>
          <w:numId w:val="4"/>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Best for real-time analytical workloads, time-series data indexing, IoT sensor telemetry ingestion, and financial transaction streams with heavy read/write volumes 17, 23, 25.</w:t>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54">
      <w:pPr>
        <w:numPr>
          <w:ilvl w:val="0"/>
          <w:numId w:val="4"/>
        </w:numPr>
        <w:ind w:left="720" w:hanging="360"/>
        <w:rPr>
          <w:u w:val="none"/>
        </w:rPr>
      </w:pPr>
      <w:r w:rsidDel="00000000" w:rsidR="00000000" w:rsidRPr="00000000">
        <w:rPr>
          <w:i w:val="1"/>
          <w:iCs w:val="1"/>
          <w:rtl w:val="0"/>
        </w:rPr>
        <w:t xml:space="preserve">Sub-10ms Speed vs. Operational Overhead</w:t>
      </w:r>
      <w:r w:rsidDel="00000000" w:rsidR="00000000" w:rsidRPr="00000000">
        <w:rPr>
          <w:rtl w:val="0"/>
        </w:rPr>
        <w:t xml:space="preserve">: Capable of handling petabytes of data with consistent performance at scale 17, 23, 25. However, it </w:t>
      </w:r>
      <w:r w:rsidDel="00000000" w:rsidR="00000000" w:rsidRPr="00000000">
        <w:rPr>
          <w:b w:val="1"/>
          <w:bCs w:val="1"/>
          <w:rtl w:val="0"/>
        </w:rPr>
        <w:t xml:space="preserve">does not support SQL queries or multi-row transactions</w:t>
      </w:r>
      <w:r w:rsidDel="00000000" w:rsidR="00000000" w:rsidRPr="00000000">
        <w:rPr>
          <w:rtl w:val="0"/>
        </w:rPr>
        <w:t xml:space="preserve"> 20, 25. Schema design is highly complex (relying on single-key lookups), and the service is </w:t>
      </w:r>
      <w:r w:rsidDel="00000000" w:rsidR="00000000" w:rsidRPr="00000000">
        <w:rPr>
          <w:b w:val="1"/>
          <w:bCs w:val="1"/>
          <w:rtl w:val="0"/>
        </w:rPr>
        <w:t xml:space="preserve">not cost-efficient for small datasets</w:t>
      </w:r>
      <w:r w:rsidDel="00000000" w:rsidR="00000000" w:rsidRPr="00000000">
        <w:rPr>
          <w:rtl w:val="0"/>
        </w:rPr>
        <w:t xml:space="preserve"> due to minimum node/cluster provisioning requirements 16.</w:t>
      </w:r>
    </w:p>
    <w:p w:rsidR="00000000" w:rsidDel="00000000" w:rsidP="00000000" w:rsidRDefault="00000000" w:rsidRPr="00000000" w14:paraId="00000055">
      <w:pPr>
        <w:numPr>
          <w:ilvl w:val="0"/>
          <w:numId w:val="4"/>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[16, 17, 20, 23, 25]</w:t>
      </w:r>
    </w:p>
    <w:p w:rsidR="00000000" w:rsidDel="00000000" w:rsidP="00000000" w:rsidRDefault="00000000" w:rsidRPr="00000000" w14:paraId="00000056">
      <w:pPr>
        <w:pStyle w:val="Heading3"/>
        <w:rPr/>
      </w:pPr>
      <w:bookmarkStart w:colFirst="0" w:colLast="0" w:name="_47mcznl10h5o" w:id="16"/>
      <w:bookmarkEnd w:id="16"/>
      <w:r w:rsidDel="00000000" w:rsidR="00000000" w:rsidRPr="00000000">
        <w:rPr>
          <w:rtl w:val="0"/>
        </w:rPr>
        <w:t xml:space="preserve">Memorystore</w:t>
      </w:r>
    </w:p>
    <w:p w:rsidR="00000000" w:rsidDel="00000000" w:rsidP="00000000" w:rsidRDefault="00000000" w:rsidRPr="00000000" w14:paraId="00000057">
      <w:pPr>
        <w:numPr>
          <w:ilvl w:val="0"/>
          <w:numId w:val="12"/>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in-memory cache service (supporting Redis and Memcached) 17.</w:t>
      </w:r>
    </w:p>
    <w:p w:rsidR="00000000" w:rsidDel="00000000" w:rsidP="00000000" w:rsidRDefault="00000000" w:rsidRPr="00000000" w14:paraId="00000058">
      <w:pPr>
        <w:numPr>
          <w:ilvl w:val="0"/>
          <w:numId w:val="12"/>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Choose for low-latency application caching, session management, and sub-millisecond key-value retrieval 17.</w:t>
      </w:r>
    </w:p>
    <w:p w:rsidR="00000000" w:rsidDel="00000000" w:rsidP="00000000" w:rsidRDefault="00000000" w:rsidRPr="00000000" w14:paraId="00000059">
      <w:pPr>
        <w:numPr>
          <w:ilvl w:val="0"/>
          <w:numId w:val="12"/>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 Incredibly fast read/write times 17. The key trade-off is </w:t>
      </w:r>
      <w:r w:rsidDel="00000000" w:rsidR="00000000" w:rsidRPr="00000000">
        <w:rPr>
          <w:b w:val="1"/>
          <w:bCs w:val="1"/>
          <w:rtl w:val="0"/>
        </w:rPr>
        <w:t xml:space="preserve">eventual consistency</w:t>
      </w:r>
      <w:r w:rsidDel="00000000" w:rsidR="00000000" w:rsidRPr="00000000">
        <w:rPr>
          <w:rtl w:val="0"/>
        </w:rPr>
        <w:t xml:space="preserve"> and risk of data loss on node failure, as data is kept in memory rather than persisted permanently on persistent disk 16.</w:t>
      </w:r>
    </w:p>
    <w:p w:rsidR="00000000" w:rsidDel="00000000" w:rsidP="00000000" w:rsidRDefault="00000000" w:rsidRPr="00000000" w14:paraId="0000005A">
      <w:pPr>
        <w:numPr>
          <w:ilvl w:val="0"/>
          <w:numId w:val="12"/>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[16, 17]</w:t>
      </w:r>
    </w:p>
    <w:p w:rsidR="00000000" w:rsidDel="00000000" w:rsidP="00000000" w:rsidRDefault="00000000" w:rsidRPr="00000000" w14:paraId="0000005B">
      <w:pPr>
        <w:pStyle w:val="Heading3"/>
        <w:rPr/>
      </w:pPr>
      <w:bookmarkStart w:colFirst="0" w:colLast="0" w:name="_bpbczx24vxzn" w:id="17"/>
      <w:bookmarkEnd w:id="17"/>
      <w:r w:rsidDel="00000000" w:rsidR="00000000" w:rsidRPr="00000000">
        <w:rPr>
          <w:rtl w:val="0"/>
        </w:rPr>
        <w:t xml:space="preserve">BigQuery</w:t>
      </w:r>
    </w:p>
    <w:p w:rsidR="00000000" w:rsidDel="00000000" w:rsidP="00000000" w:rsidRDefault="00000000" w:rsidRPr="00000000" w14:paraId="0000005C">
      <w:pPr>
        <w:numPr>
          <w:ilvl w:val="0"/>
          <w:numId w:val="24"/>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serverless, highly scalable enterprise data warehouse optimized for running petabyte-scale, ad-hoc SQL analytical queries (OLAP) 17, 19, 23, 26, 27.</w:t>
      </w:r>
    </w:p>
    <w:p w:rsidR="00000000" w:rsidDel="00000000" w:rsidP="00000000" w:rsidRDefault="00000000" w:rsidRPr="00000000" w14:paraId="0000005D">
      <w:pPr>
        <w:numPr>
          <w:ilvl w:val="0"/>
          <w:numId w:val="24"/>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Choose BigQuery for all enterprise data warehousing, business intelligence, capacity forecasting, and large-scale analytical reporting workloads 17, 19, 23.</w:t>
      </w:r>
    </w:p>
    <w:p w:rsidR="00000000" w:rsidDel="00000000" w:rsidP="00000000" w:rsidRDefault="00000000" w:rsidRPr="00000000" w14:paraId="0000005E">
      <w:pPr>
        <w:numPr>
          <w:ilvl w:val="0"/>
          <w:numId w:val="24"/>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5F">
      <w:pPr>
        <w:numPr>
          <w:ilvl w:val="0"/>
          <w:numId w:val="24"/>
        </w:numPr>
        <w:ind w:left="720" w:hanging="360"/>
        <w:rPr>
          <w:u w:val="none"/>
        </w:rPr>
      </w:pPr>
      <w:r w:rsidDel="00000000" w:rsidR="00000000" w:rsidRPr="00000000">
        <w:rPr>
          <w:i w:val="1"/>
          <w:iCs w:val="1"/>
          <w:rtl w:val="0"/>
        </w:rPr>
        <w:t xml:space="preserve">Cheap Storage vs. Query Scans</w:t>
      </w:r>
      <w:r w:rsidDel="00000000" w:rsidR="00000000" w:rsidRPr="00000000">
        <w:rPr>
          <w:rtl w:val="0"/>
        </w:rPr>
        <w:t xml:space="preserve">: Storage costs per GB are extremely inexpensive 16. However, </w:t>
      </w:r>
      <w:r w:rsidDel="00000000" w:rsidR="00000000" w:rsidRPr="00000000">
        <w:rPr>
          <w:b w:val="1"/>
          <w:bCs w:val="1"/>
          <w:rtl w:val="0"/>
        </w:rPr>
        <w:t xml:space="preserve">costs are incurred based on the amount of data scanned by each query</w:t>
      </w:r>
      <w:r w:rsidDel="00000000" w:rsidR="00000000" w:rsidRPr="00000000">
        <w:rPr>
          <w:rtl w:val="0"/>
        </w:rPr>
        <w:t xml:space="preserve"> (unless flat-rate or capacity-based pricing is used) 16. It is highly optimized for complex analytical reads (OLAP) but is </w:t>
      </w:r>
      <w:r w:rsidDel="00000000" w:rsidR="00000000" w:rsidRPr="00000000">
        <w:rPr>
          <w:b w:val="1"/>
          <w:bCs w:val="1"/>
          <w:rtl w:val="0"/>
        </w:rPr>
        <w:t xml:space="preserve">unsuitable for rapid, point-in-time relational updates or transactions (OLTP)</w:t>
      </w:r>
      <w:r w:rsidDel="00000000" w:rsidR="00000000" w:rsidRPr="00000000">
        <w:rPr>
          <w:rtl w:val="0"/>
        </w:rPr>
        <w:t xml:space="preserve">.</w:t>
      </w:r>
    </w:p>
    <w:p w:rsidR="00000000" w:rsidDel="00000000" w:rsidP="00000000" w:rsidRDefault="00000000" w:rsidRPr="00000000" w14:paraId="00000060">
      <w:pPr>
        <w:numPr>
          <w:ilvl w:val="0"/>
          <w:numId w:val="24"/>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[16, 17, 19, 23, 26, 27]</w:t>
      </w:r>
    </w:p>
    <w:p w:rsidR="00000000" w:rsidDel="00000000" w:rsidP="00000000" w:rsidRDefault="00000000" w:rsidRPr="00000000" w14:paraId="00000061">
      <w:pPr>
        <w:pStyle w:val="Heading2"/>
        <w:rPr/>
      </w:pPr>
      <w:bookmarkStart w:colFirst="0" w:colLast="0" w:name="_2hjxlmvbt7dk" w:id="18"/>
      <w:bookmarkEnd w:id="18"/>
      <w:r w:rsidDel="00000000" w:rsidR="00000000" w:rsidRPr="00000000">
        <w:rPr>
          <w:rtl w:val="0"/>
        </w:rPr>
        <w:t xml:space="preserve">3. Networking &amp; Hybrid Connectivity</w:t>
      </w:r>
    </w:p>
    <w:p w:rsidR="00000000" w:rsidDel="00000000" w:rsidP="00000000" w:rsidRDefault="00000000" w:rsidRPr="00000000" w14:paraId="00000062">
      <w:pPr>
        <w:pStyle w:val="Heading3"/>
        <w:rPr/>
      </w:pPr>
      <w:bookmarkStart w:colFirst="0" w:colLast="0" w:name="_cr0zhgy8rccu" w:id="19"/>
      <w:bookmarkEnd w:id="19"/>
      <w:r w:rsidDel="00000000" w:rsidR="00000000" w:rsidRPr="00000000">
        <w:rPr>
          <w:rtl w:val="0"/>
        </w:rPr>
        <w:t xml:space="preserve">VPC Networks &amp; Shared VPC</w:t>
      </w:r>
    </w:p>
    <w:p w:rsidR="00000000" w:rsidDel="00000000" w:rsidP="00000000" w:rsidRDefault="00000000" w:rsidRPr="00000000" w14:paraId="00000063">
      <w:pPr>
        <w:numPr>
          <w:ilvl w:val="0"/>
          <w:numId w:val="13"/>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w:t>
      </w:r>
      <w:r w:rsidDel="00000000" w:rsidR="00000000" w:rsidRPr="00000000">
        <w:rPr>
          <w:b w:val="1"/>
          <w:bCs w:val="1"/>
          <w:rtl w:val="0"/>
        </w:rPr>
        <w:t xml:space="preserve">Shared VPC</w:t>
      </w:r>
      <w:r w:rsidDel="00000000" w:rsidR="00000000" w:rsidRPr="00000000">
        <w:rPr>
          <w:rtl w:val="0"/>
        </w:rPr>
        <w:t xml:space="preserve"> allows an organization to connect resources from multiple separate project teams (Service Projects) to a single, centrally managed Virtual Private Cloud (VPC) network (Host Project) 28.</w:t>
      </w:r>
    </w:p>
    <w:p w:rsidR="00000000" w:rsidDel="00000000" w:rsidP="00000000" w:rsidRDefault="00000000" w:rsidRPr="00000000" w14:paraId="00000064">
      <w:pPr>
        <w:numPr>
          <w:ilvl w:val="0"/>
          <w:numId w:val="13"/>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in enterprise multi-tenant environments to centralize network administration (subnets, firewalls, IP routing, hybrid tunnels) while delegating app resource deployment to individual product teams 28, 29.</w:t>
      </w:r>
    </w:p>
    <w:p w:rsidR="00000000" w:rsidDel="00000000" w:rsidP="00000000" w:rsidRDefault="00000000" w:rsidRPr="00000000" w14:paraId="00000065">
      <w:pPr>
        <w:numPr>
          <w:ilvl w:val="0"/>
          <w:numId w:val="13"/>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66">
      <w:pPr>
        <w:numPr>
          <w:ilvl w:val="0"/>
          <w:numId w:val="13"/>
        </w:numPr>
        <w:ind w:left="720" w:hanging="360"/>
        <w:rPr>
          <w:u w:val="none"/>
        </w:rPr>
      </w:pPr>
      <w:r w:rsidDel="00000000" w:rsidR="00000000" w:rsidRPr="00000000">
        <w:rPr>
          <w:i w:val="1"/>
          <w:iCs w:val="1"/>
          <w:rtl w:val="0"/>
        </w:rPr>
        <w:t xml:space="preserve">Centralization vs. Autonomy</w:t>
      </w:r>
      <w:r w:rsidDel="00000000" w:rsidR="00000000" w:rsidRPr="00000000">
        <w:rPr>
          <w:rtl w:val="0"/>
        </w:rPr>
        <w:t xml:space="preserve">: Streamlines access controls and ensures corporate firewall policy compliance across the organization 28. However, it creates a </w:t>
      </w:r>
      <w:r w:rsidDel="00000000" w:rsidR="00000000" w:rsidRPr="00000000">
        <w:rPr>
          <w:b w:val="1"/>
          <w:bCs w:val="1"/>
          <w:rtl w:val="0"/>
        </w:rPr>
        <w:t xml:space="preserve">hard dependency on the Network Admin team</w:t>
      </w:r>
      <w:r w:rsidDel="00000000" w:rsidR="00000000" w:rsidRPr="00000000">
        <w:rPr>
          <w:rtl w:val="0"/>
        </w:rPr>
        <w:t xml:space="preserve"> in the Host Project, slowing down teams that require custom subnet routing or local network modifications.</w:t>
      </w:r>
    </w:p>
    <w:p w:rsidR="00000000" w:rsidDel="00000000" w:rsidP="00000000" w:rsidRDefault="00000000" w:rsidRPr="00000000" w14:paraId="00000067">
      <w:pPr>
        <w:numPr>
          <w:ilvl w:val="0"/>
          <w:numId w:val="13"/>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[28, 29]</w:t>
      </w:r>
    </w:p>
    <w:p w:rsidR="00000000" w:rsidDel="00000000" w:rsidP="00000000" w:rsidRDefault="00000000" w:rsidRPr="00000000" w14:paraId="00000068">
      <w:pPr>
        <w:pStyle w:val="Heading3"/>
        <w:rPr/>
      </w:pPr>
      <w:bookmarkStart w:colFirst="0" w:colLast="0" w:name="_esof032d6xuq" w:id="20"/>
      <w:bookmarkEnd w:id="20"/>
      <w:r w:rsidDel="00000000" w:rsidR="00000000" w:rsidRPr="00000000">
        <w:rPr>
          <w:rtl w:val="0"/>
        </w:rPr>
        <w:t xml:space="preserve">VPC Network Peering</w:t>
      </w:r>
    </w:p>
    <w:p w:rsidR="00000000" w:rsidDel="00000000" w:rsidP="00000000" w:rsidRDefault="00000000" w:rsidRPr="00000000" w14:paraId="00000069">
      <w:pPr>
        <w:numPr>
          <w:ilvl w:val="0"/>
          <w:numId w:val="23"/>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decentralized approach that enables private RFC 1918 connectivity across two distinct VPC networks within a single project, across projects, or across organizations 28, 30.</w:t>
      </w:r>
    </w:p>
    <w:p w:rsidR="00000000" w:rsidDel="00000000" w:rsidP="00000000" w:rsidRDefault="00000000" w:rsidRPr="00000000" w14:paraId="0000006A">
      <w:pPr>
        <w:numPr>
          <w:ilvl w:val="0"/>
          <w:numId w:val="23"/>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to establish low-latency, private IP communication between separate networks that maintain independent administration boundaries 28, 30.</w:t>
      </w:r>
    </w:p>
    <w:p w:rsidR="00000000" w:rsidDel="00000000" w:rsidP="00000000" w:rsidRDefault="00000000" w:rsidRPr="00000000" w14:paraId="0000006B">
      <w:pPr>
        <w:numPr>
          <w:ilvl w:val="0"/>
          <w:numId w:val="23"/>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6C">
      <w:pPr>
        <w:numPr>
          <w:ilvl w:val="0"/>
          <w:numId w:val="23"/>
        </w:numPr>
        <w:ind w:left="720" w:hanging="360"/>
        <w:rPr>
          <w:u w:val="none"/>
        </w:rPr>
      </w:pPr>
      <w:r w:rsidDel="00000000" w:rsidR="00000000" w:rsidRPr="00000000">
        <w:rPr>
          <w:i w:val="1"/>
          <w:iCs w:val="1"/>
          <w:rtl w:val="0"/>
        </w:rPr>
        <w:t xml:space="preserve">Decentralization vs. Scalability limits</w:t>
      </w:r>
      <w:r w:rsidDel="00000000" w:rsidR="00000000" w:rsidRPr="00000000">
        <w:rPr>
          <w:rtl w:val="0"/>
        </w:rPr>
        <w:t xml:space="preserve">: Avoids network latency, encryption overhead, and egress costs associated with VPN tunnels 30. However, it requires </w:t>
      </w:r>
      <w:r w:rsidDel="00000000" w:rsidR="00000000" w:rsidRPr="00000000">
        <w:rPr>
          <w:b w:val="1"/>
          <w:bCs w:val="1"/>
          <w:rtl w:val="0"/>
        </w:rPr>
        <w:t xml:space="preserve">mutual peer configurations</w:t>
      </w:r>
      <w:r w:rsidDel="00000000" w:rsidR="00000000" w:rsidRPr="00000000">
        <w:rPr>
          <w:rtl w:val="0"/>
        </w:rPr>
        <w:t xml:space="preserve">, does not support overlapping IP subnets, and does not support transitive routing (VPC A peered with VPC B, and B with C, does not allow A to communicate with C).</w:t>
      </w:r>
    </w:p>
    <w:p w:rsidR="00000000" w:rsidDel="00000000" w:rsidP="00000000" w:rsidRDefault="00000000" w:rsidRPr="00000000" w14:paraId="0000006D">
      <w:pPr>
        <w:numPr>
          <w:ilvl w:val="0"/>
          <w:numId w:val="23"/>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[28, 30, 31]</w:t>
      </w:r>
    </w:p>
    <w:p w:rsidR="00000000" w:rsidDel="00000000" w:rsidP="00000000" w:rsidRDefault="00000000" w:rsidRPr="00000000" w14:paraId="0000006E">
      <w:pPr>
        <w:pStyle w:val="Heading3"/>
        <w:rPr/>
      </w:pPr>
      <w:bookmarkStart w:colFirst="0" w:colLast="0" w:name="_p4e34yf2wkuv" w:id="21"/>
      <w:bookmarkEnd w:id="21"/>
      <w:r w:rsidDel="00000000" w:rsidR="00000000" w:rsidRPr="00000000">
        <w:rPr>
          <w:rtl w:val="0"/>
        </w:rPr>
        <w:t xml:space="preserve">Network Service Tiers (Premium vs. Standard)</w:t>
      </w:r>
    </w:p>
    <w:p w:rsidR="00000000" w:rsidDel="00000000" w:rsidP="00000000" w:rsidRDefault="00000000" w:rsidRPr="00000000" w14:paraId="0000006F">
      <w:pPr>
        <w:numPr>
          <w:ilvl w:val="0"/>
          <w:numId w:val="27"/>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Network Service Tiers allow you to optimize the connectivity between external clients and your Google Cloud resources.</w:t>
      </w:r>
    </w:p>
    <w:p w:rsidR="00000000" w:rsidDel="00000000" w:rsidP="00000000" w:rsidRDefault="00000000" w:rsidRPr="00000000" w14:paraId="00000070">
      <w:pPr>
        <w:numPr>
          <w:ilvl w:val="0"/>
          <w:numId w:val="27"/>
        </w:numPr>
        <w:ind w:left="720" w:hanging="360"/>
        <w:rPr>
          <w:u w:val="none"/>
        </w:rPr>
      </w:pPr>
      <w:r w:rsidDel="00000000" w:rsidR="00000000" w:rsidRPr="00000000">
        <w:rPr>
          <w:i w:val="1"/>
          <w:iCs w:val="1"/>
          <w:rtl w:val="0"/>
        </w:rPr>
        <w:t xml:space="preserve">Premium Tier</w:t>
      </w:r>
      <w:r w:rsidDel="00000000" w:rsidR="00000000" w:rsidRPr="00000000">
        <w:rPr>
          <w:rtl w:val="0"/>
        </w:rPr>
        <w:t xml:space="preserve">: Routes traffic through Google’s high-performance, low-latency global private fiber network.</w:t>
      </w:r>
    </w:p>
    <w:p w:rsidR="00000000" w:rsidDel="00000000" w:rsidP="00000000" w:rsidRDefault="00000000" w:rsidRPr="00000000" w14:paraId="00000071">
      <w:pPr>
        <w:numPr>
          <w:ilvl w:val="0"/>
          <w:numId w:val="27"/>
        </w:numPr>
        <w:ind w:left="720" w:hanging="360"/>
        <w:rPr>
          <w:u w:val="none"/>
        </w:rPr>
      </w:pPr>
      <w:r w:rsidDel="00000000" w:rsidR="00000000" w:rsidRPr="00000000">
        <w:rPr>
          <w:i w:val="1"/>
          <w:iCs w:val="1"/>
          <w:rtl w:val="0"/>
        </w:rPr>
        <w:t xml:space="preserve">Standard Tier</w:t>
      </w:r>
      <w:r w:rsidDel="00000000" w:rsidR="00000000" w:rsidRPr="00000000">
        <w:rPr>
          <w:rtl w:val="0"/>
        </w:rPr>
        <w:t xml:space="preserve">: Routes traffic over public transit internet networks.</w:t>
      </w:r>
    </w:p>
    <w:p w:rsidR="00000000" w:rsidDel="00000000" w:rsidP="00000000" w:rsidRDefault="00000000" w:rsidRPr="00000000" w14:paraId="00000072">
      <w:pPr>
        <w:numPr>
          <w:ilvl w:val="0"/>
          <w:numId w:val="27"/>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Premium Tier for production applications requiring high availability and low latency. Use Standard Tier for cost-sensitive non-production workloads.</w:t>
      </w:r>
    </w:p>
    <w:p w:rsidR="00000000" w:rsidDel="00000000" w:rsidP="00000000" w:rsidRDefault="00000000" w:rsidRPr="00000000" w14:paraId="00000073">
      <w:pPr>
        <w:numPr>
          <w:ilvl w:val="0"/>
          <w:numId w:val="27"/>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 Premium Tier provides global routing and lower latency but is more expensive. Standard Tier reduces costs but increases latency and routes traffic through multiple external hops.</w:t>
      </w:r>
    </w:p>
    <w:p w:rsidR="00000000" w:rsidDel="00000000" w:rsidP="00000000" w:rsidRDefault="00000000" w:rsidRPr="00000000" w14:paraId="00000074">
      <w:pPr>
        <w:numPr>
          <w:ilvl w:val="0"/>
          <w:numId w:val="27"/>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w:t>
      </w:r>
      <w:r w:rsidDel="00000000" w:rsidR="00000000" w:rsidRPr="00000000">
        <w:rPr>
          <w:i w:val="1"/>
          <w:iCs w:val="1"/>
          <w:rtl w:val="0"/>
        </w:rPr>
        <w:t xml:space="preserve">The specific configurations of Premium and Standard Tiers are </w:t>
      </w:r>
      <w:r w:rsidDel="00000000" w:rsidR="00000000" w:rsidRPr="00000000">
        <w:rPr>
          <w:b w:val="1"/>
          <w:bCs w:val="1"/>
          <w:i w:val="1"/>
          <w:iCs w:val="1"/>
          <w:rtl w:val="0"/>
        </w:rPr>
        <w:t xml:space="preserve">not detailed in the provided source texts</w:t>
      </w:r>
      <w:r w:rsidDel="00000000" w:rsidR="00000000" w:rsidRPr="00000000">
        <w:rPr>
          <w:i w:val="1"/>
          <w:iCs w:val="1"/>
          <w:rtl w:val="0"/>
        </w:rPr>
        <w:t xml:space="preserve">.</w:t>
      </w:r>
    </w:p>
    <w:p w:rsidR="00000000" w:rsidDel="00000000" w:rsidP="00000000" w:rsidRDefault="00000000" w:rsidRPr="00000000" w14:paraId="00000075">
      <w:pPr>
        <w:pStyle w:val="Heading3"/>
        <w:rPr/>
      </w:pPr>
      <w:bookmarkStart w:colFirst="0" w:colLast="0" w:name="_g6cxd89vvetk" w:id="22"/>
      <w:bookmarkEnd w:id="22"/>
      <w:r w:rsidDel="00000000" w:rsidR="00000000" w:rsidRPr="00000000">
        <w:rPr>
          <w:rtl w:val="0"/>
        </w:rPr>
        <w:t xml:space="preserve">Cloud VPN (Classic vs. HA VPN)</w:t>
      </w:r>
    </w:p>
    <w:p w:rsidR="00000000" w:rsidDel="00000000" w:rsidP="00000000" w:rsidRDefault="00000000" w:rsidRPr="00000000" w14:paraId="00000076">
      <w:pPr>
        <w:numPr>
          <w:ilvl w:val="0"/>
          <w:numId w:val="17"/>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service that connects your on-premises private network to your Google Cloud VPC network through IPsec-encrypted VPN tunnels over the public internet 32.</w:t>
      </w:r>
    </w:p>
    <w:p w:rsidR="00000000" w:rsidDel="00000000" w:rsidP="00000000" w:rsidRDefault="00000000" w:rsidRPr="00000000" w14:paraId="00000077">
      <w:pPr>
        <w:numPr>
          <w:ilvl w:val="0"/>
          <w:numId w:val="17"/>
        </w:numPr>
        <w:ind w:left="720" w:hanging="360"/>
        <w:rPr>
          <w:u w:val="none"/>
        </w:rPr>
      </w:pPr>
      <w:r w:rsidDel="00000000" w:rsidR="00000000" w:rsidRPr="00000000">
        <w:rPr>
          <w:b w:val="1"/>
          <w:bCs w:val="1"/>
          <w:rtl w:val="0"/>
        </w:rPr>
        <w:t xml:space="preserve">HA VPN</w:t>
      </w:r>
      <w:r w:rsidDel="00000000" w:rsidR="00000000" w:rsidRPr="00000000">
        <w:rPr>
          <w:rtl w:val="0"/>
        </w:rPr>
        <w:t xml:space="preserve">: A high-availability VPN gateway that guarantees a </w:t>
      </w:r>
      <w:r w:rsidDel="00000000" w:rsidR="00000000" w:rsidRPr="00000000">
        <w:rPr>
          <w:b w:val="1"/>
          <w:bCs w:val="1"/>
          <w:rtl w:val="0"/>
        </w:rPr>
        <w:t xml:space="preserve">99.99% service availability SLA</w:t>
      </w:r>
      <w:r w:rsidDel="00000000" w:rsidR="00000000" w:rsidRPr="00000000">
        <w:rPr>
          <w:rtl w:val="0"/>
        </w:rPr>
        <w:t xml:space="preserve"> using dynamic (BGP) routing via Cloud Router 32, 33.</w:t>
      </w:r>
    </w:p>
    <w:p w:rsidR="00000000" w:rsidDel="00000000" w:rsidP="00000000" w:rsidRDefault="00000000" w:rsidRPr="00000000" w14:paraId="00000078">
      <w:pPr>
        <w:numPr>
          <w:ilvl w:val="0"/>
          <w:numId w:val="17"/>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Cloud VPN for low-to-medium bandwidth requirements (up to 3 Gbps per tunnel) where encryption is mandatory and public transit networks are acceptable 33, 34.</w:t>
      </w:r>
    </w:p>
    <w:p w:rsidR="00000000" w:rsidDel="00000000" w:rsidP="00000000" w:rsidRDefault="00000000" w:rsidRPr="00000000" w14:paraId="00000079">
      <w:pPr>
        <w:numPr>
          <w:ilvl w:val="0"/>
          <w:numId w:val="17"/>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7A">
      <w:pPr>
        <w:numPr>
          <w:ilvl w:val="0"/>
          <w:numId w:val="17"/>
        </w:numPr>
        <w:ind w:left="720" w:hanging="360"/>
        <w:rPr>
          <w:u w:val="none"/>
        </w:rPr>
      </w:pPr>
      <w:r w:rsidDel="00000000" w:rsidR="00000000" w:rsidRPr="00000000">
        <w:rPr>
          <w:i w:val="1"/>
          <w:iCs w:val="1"/>
          <w:rtl w:val="0"/>
        </w:rPr>
        <w:t xml:space="preserve">VPN Tunnels Configuration (Active/Passive vs. Active/Active)</w:t>
      </w:r>
      <w:r w:rsidDel="00000000" w:rsidR="00000000" w:rsidRPr="00000000">
        <w:rPr>
          <w:rtl w:val="0"/>
        </w:rPr>
        <w:t xml:space="preserve">: An </w:t>
      </w:r>
      <w:r w:rsidDel="00000000" w:rsidR="00000000" w:rsidRPr="00000000">
        <w:rPr>
          <w:b w:val="1"/>
          <w:bCs w:val="1"/>
          <w:rtl w:val="0"/>
        </w:rPr>
        <w:t xml:space="preserve">active/passive tunnel configuration is Google-recommended</w:t>
      </w:r>
      <w:r w:rsidDel="00000000" w:rsidR="00000000" w:rsidRPr="00000000">
        <w:rPr>
          <w:rtl w:val="0"/>
        </w:rPr>
        <w:t xml:space="preserve"> for a consistent bandwidth experience 32. An active/active configuration can provide higher aggregate bandwidth, but if one tunnel fails, </w:t>
      </w:r>
      <w:r w:rsidDel="00000000" w:rsidR="00000000" w:rsidRPr="00000000">
        <w:rPr>
          <w:b w:val="1"/>
          <w:bCs w:val="1"/>
          <w:rtl w:val="0"/>
        </w:rPr>
        <w:t xml:space="preserve">available bandwidth is cut in half</w:t>
      </w:r>
      <w:r w:rsidDel="00000000" w:rsidR="00000000" w:rsidRPr="00000000">
        <w:rPr>
          <w:rtl w:val="0"/>
        </w:rPr>
        <w:t xml:space="preserve">—potentially dropping or bottlenecking traffic if the remaining single tunnel cannot handle the combined load 32.</w:t>
      </w:r>
    </w:p>
    <w:p w:rsidR="00000000" w:rsidDel="00000000" w:rsidP="00000000" w:rsidRDefault="00000000" w:rsidRPr="00000000" w14:paraId="0000007B">
      <w:pPr>
        <w:numPr>
          <w:ilvl w:val="0"/>
          <w:numId w:val="17"/>
        </w:numPr>
        <w:ind w:left="720" w:hanging="360"/>
        <w:rPr>
          <w:u w:val="none"/>
        </w:rPr>
      </w:pPr>
      <w:r w:rsidDel="00000000" w:rsidR="00000000" w:rsidRPr="00000000">
        <w:rPr>
          <w:i w:val="1"/>
          <w:iCs w:val="1"/>
          <w:rtl w:val="0"/>
        </w:rPr>
        <w:t xml:space="preserve">Encrypted public internet vs. Dedicated Private Bandwidth</w:t>
      </w:r>
      <w:r w:rsidDel="00000000" w:rsidR="00000000" w:rsidRPr="00000000">
        <w:rPr>
          <w:rtl w:val="0"/>
        </w:rPr>
        <w:t xml:space="preserve">: VPN is highly cost-effective and fast to provision, but is </w:t>
      </w:r>
      <w:r w:rsidDel="00000000" w:rsidR="00000000" w:rsidRPr="00000000">
        <w:rPr>
          <w:b w:val="1"/>
          <w:bCs w:val="1"/>
          <w:rtl w:val="0"/>
        </w:rPr>
        <w:t xml:space="preserve">subject to the latency fluctuations and throughput bottlenecks of the public internet</w:t>
      </w:r>
      <w:r w:rsidDel="00000000" w:rsidR="00000000" w:rsidRPr="00000000">
        <w:rPr>
          <w:rtl w:val="0"/>
        </w:rPr>
        <w:t xml:space="preserve">.</w:t>
      </w:r>
    </w:p>
    <w:p w:rsidR="00000000" w:rsidDel="00000000" w:rsidP="00000000" w:rsidRDefault="00000000" w:rsidRPr="00000000" w14:paraId="0000007C">
      <w:pPr>
        <w:numPr>
          <w:ilvl w:val="0"/>
          <w:numId w:val="17"/>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[32-34]</w:t>
      </w:r>
    </w:p>
    <w:p w:rsidR="00000000" w:rsidDel="00000000" w:rsidP="00000000" w:rsidRDefault="00000000" w:rsidRPr="00000000" w14:paraId="0000007D">
      <w:pPr>
        <w:pStyle w:val="Heading3"/>
        <w:rPr/>
      </w:pPr>
      <w:bookmarkStart w:colFirst="0" w:colLast="0" w:name="_up26895kdszo" w:id="23"/>
      <w:bookmarkEnd w:id="23"/>
      <w:r w:rsidDel="00000000" w:rsidR="00000000" w:rsidRPr="00000000">
        <w:rPr>
          <w:rtl w:val="0"/>
        </w:rPr>
        <w:t xml:space="preserve">Dedicated Interconnect vs. Partner Interconnect</w:t>
      </w:r>
    </w:p>
    <w:p w:rsidR="00000000" w:rsidDel="00000000" w:rsidP="00000000" w:rsidRDefault="00000000" w:rsidRPr="00000000" w14:paraId="0000007E">
      <w:pPr>
        <w:numPr>
          <w:ilvl w:val="0"/>
          <w:numId w:val="11"/>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w:t>
      </w:r>
    </w:p>
    <w:p w:rsidR="00000000" w:rsidDel="00000000" w:rsidP="00000000" w:rsidRDefault="00000000" w:rsidRPr="00000000" w14:paraId="0000007F">
      <w:pPr>
        <w:numPr>
          <w:ilvl w:val="0"/>
          <w:numId w:val="11"/>
        </w:numPr>
        <w:ind w:left="720" w:hanging="360"/>
        <w:rPr>
          <w:u w:val="none"/>
        </w:rPr>
      </w:pPr>
      <w:r w:rsidDel="00000000" w:rsidR="00000000" w:rsidRPr="00000000">
        <w:rPr>
          <w:b w:val="1"/>
          <w:bCs w:val="1"/>
          <w:rtl w:val="0"/>
        </w:rPr>
        <w:t xml:space="preserve">Dedicated Interconnect</w:t>
      </w:r>
      <w:r w:rsidDel="00000000" w:rsidR="00000000" w:rsidRPr="00000000">
        <w:rPr>
          <w:rtl w:val="0"/>
        </w:rPr>
        <w:t xml:space="preserve">: Provides a direct, physical, high-speed fiber-optic connection between your on-premises network and Google’s network at an official colocation facility 34, 35.</w:t>
      </w:r>
    </w:p>
    <w:p w:rsidR="00000000" w:rsidDel="00000000" w:rsidP="00000000" w:rsidRDefault="00000000" w:rsidRPr="00000000" w14:paraId="00000080">
      <w:pPr>
        <w:numPr>
          <w:ilvl w:val="0"/>
          <w:numId w:val="11"/>
        </w:numPr>
        <w:ind w:left="720" w:hanging="360"/>
        <w:rPr>
          <w:u w:val="none"/>
        </w:rPr>
      </w:pPr>
      <w:r w:rsidDel="00000000" w:rsidR="00000000" w:rsidRPr="00000000">
        <w:rPr>
          <w:b w:val="1"/>
          <w:bCs w:val="1"/>
          <w:rtl w:val="0"/>
        </w:rPr>
        <w:t xml:space="preserve">Partner Interconnect</w:t>
      </w:r>
      <w:r w:rsidDel="00000000" w:rsidR="00000000" w:rsidRPr="00000000">
        <w:rPr>
          <w:rtl w:val="0"/>
        </w:rPr>
        <w:t xml:space="preserve">: Links your on-premises network to your GCP VPC through a supported third-party service provider's network 35-37.</w:t>
      </w:r>
    </w:p>
    <w:p w:rsidR="00000000" w:rsidDel="00000000" w:rsidP="00000000" w:rsidRDefault="00000000" w:rsidRPr="00000000" w14:paraId="00000081">
      <w:pPr>
        <w:numPr>
          <w:ilvl w:val="0"/>
          <w:numId w:val="11"/>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082">
      <w:pPr>
        <w:numPr>
          <w:ilvl w:val="0"/>
          <w:numId w:val="11"/>
        </w:numPr>
        <w:ind w:left="720" w:hanging="360"/>
        <w:rPr>
          <w:u w:val="none"/>
        </w:rPr>
      </w:pPr>
      <w:r w:rsidDel="00000000" w:rsidR="00000000" w:rsidRPr="00000000">
        <w:rPr>
          <w:rtl w:val="0"/>
        </w:rPr>
        <w:t xml:space="preserve">Use </w:t>
      </w:r>
      <w:r w:rsidDel="00000000" w:rsidR="00000000" w:rsidRPr="00000000">
        <w:rPr>
          <w:b w:val="1"/>
          <w:bCs w:val="1"/>
          <w:rtl w:val="0"/>
        </w:rPr>
        <w:t xml:space="preserve">Dedicated Interconnect</w:t>
      </w:r>
      <w:r w:rsidDel="00000000" w:rsidR="00000000" w:rsidRPr="00000000">
        <w:rPr>
          <w:rtl w:val="0"/>
        </w:rPr>
        <w:t xml:space="preserve"> when your data volume warrants 10 Gbps or 100 Gbps circuits and you can physically meet Google at a colocation facility 34.</w:t>
      </w:r>
    </w:p>
    <w:p w:rsidR="00000000" w:rsidDel="00000000" w:rsidP="00000000" w:rsidRDefault="00000000" w:rsidRPr="00000000" w14:paraId="00000083">
      <w:pPr>
        <w:numPr>
          <w:ilvl w:val="0"/>
          <w:numId w:val="11"/>
        </w:numPr>
        <w:ind w:left="720" w:hanging="360"/>
        <w:rPr>
          <w:u w:val="none"/>
        </w:rPr>
      </w:pPr>
      <w:r w:rsidDel="00000000" w:rsidR="00000000" w:rsidRPr="00000000">
        <w:rPr>
          <w:rtl w:val="0"/>
        </w:rPr>
        <w:t xml:space="preserve">Use </w:t>
      </w:r>
      <w:r w:rsidDel="00000000" w:rsidR="00000000" w:rsidRPr="00000000">
        <w:rPr>
          <w:b w:val="1"/>
          <w:bCs w:val="1"/>
          <w:rtl w:val="0"/>
        </w:rPr>
        <w:t xml:space="preserve">Partner Interconnect</w:t>
      </w:r>
      <w:r w:rsidDel="00000000" w:rsidR="00000000" w:rsidRPr="00000000">
        <w:rPr>
          <w:rtl w:val="0"/>
        </w:rPr>
        <w:t xml:space="preserve"> if you cannot reach a Dedicated colocation facility, or if your network bandwidth requirements do not warrant a full 10 Gbps connection 35-37.</w:t>
      </w:r>
    </w:p>
    <w:p w:rsidR="00000000" w:rsidDel="00000000" w:rsidP="00000000" w:rsidRDefault="00000000" w:rsidRPr="00000000" w14:paraId="00000084">
      <w:pPr>
        <w:numPr>
          <w:ilvl w:val="0"/>
          <w:numId w:val="11"/>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85">
      <w:pPr>
        <w:numPr>
          <w:ilvl w:val="0"/>
          <w:numId w:val="11"/>
        </w:numPr>
        <w:ind w:left="720" w:hanging="360"/>
        <w:rPr>
          <w:u w:val="none"/>
        </w:rPr>
      </w:pPr>
      <w:r w:rsidDel="00000000" w:rsidR="00000000" w:rsidRPr="00000000">
        <w:rPr>
          <w:i w:val="1"/>
          <w:iCs w:val="1"/>
          <w:rtl w:val="0"/>
        </w:rPr>
        <w:t xml:space="preserve">SLA &amp; Reliability</w:t>
      </w:r>
      <w:r w:rsidDel="00000000" w:rsidR="00000000" w:rsidRPr="00000000">
        <w:rPr>
          <w:rtl w:val="0"/>
        </w:rPr>
        <w:t xml:space="preserve">: Dedicated Interconnect offers maximum performance and physical security, but requires high hardware expenditures and setup time. Partner Interconnect offers </w:t>
      </w:r>
      <w:r w:rsidDel="00000000" w:rsidR="00000000" w:rsidRPr="00000000">
        <w:rPr>
          <w:b w:val="1"/>
          <w:bCs w:val="1"/>
          <w:rtl w:val="0"/>
        </w:rPr>
        <w:t xml:space="preserve">99.9% or 99.99% SLA</w:t>
      </w:r>
      <w:r w:rsidDel="00000000" w:rsidR="00000000" w:rsidRPr="00000000">
        <w:rPr>
          <w:rtl w:val="0"/>
        </w:rPr>
        <w:t xml:space="preserve"> depending on provider configuration and meeting Google's topology specifications, but introduces third-party dependency for circuit maintenance 36, 37.</w:t>
      </w:r>
    </w:p>
    <w:p w:rsidR="00000000" w:rsidDel="00000000" w:rsidP="00000000" w:rsidRDefault="00000000" w:rsidRPr="00000000" w14:paraId="00000086">
      <w:pPr>
        <w:numPr>
          <w:ilvl w:val="0"/>
          <w:numId w:val="11"/>
        </w:numPr>
        <w:ind w:left="720" w:hanging="360"/>
        <w:rPr>
          <w:u w:val="none"/>
        </w:rPr>
      </w:pPr>
      <w:r w:rsidDel="00000000" w:rsidR="00000000" w:rsidRPr="00000000">
        <w:rPr>
          <w:i w:val="1"/>
          <w:iCs w:val="1"/>
          <w:rtl w:val="0"/>
        </w:rPr>
        <w:t xml:space="preserve">Encryption</w:t>
      </w:r>
      <w:r w:rsidDel="00000000" w:rsidR="00000000" w:rsidRPr="00000000">
        <w:rPr>
          <w:rtl w:val="0"/>
        </w:rPr>
        <w:t xml:space="preserve">: Neither interconnect option provides Google-managed encryption by default. Sensitive traffic requiring encryption must run </w:t>
      </w:r>
      <w:r w:rsidDel="00000000" w:rsidR="00000000" w:rsidRPr="00000000">
        <w:rPr>
          <w:b w:val="1"/>
          <w:bCs w:val="1"/>
          <w:rtl w:val="0"/>
        </w:rPr>
        <w:t xml:space="preserve">VPN over Interconnect</w:t>
      </w:r>
      <w:r w:rsidDel="00000000" w:rsidR="00000000" w:rsidRPr="00000000">
        <w:rPr>
          <w:rtl w:val="0"/>
        </w:rPr>
        <w:t xml:space="preserve"> or utilize </w:t>
      </w:r>
      <w:r w:rsidDel="00000000" w:rsidR="00000000" w:rsidRPr="00000000">
        <w:rPr>
          <w:b w:val="1"/>
          <w:bCs w:val="1"/>
          <w:rtl w:val="0"/>
        </w:rPr>
        <w:t xml:space="preserve">MACsec</w:t>
      </w:r>
      <w:r w:rsidDel="00000000" w:rsidR="00000000" w:rsidRPr="00000000">
        <w:rPr>
          <w:rtl w:val="0"/>
        </w:rPr>
        <w:t xml:space="preserve"> to encrypt traffic between your router and Google's edge routers 34, 38.</w:t>
      </w:r>
    </w:p>
    <w:p w:rsidR="00000000" w:rsidDel="00000000" w:rsidP="00000000" w:rsidRDefault="00000000" w:rsidRPr="00000000" w14:paraId="00000087">
      <w:pPr>
        <w:numPr>
          <w:ilvl w:val="0"/>
          <w:numId w:val="11"/>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[34-39]</w:t>
      </w:r>
    </w:p>
    <w:p w:rsidR="00000000" w:rsidDel="00000000" w:rsidP="00000000" w:rsidRDefault="00000000" w:rsidRPr="00000000" w14:paraId="00000088">
      <w:pPr>
        <w:pStyle w:val="Heading3"/>
        <w:rPr/>
      </w:pPr>
      <w:bookmarkStart w:colFirst="0" w:colLast="0" w:name="_yory64fqw0hv" w:id="24"/>
      <w:bookmarkEnd w:id="24"/>
      <w:r w:rsidDel="00000000" w:rsidR="00000000" w:rsidRPr="00000000">
        <w:rPr>
          <w:rtl w:val="0"/>
        </w:rPr>
        <w:t xml:space="preserve">Load Balancing &amp; Traffic Management</w:t>
      </w:r>
    </w:p>
    <w:p w:rsidR="00000000" w:rsidDel="00000000" w:rsidP="00000000" w:rsidRDefault="00000000" w:rsidRPr="00000000" w14:paraId="00000089">
      <w:pPr>
        <w:numPr>
          <w:ilvl w:val="0"/>
          <w:numId w:val="26"/>
        </w:numPr>
        <w:ind w:left="720" w:hanging="360"/>
        <w:rPr>
          <w:u w:val="none"/>
        </w:rPr>
      </w:pPr>
      <w:r w:rsidDel="00000000" w:rsidR="00000000" w:rsidRPr="00000000">
        <w:rPr>
          <w:b w:val="1"/>
          <w:bCs w:val="1"/>
          <w:rtl w:val="0"/>
        </w:rPr>
        <w:t xml:space="preserve">Global External Application Load Balancer (HTTP/S)</w:t>
      </w:r>
      <w:r w:rsidDel="00000000" w:rsidR="00000000" w:rsidRPr="00000000">
        <w:rPr>
          <w:rtl w:val="0"/>
        </w:rPr>
        <w:t xml:space="preserve">: A Layer 7 proxy load balancer that uses Google’s global edge network to distribute HTTP/S traffic across multiple regions 11. Supports SSL offloading, URL maps, Cloud Armor, and CDN integration 11.</w:t>
      </w:r>
    </w:p>
    <w:p w:rsidR="00000000" w:rsidDel="00000000" w:rsidP="00000000" w:rsidRDefault="00000000" w:rsidRPr="00000000" w14:paraId="0000008A">
      <w:pPr>
        <w:numPr>
          <w:ilvl w:val="0"/>
          <w:numId w:val="26"/>
        </w:numPr>
        <w:ind w:left="720" w:hanging="360"/>
        <w:rPr>
          <w:u w:val="none"/>
        </w:rPr>
      </w:pPr>
      <w:r w:rsidDel="00000000" w:rsidR="00000000" w:rsidRPr="00000000">
        <w:rPr>
          <w:b w:val="1"/>
          <w:bCs w:val="1"/>
          <w:rtl w:val="0"/>
        </w:rPr>
        <w:t xml:space="preserve">Global External Proxy Network Load Balancer</w:t>
      </w:r>
      <w:r w:rsidDel="00000000" w:rsidR="00000000" w:rsidRPr="00000000">
        <w:rPr>
          <w:rtl w:val="0"/>
        </w:rPr>
        <w:t xml:space="preserve">: A Layer 4 TCP/SSL proxy for non-HTTP global traffic 11.</w:t>
      </w:r>
    </w:p>
    <w:p w:rsidR="00000000" w:rsidDel="00000000" w:rsidP="00000000" w:rsidRDefault="00000000" w:rsidRPr="00000000" w14:paraId="0000008B">
      <w:pPr>
        <w:numPr>
          <w:ilvl w:val="0"/>
          <w:numId w:val="26"/>
        </w:numPr>
        <w:ind w:left="720" w:hanging="360"/>
        <w:rPr>
          <w:u w:val="none"/>
        </w:rPr>
      </w:pPr>
      <w:r w:rsidDel="00000000" w:rsidR="00000000" w:rsidRPr="00000000">
        <w:rPr>
          <w:b w:val="1"/>
          <w:bCs w:val="1"/>
          <w:rtl w:val="0"/>
        </w:rPr>
        <w:t xml:space="preserve">Regional External Load Balancer</w:t>
      </w:r>
      <w:r w:rsidDel="00000000" w:rsidR="00000000" w:rsidRPr="00000000">
        <w:rPr>
          <w:rtl w:val="0"/>
        </w:rPr>
        <w:t xml:space="preserve">: A Layer 4 pass-through load balancer (TCP/UDP) for region-specific routing 11.</w:t>
      </w:r>
    </w:p>
    <w:p w:rsidR="00000000" w:rsidDel="00000000" w:rsidP="00000000" w:rsidRDefault="00000000" w:rsidRPr="00000000" w14:paraId="0000008C">
      <w:pPr>
        <w:numPr>
          <w:ilvl w:val="0"/>
          <w:numId w:val="26"/>
        </w:numPr>
        <w:ind w:left="720" w:hanging="360"/>
        <w:rPr>
          <w:u w:val="none"/>
        </w:rPr>
      </w:pPr>
      <w:r w:rsidDel="00000000" w:rsidR="00000000" w:rsidRPr="00000000">
        <w:rPr>
          <w:b w:val="1"/>
          <w:bCs w:val="1"/>
          <w:rtl w:val="0"/>
        </w:rPr>
        <w:t xml:space="preserve">Internal Application / Network Load Balancer</w:t>
      </w:r>
      <w:r w:rsidDel="00000000" w:rsidR="00000000" w:rsidRPr="00000000">
        <w:rPr>
          <w:rtl w:val="0"/>
        </w:rPr>
        <w:t xml:space="preserve">: A private L7/L4 load balancer to route internal VPC traffic across VMs or container pods 11.</w:t>
      </w:r>
    </w:p>
    <w:p w:rsidR="00000000" w:rsidDel="00000000" w:rsidP="00000000" w:rsidRDefault="00000000" w:rsidRPr="00000000" w14:paraId="0000008D">
      <w:pPr>
        <w:numPr>
          <w:ilvl w:val="0"/>
          <w:numId w:val="26"/>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w:t>
      </w:r>
    </w:p>
    <w:p w:rsidR="00000000" w:rsidDel="00000000" w:rsidP="00000000" w:rsidRDefault="00000000" w:rsidRPr="00000000" w14:paraId="0000008E">
      <w:pPr>
        <w:pStyle w:val="Heading2"/>
        <w:rPr/>
      </w:pPr>
      <w:bookmarkStart w:colFirst="0" w:colLast="0" w:name="_toohe1t7yh50" w:id="25"/>
      <w:bookmarkEnd w:id="25"/>
      <w:r w:rsidDel="00000000" w:rsidR="00000000" w:rsidRPr="00000000">
        <w:rPr>
          <w:rtl w:val="0"/>
        </w:rPr>
        <w:t xml:space="preserve">4. Security, Compliance, &amp; Data Protection</w:t>
      </w:r>
    </w:p>
    <w:p w:rsidR="00000000" w:rsidDel="00000000" w:rsidP="00000000" w:rsidRDefault="00000000" w:rsidRPr="00000000" w14:paraId="0000008F">
      <w:pPr>
        <w:pStyle w:val="Heading3"/>
        <w:rPr/>
      </w:pPr>
      <w:bookmarkStart w:colFirst="0" w:colLast="0" w:name="_xi535yieet2b" w:id="26"/>
      <w:bookmarkEnd w:id="26"/>
      <w:r w:rsidDel="00000000" w:rsidR="00000000" w:rsidRPr="00000000">
        <w:rPr>
          <w:rtl w:val="0"/>
        </w:rPr>
        <w:t xml:space="preserve">Cloud Identity &amp; IAM Roles</w:t>
      </w:r>
    </w:p>
    <w:p w:rsidR="00000000" w:rsidDel="00000000" w:rsidP="00000000" w:rsidRDefault="00000000" w:rsidRPr="00000000" w14:paraId="00000090">
      <w:pPr>
        <w:numPr>
          <w:ilvl w:val="0"/>
          <w:numId w:val="3"/>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Cloud IAM allows you to specify who (principal) has what access (role) on which resource 40.</w:t>
      </w:r>
    </w:p>
    <w:p w:rsidR="00000000" w:rsidDel="00000000" w:rsidP="00000000" w:rsidRDefault="00000000" w:rsidRPr="00000000" w14:paraId="00000091">
      <w:pPr>
        <w:numPr>
          <w:ilvl w:val="0"/>
          <w:numId w:val="3"/>
        </w:numPr>
        <w:ind w:left="720" w:hanging="360"/>
        <w:rPr>
          <w:u w:val="none"/>
        </w:rPr>
      </w:pPr>
      <w:r w:rsidDel="00000000" w:rsidR="00000000" w:rsidRPr="00000000">
        <w:rPr>
          <w:b w:val="1"/>
          <w:bCs w:val="1"/>
          <w:rtl w:val="0"/>
        </w:rPr>
        <w:t xml:space="preserve">Primitive/Basic Roles</w:t>
      </w:r>
      <w:r w:rsidDel="00000000" w:rsidR="00000000" w:rsidRPr="00000000">
        <w:rPr>
          <w:rtl w:val="0"/>
        </w:rPr>
        <w:t xml:space="preserve">: (Owner, Editor, Viewer) Broad, project-wide permissions 15, 41.</w:t>
      </w:r>
    </w:p>
    <w:p w:rsidR="00000000" w:rsidDel="00000000" w:rsidP="00000000" w:rsidRDefault="00000000" w:rsidRPr="00000000" w14:paraId="00000092">
      <w:pPr>
        <w:numPr>
          <w:ilvl w:val="0"/>
          <w:numId w:val="3"/>
        </w:numPr>
        <w:ind w:left="720" w:hanging="360"/>
        <w:rPr>
          <w:u w:val="none"/>
        </w:rPr>
      </w:pPr>
      <w:r w:rsidDel="00000000" w:rsidR="00000000" w:rsidRPr="00000000">
        <w:rPr>
          <w:b w:val="1"/>
          <w:bCs w:val="1"/>
          <w:rtl w:val="0"/>
        </w:rPr>
        <w:t xml:space="preserve">Predefined Roles</w:t>
      </w:r>
      <w:r w:rsidDel="00000000" w:rsidR="00000000" w:rsidRPr="00000000">
        <w:rPr>
          <w:rtl w:val="0"/>
        </w:rPr>
        <w:t xml:space="preserve">: Granular, service-specific roles created and maintained by Google 15, 41.</w:t>
      </w:r>
    </w:p>
    <w:p w:rsidR="00000000" w:rsidDel="00000000" w:rsidP="00000000" w:rsidRDefault="00000000" w:rsidRPr="00000000" w14:paraId="00000093">
      <w:pPr>
        <w:numPr>
          <w:ilvl w:val="0"/>
          <w:numId w:val="3"/>
        </w:numPr>
        <w:ind w:left="720" w:hanging="360"/>
        <w:rPr>
          <w:u w:val="none"/>
        </w:rPr>
      </w:pPr>
      <w:r w:rsidDel="00000000" w:rsidR="00000000" w:rsidRPr="00000000">
        <w:rPr>
          <w:b w:val="1"/>
          <w:bCs w:val="1"/>
          <w:rtl w:val="0"/>
        </w:rPr>
        <w:t xml:space="preserve">Custom Roles</w:t>
      </w:r>
      <w:r w:rsidDel="00000000" w:rsidR="00000000" w:rsidRPr="00000000">
        <w:rPr>
          <w:rtl w:val="0"/>
        </w:rPr>
        <w:t xml:space="preserve">: User-created roles to enforce the strict </w:t>
      </w:r>
      <w:r w:rsidDel="00000000" w:rsidR="00000000" w:rsidRPr="00000000">
        <w:rPr>
          <w:b w:val="1"/>
          <w:bCs w:val="1"/>
          <w:rtl w:val="0"/>
        </w:rPr>
        <w:t xml:space="preserve">Principle of Least Privilege</w:t>
      </w:r>
      <w:r w:rsidDel="00000000" w:rsidR="00000000" w:rsidRPr="00000000">
        <w:rPr>
          <w:rtl w:val="0"/>
        </w:rPr>
        <w:t xml:space="preserve"> 15, 41.</w:t>
      </w:r>
    </w:p>
    <w:p w:rsidR="00000000" w:rsidDel="00000000" w:rsidP="00000000" w:rsidRDefault="00000000" w:rsidRPr="00000000" w14:paraId="00000094">
      <w:pPr>
        <w:numPr>
          <w:ilvl w:val="0"/>
          <w:numId w:val="3"/>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Always use Predefined roles over Primitive roles 15. Create Custom roles only when Predefined roles do not meet strict least-privilege security mandates 15.</w:t>
      </w:r>
    </w:p>
    <w:p w:rsidR="00000000" w:rsidDel="00000000" w:rsidP="00000000" w:rsidRDefault="00000000" w:rsidRPr="00000000" w14:paraId="00000095">
      <w:pPr>
        <w:numPr>
          <w:ilvl w:val="0"/>
          <w:numId w:val="3"/>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96">
      <w:pPr>
        <w:numPr>
          <w:ilvl w:val="0"/>
          <w:numId w:val="3"/>
        </w:numPr>
        <w:ind w:left="720" w:hanging="360"/>
        <w:rPr>
          <w:u w:val="none"/>
        </w:rPr>
      </w:pPr>
      <w:r w:rsidDel="00000000" w:rsidR="00000000" w:rsidRPr="00000000">
        <w:rPr>
          <w:i w:val="1"/>
          <w:iCs w:val="1"/>
          <w:rtl w:val="0"/>
        </w:rPr>
        <w:t xml:space="preserve">Granularity vs. Maintenance Bottleneck</w:t>
      </w:r>
      <w:r w:rsidDel="00000000" w:rsidR="00000000" w:rsidRPr="00000000">
        <w:rPr>
          <w:rtl w:val="0"/>
        </w:rPr>
        <w:t xml:space="preserve">: Custom roles allow you to restrict permissions to the exact API calls required 15. However, they introduce a </w:t>
      </w:r>
      <w:r w:rsidDel="00000000" w:rsidR="00000000" w:rsidRPr="00000000">
        <w:rPr>
          <w:b w:val="1"/>
          <w:bCs w:val="1"/>
          <w:rtl w:val="0"/>
        </w:rPr>
        <w:t xml:space="preserve">long-term operational bottleneck</w:t>
      </w:r>
      <w:r w:rsidDel="00000000" w:rsidR="00000000" w:rsidRPr="00000000">
        <w:rPr>
          <w:rtl w:val="0"/>
        </w:rPr>
        <w:t xml:space="preserve">—they do not auto-update when Google Cloud releases new features, whereas Predefined roles are fully managed and updated by Google automatically.</w:t>
      </w:r>
    </w:p>
    <w:p w:rsidR="00000000" w:rsidDel="00000000" w:rsidP="00000000" w:rsidRDefault="00000000" w:rsidRPr="00000000" w14:paraId="00000097">
      <w:pPr>
        <w:numPr>
          <w:ilvl w:val="0"/>
          <w:numId w:val="3"/>
        </w:numPr>
        <w:ind w:left="720" w:hanging="360"/>
        <w:rPr>
          <w:u w:val="none"/>
        </w:rPr>
      </w:pPr>
      <w:r w:rsidDel="00000000" w:rsidR="00000000" w:rsidRPr="00000000">
        <w:rPr>
          <w:i w:val="1"/>
          <w:iCs w:val="1"/>
          <w:rtl w:val="0"/>
        </w:rPr>
        <w:t xml:space="preserve">Policy Inheritance</w:t>
      </w:r>
      <w:r w:rsidDel="00000000" w:rsidR="00000000" w:rsidRPr="00000000">
        <w:rPr>
          <w:rtl w:val="0"/>
        </w:rPr>
        <w:t xml:space="preserve">: Policies are inherited from top to bottom (Organization -&gt; Folders -&gt; Projects -&gt; Resources) 15, 42-44. A </w:t>
      </w:r>
      <w:r w:rsidDel="00000000" w:rsidR="00000000" w:rsidRPr="00000000">
        <w:rPr>
          <w:b w:val="1"/>
          <w:bCs w:val="1"/>
          <w:rtl w:val="0"/>
        </w:rPr>
        <w:t xml:space="preserve">less restrictive parent policy always overrides a more restrictive resource policy</w:t>
      </w:r>
      <w:r w:rsidDel="00000000" w:rsidR="00000000" w:rsidRPr="00000000">
        <w:rPr>
          <w:rtl w:val="0"/>
        </w:rPr>
        <w:t xml:space="preserve">, and child policies cannot restrict access granted at a parent level 42, 45.</w:t>
      </w:r>
    </w:p>
    <w:p w:rsidR="00000000" w:rsidDel="00000000" w:rsidP="00000000" w:rsidRDefault="00000000" w:rsidRPr="00000000" w14:paraId="00000098">
      <w:pPr>
        <w:numPr>
          <w:ilvl w:val="0"/>
          <w:numId w:val="3"/>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[15, 40-45]</w:t>
      </w:r>
    </w:p>
    <w:p w:rsidR="00000000" w:rsidDel="00000000" w:rsidP="00000000" w:rsidRDefault="00000000" w:rsidRPr="00000000" w14:paraId="00000099">
      <w:pPr>
        <w:pStyle w:val="Heading3"/>
        <w:rPr/>
      </w:pPr>
      <w:bookmarkStart w:colFirst="0" w:colLast="0" w:name="_6ok1lqy8tuml" w:id="27"/>
      <w:bookmarkEnd w:id="27"/>
      <w:r w:rsidDel="00000000" w:rsidR="00000000" w:rsidRPr="00000000">
        <w:rPr>
          <w:rtl w:val="0"/>
        </w:rPr>
        <w:t xml:space="preserve">Service Accounts</w:t>
      </w:r>
    </w:p>
    <w:p w:rsidR="00000000" w:rsidDel="00000000" w:rsidP="00000000" w:rsidRDefault="00000000" w:rsidRPr="00000000" w14:paraId="0000009A">
      <w:pPr>
        <w:numPr>
          <w:ilvl w:val="0"/>
          <w:numId w:val="8"/>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special identity representing an application, VM, process, or GKE Pod rather than an individual human user 46, 47. It acts as both an identity (when accessing other resources) and a resource (when users need permission to act as the service account) 47.</w:t>
      </w:r>
    </w:p>
    <w:p w:rsidR="00000000" w:rsidDel="00000000" w:rsidP="00000000" w:rsidRDefault="00000000" w:rsidRPr="00000000" w14:paraId="0000009B">
      <w:pPr>
        <w:numPr>
          <w:ilvl w:val="0"/>
          <w:numId w:val="8"/>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Assign to VMs, GKE Pods, and serverless runtimes to grant applications secure, programmatic access to other GCP APIs without using personal user credentials 46, 47.</w:t>
      </w:r>
    </w:p>
    <w:p w:rsidR="00000000" w:rsidDel="00000000" w:rsidP="00000000" w:rsidRDefault="00000000" w:rsidRPr="00000000" w14:paraId="0000009C">
      <w:pPr>
        <w:numPr>
          <w:ilvl w:val="0"/>
          <w:numId w:val="8"/>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9D">
      <w:pPr>
        <w:numPr>
          <w:ilvl w:val="0"/>
          <w:numId w:val="8"/>
        </w:numPr>
        <w:ind w:left="720" w:hanging="360"/>
        <w:rPr>
          <w:u w:val="none"/>
        </w:rPr>
      </w:pPr>
      <w:r w:rsidDel="00000000" w:rsidR="00000000" w:rsidRPr="00000000">
        <w:rPr>
          <w:i w:val="1"/>
          <w:iCs w:val="1"/>
          <w:rtl w:val="0"/>
        </w:rPr>
        <w:t xml:space="preserve">Google-Managed Keys vs. User-Managed Keys</w:t>
      </w:r>
      <w:r w:rsidDel="00000000" w:rsidR="00000000" w:rsidRPr="00000000">
        <w:rPr>
          <w:rtl w:val="0"/>
        </w:rPr>
        <w:t xml:space="preserve">:</w:t>
      </w:r>
    </w:p>
    <w:p w:rsidR="00000000" w:rsidDel="00000000" w:rsidP="00000000" w:rsidRDefault="00000000" w:rsidRPr="00000000" w14:paraId="0000009E">
      <w:pPr>
        <w:numPr>
          <w:ilvl w:val="0"/>
          <w:numId w:val="8"/>
        </w:numPr>
        <w:ind w:left="720" w:hanging="360"/>
        <w:rPr>
          <w:u w:val="none"/>
        </w:rPr>
      </w:pPr>
      <w:r w:rsidDel="00000000" w:rsidR="00000000" w:rsidRPr="00000000">
        <w:rPr>
          <w:b w:val="1"/>
          <w:bCs w:val="1"/>
          <w:rtl w:val="0"/>
        </w:rPr>
        <w:t xml:space="preserve">Google-Managed Keys</w:t>
      </w:r>
      <w:r w:rsidDel="00000000" w:rsidR="00000000" w:rsidRPr="00000000">
        <w:rPr>
          <w:rtl w:val="0"/>
        </w:rPr>
        <w:t xml:space="preserve">: Google securely stores and rotates the private key every two weeks in escrow 47, 48. It is highly secure and has zero management overhead.</w:t>
      </w:r>
    </w:p>
    <w:p w:rsidR="00000000" w:rsidDel="00000000" w:rsidP="00000000" w:rsidRDefault="00000000" w:rsidRPr="00000000" w14:paraId="0000009F">
      <w:pPr>
        <w:numPr>
          <w:ilvl w:val="0"/>
          <w:numId w:val="8"/>
        </w:numPr>
        <w:ind w:left="720" w:hanging="360"/>
        <w:rPr>
          <w:u w:val="none"/>
        </w:rPr>
      </w:pPr>
      <w:r w:rsidDel="00000000" w:rsidR="00000000" w:rsidRPr="00000000">
        <w:rPr>
          <w:b w:val="1"/>
          <w:bCs w:val="1"/>
          <w:rtl w:val="0"/>
        </w:rPr>
        <w:t xml:space="preserve">User-Managed Keys (JSON keys)</w:t>
      </w:r>
      <w:r w:rsidDel="00000000" w:rsidR="00000000" w:rsidRPr="00000000">
        <w:rPr>
          <w:rtl w:val="0"/>
        </w:rPr>
        <w:t xml:space="preserve">: Stored by the user 47, 48. They present an </w:t>
      </w:r>
      <w:r w:rsidDel="00000000" w:rsidR="00000000" w:rsidRPr="00000000">
        <w:rPr>
          <w:b w:val="1"/>
          <w:bCs w:val="1"/>
          <w:rtl w:val="0"/>
        </w:rPr>
        <w:t xml:space="preserve">extreme security risk of credentials leakage</w:t>
      </w:r>
      <w:r w:rsidDel="00000000" w:rsidR="00000000" w:rsidRPr="00000000">
        <w:rPr>
          <w:rtl w:val="0"/>
        </w:rPr>
        <w:t xml:space="preserve"> if committed to version control. They should be used only as a last resort, and organizations should enforce the constraints/iam.disableServiceAccountKeyCreation Org Policy to block key creation, preferring short-lived tokens or service account impersonation instead 47, 49.</w:t>
      </w:r>
    </w:p>
    <w:p w:rsidR="00000000" w:rsidDel="00000000" w:rsidP="00000000" w:rsidRDefault="00000000" w:rsidRPr="00000000" w14:paraId="000000A0">
      <w:pPr>
        <w:numPr>
          <w:ilvl w:val="0"/>
          <w:numId w:val="8"/>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[46-49]</w:t>
      </w:r>
    </w:p>
    <w:p w:rsidR="00000000" w:rsidDel="00000000" w:rsidP="00000000" w:rsidRDefault="00000000" w:rsidRPr="00000000" w14:paraId="000000A1">
      <w:pPr>
        <w:pStyle w:val="Heading3"/>
        <w:rPr/>
      </w:pPr>
      <w:bookmarkStart w:colFirst="0" w:colLast="0" w:name="_52xy6pg82q2y" w:id="28"/>
      <w:bookmarkEnd w:id="28"/>
      <w:r w:rsidDel="00000000" w:rsidR="00000000" w:rsidRPr="00000000">
        <w:rPr>
          <w:rtl w:val="0"/>
        </w:rPr>
        <w:t xml:space="preserve">Encryption Models (Default vs. CMEK vs. CSEK)</w:t>
      </w:r>
    </w:p>
    <w:p w:rsidR="00000000" w:rsidDel="00000000" w:rsidP="00000000" w:rsidRDefault="00000000" w:rsidRPr="00000000" w14:paraId="000000A2">
      <w:pPr>
        <w:numPr>
          <w:ilvl w:val="0"/>
          <w:numId w:val="2"/>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w:t>
      </w:r>
    </w:p>
    <w:p w:rsidR="00000000" w:rsidDel="00000000" w:rsidP="00000000" w:rsidRDefault="00000000" w:rsidRPr="00000000" w14:paraId="000000A3">
      <w:pPr>
        <w:numPr>
          <w:ilvl w:val="0"/>
          <w:numId w:val="2"/>
        </w:numPr>
        <w:ind w:left="720" w:hanging="360"/>
        <w:rPr>
          <w:u w:val="none"/>
        </w:rPr>
      </w:pPr>
      <w:r w:rsidDel="00000000" w:rsidR="00000000" w:rsidRPr="00000000">
        <w:rPr>
          <w:b w:val="1"/>
          <w:bCs w:val="1"/>
          <w:rtl w:val="0"/>
        </w:rPr>
        <w:t xml:space="preserve">Default Encryption</w:t>
      </w:r>
      <w:r w:rsidDel="00000000" w:rsidR="00000000" w:rsidRPr="00000000">
        <w:rPr>
          <w:rtl w:val="0"/>
        </w:rPr>
        <w:t xml:space="preserve">: Google Cloud encrypts all customer data at rest by default using AES 256 symmetric Data Encryption Keys (DEKs) wrapped by a Key Encryption Key (KEK) managed in Cloud KMS 50.</w:t>
      </w:r>
    </w:p>
    <w:p w:rsidR="00000000" w:rsidDel="00000000" w:rsidP="00000000" w:rsidRDefault="00000000" w:rsidRPr="00000000" w14:paraId="000000A4">
      <w:pPr>
        <w:numPr>
          <w:ilvl w:val="0"/>
          <w:numId w:val="2"/>
        </w:numPr>
        <w:ind w:left="720" w:hanging="360"/>
        <w:rPr>
          <w:u w:val="none"/>
        </w:rPr>
      </w:pPr>
      <w:r w:rsidDel="00000000" w:rsidR="00000000" w:rsidRPr="00000000">
        <w:rPr>
          <w:b w:val="1"/>
          <w:bCs w:val="1"/>
          <w:rtl w:val="0"/>
        </w:rPr>
        <w:t xml:space="preserve">Customer-Managed Encryption Keys (CMEK)</w:t>
      </w:r>
      <w:r w:rsidDel="00000000" w:rsidR="00000000" w:rsidRPr="00000000">
        <w:rPr>
          <w:rtl w:val="0"/>
        </w:rPr>
        <w:t xml:space="preserve">: The customer controls KEK generation and rotation frequency (default: 90 days) using Cloud Key Management Service (Cloud KMS) 50.</w:t>
      </w:r>
    </w:p>
    <w:p w:rsidR="00000000" w:rsidDel="00000000" w:rsidP="00000000" w:rsidRDefault="00000000" w:rsidRPr="00000000" w14:paraId="000000A5">
      <w:pPr>
        <w:numPr>
          <w:ilvl w:val="0"/>
          <w:numId w:val="2"/>
        </w:numPr>
        <w:ind w:left="720" w:hanging="360"/>
        <w:rPr>
          <w:u w:val="none"/>
        </w:rPr>
      </w:pPr>
      <w:r w:rsidDel="00000000" w:rsidR="00000000" w:rsidRPr="00000000">
        <w:rPr>
          <w:b w:val="1"/>
          <w:bCs w:val="1"/>
          <w:rtl w:val="0"/>
        </w:rPr>
        <w:t xml:space="preserve">Customer-Supplied Encryption Keys (CSEK)</w:t>
      </w:r>
      <w:r w:rsidDel="00000000" w:rsidR="00000000" w:rsidRPr="00000000">
        <w:rPr>
          <w:rtl w:val="0"/>
        </w:rPr>
        <w:t xml:space="preserve">: The customer generates and manages KEKs on-premises; Google never stores the raw keys on disk, keeping them only in memory to decrypt API calls 11, 50.</w:t>
      </w:r>
    </w:p>
    <w:p w:rsidR="00000000" w:rsidDel="00000000" w:rsidP="00000000" w:rsidRDefault="00000000" w:rsidRPr="00000000" w14:paraId="000000A6">
      <w:pPr>
        <w:numPr>
          <w:ilvl w:val="0"/>
          <w:numId w:val="2"/>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Default Encryption unless regulatory mandates (like HIPAA, GDPR) require </w:t>
      </w:r>
      <w:r w:rsidDel="00000000" w:rsidR="00000000" w:rsidRPr="00000000">
        <w:rPr>
          <w:b w:val="1"/>
          <w:bCs w:val="1"/>
          <w:rtl w:val="0"/>
        </w:rPr>
        <w:t xml:space="preserve">CMEK</w:t>
      </w:r>
      <w:r w:rsidDel="00000000" w:rsidR="00000000" w:rsidRPr="00000000">
        <w:rPr>
          <w:rtl w:val="0"/>
        </w:rPr>
        <w:t xml:space="preserve"> for key rotation auditability, or strict compliance requires </w:t>
      </w:r>
      <w:r w:rsidDel="00000000" w:rsidR="00000000" w:rsidRPr="00000000">
        <w:rPr>
          <w:b w:val="1"/>
          <w:bCs w:val="1"/>
          <w:rtl w:val="0"/>
        </w:rPr>
        <w:t xml:space="preserve">CSEK</w:t>
      </w:r>
      <w:r w:rsidDel="00000000" w:rsidR="00000000" w:rsidRPr="00000000">
        <w:rPr>
          <w:rtl w:val="0"/>
        </w:rPr>
        <w:t xml:space="preserve"> where Google has absolutely no physical access to the keys 50.</w:t>
      </w:r>
    </w:p>
    <w:p w:rsidR="00000000" w:rsidDel="00000000" w:rsidP="00000000" w:rsidRDefault="00000000" w:rsidRPr="00000000" w14:paraId="000000A7">
      <w:pPr>
        <w:numPr>
          <w:ilvl w:val="0"/>
          <w:numId w:val="2"/>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A8">
      <w:pPr>
        <w:numPr>
          <w:ilvl w:val="0"/>
          <w:numId w:val="2"/>
        </w:numPr>
        <w:ind w:left="720" w:hanging="360"/>
        <w:rPr>
          <w:u w:val="none"/>
        </w:rPr>
      </w:pPr>
      <w:r w:rsidDel="00000000" w:rsidR="00000000" w:rsidRPr="00000000">
        <w:rPr>
          <w:i w:val="1"/>
          <w:iCs w:val="1"/>
          <w:rtl w:val="0"/>
        </w:rPr>
        <w:t xml:space="preserve">Control vs. Access Risk</w:t>
      </w:r>
      <w:r w:rsidDel="00000000" w:rsidR="00000000" w:rsidRPr="00000000">
        <w:rPr>
          <w:rtl w:val="0"/>
        </w:rPr>
        <w:t xml:space="preserve">: CSEK provides absolute sovereignty over data access, but </w:t>
      </w:r>
      <w:r w:rsidDel="00000000" w:rsidR="00000000" w:rsidRPr="00000000">
        <w:rPr>
          <w:b w:val="1"/>
          <w:bCs w:val="1"/>
          <w:rtl w:val="0"/>
        </w:rPr>
        <w:t xml:space="preserve">if you lose your CSEK private key, Google cannot recover your encrypted data</w:t>
      </w:r>
      <w:r w:rsidDel="00000000" w:rsidR="00000000" w:rsidRPr="00000000">
        <w:rPr>
          <w:rtl w:val="0"/>
        </w:rPr>
        <w:t xml:space="preserve">, resulting in permanent data loss 50.</w:t>
      </w:r>
    </w:p>
    <w:p w:rsidR="00000000" w:rsidDel="00000000" w:rsidP="00000000" w:rsidRDefault="00000000" w:rsidRPr="00000000" w14:paraId="000000A9">
      <w:pPr>
        <w:numPr>
          <w:ilvl w:val="0"/>
          <w:numId w:val="2"/>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 50]</w:t>
      </w:r>
    </w:p>
    <w:p w:rsidR="00000000" w:rsidDel="00000000" w:rsidP="00000000" w:rsidRDefault="00000000" w:rsidRPr="00000000" w14:paraId="000000AA">
      <w:pPr>
        <w:pStyle w:val="Heading3"/>
        <w:rPr/>
      </w:pPr>
      <w:bookmarkStart w:colFirst="0" w:colLast="0" w:name="_i9jjhle3vdb2" w:id="29"/>
      <w:bookmarkEnd w:id="29"/>
      <w:r w:rsidDel="00000000" w:rsidR="00000000" w:rsidRPr="00000000">
        <w:rPr>
          <w:rtl w:val="0"/>
        </w:rPr>
        <w:t xml:space="preserve">Cloud Identity-Aware Proxy (Cloud IAP)</w:t>
      </w:r>
    </w:p>
    <w:p w:rsidR="00000000" w:rsidDel="00000000" w:rsidP="00000000" w:rsidRDefault="00000000" w:rsidRPr="00000000" w14:paraId="000000AB">
      <w:pPr>
        <w:numPr>
          <w:ilvl w:val="0"/>
          <w:numId w:val="18"/>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secure authentication and authorization proxy layer that controls access to applications running on App Engine, Compute Engine, and GKE based on identity rather than network firewalls 15, 51.</w:t>
      </w:r>
    </w:p>
    <w:p w:rsidR="00000000" w:rsidDel="00000000" w:rsidP="00000000" w:rsidRDefault="00000000" w:rsidRPr="00000000" w14:paraId="000000AC">
      <w:pPr>
        <w:numPr>
          <w:ilvl w:val="0"/>
          <w:numId w:val="18"/>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to </w:t>
      </w:r>
      <w:r w:rsidDel="00000000" w:rsidR="00000000" w:rsidRPr="00000000">
        <w:rPr>
          <w:b w:val="1"/>
          <w:bCs w:val="1"/>
          <w:rtl w:val="0"/>
        </w:rPr>
        <w:t xml:space="preserve">provide secure, remote access to internal web applications and SSH/RDP workloads without requiring a traditional client VPN</w:t>
      </w:r>
      <w:r w:rsidDel="00000000" w:rsidR="00000000" w:rsidRPr="00000000">
        <w:rPr>
          <w:rtl w:val="0"/>
        </w:rPr>
        <w:t xml:space="preserve"> 15, 51.</w:t>
      </w:r>
    </w:p>
    <w:p w:rsidR="00000000" w:rsidDel="00000000" w:rsidP="00000000" w:rsidRDefault="00000000" w:rsidRPr="00000000" w14:paraId="000000AD">
      <w:pPr>
        <w:numPr>
          <w:ilvl w:val="0"/>
          <w:numId w:val="18"/>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AE">
      <w:pPr>
        <w:numPr>
          <w:ilvl w:val="0"/>
          <w:numId w:val="18"/>
        </w:numPr>
        <w:ind w:left="720" w:hanging="360"/>
        <w:rPr>
          <w:u w:val="none"/>
        </w:rPr>
      </w:pPr>
      <w:r w:rsidDel="00000000" w:rsidR="00000000" w:rsidRPr="00000000">
        <w:rPr>
          <w:i w:val="1"/>
          <w:iCs w:val="1"/>
          <w:rtl w:val="0"/>
        </w:rPr>
        <w:t xml:space="preserve">Identity-centric Security vs. Application coupling</w:t>
      </w:r>
      <w:r w:rsidDel="00000000" w:rsidR="00000000" w:rsidRPr="00000000">
        <w:rPr>
          <w:rtl w:val="0"/>
        </w:rPr>
        <w:t xml:space="preserve">: Dramatically simplifies user access management and enforces strict security policies 15, 51. The trade-off is that it requires web applications to integrate with Google's identity verification headers and relies entirely on centralized Cloud Identity uptime.</w:t>
      </w:r>
    </w:p>
    <w:p w:rsidR="00000000" w:rsidDel="00000000" w:rsidP="00000000" w:rsidRDefault="00000000" w:rsidRPr="00000000" w14:paraId="000000AF">
      <w:pPr>
        <w:numPr>
          <w:ilvl w:val="0"/>
          <w:numId w:val="18"/>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[15, 51]</w:t>
      </w:r>
    </w:p>
    <w:p w:rsidR="00000000" w:rsidDel="00000000" w:rsidP="00000000" w:rsidRDefault="00000000" w:rsidRPr="00000000" w14:paraId="000000B0">
      <w:pPr>
        <w:pStyle w:val="Heading2"/>
        <w:rPr/>
      </w:pPr>
      <w:bookmarkStart w:colFirst="0" w:colLast="0" w:name="_a8pgkrlbzpz4" w:id="30"/>
      <w:bookmarkEnd w:id="30"/>
      <w:r w:rsidDel="00000000" w:rsidR="00000000" w:rsidRPr="00000000">
        <w:rPr>
          <w:rtl w:val="0"/>
        </w:rPr>
        <w:t xml:space="preserve">5. Governance, IaC, &amp; Operations</w:t>
      </w:r>
    </w:p>
    <w:p w:rsidR="00000000" w:rsidDel="00000000" w:rsidP="00000000" w:rsidRDefault="00000000" w:rsidRPr="00000000" w14:paraId="000000B1">
      <w:pPr>
        <w:pStyle w:val="Heading3"/>
        <w:rPr/>
      </w:pPr>
      <w:bookmarkStart w:colFirst="0" w:colLast="0" w:name="_xplbgakoxbnb" w:id="31"/>
      <w:bookmarkEnd w:id="31"/>
      <w:r w:rsidDel="00000000" w:rsidR="00000000" w:rsidRPr="00000000">
        <w:rPr>
          <w:rtl w:val="0"/>
        </w:rPr>
        <w:t xml:space="preserve">Resource Hierarchy</w:t>
      </w:r>
    </w:p>
    <w:p w:rsidR="00000000" w:rsidDel="00000000" w:rsidP="00000000" w:rsidRDefault="00000000" w:rsidRPr="00000000" w14:paraId="000000B2">
      <w:pPr>
        <w:numPr>
          <w:ilvl w:val="0"/>
          <w:numId w:val="6"/>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The structured organization of Google Cloud resources consisting of the Organization Node (root), Folders, Projects, and Individual Resources 2, 52, 53.</w:t>
      </w:r>
    </w:p>
    <w:p w:rsidR="00000000" w:rsidDel="00000000" w:rsidP="00000000" w:rsidRDefault="00000000" w:rsidRPr="00000000" w14:paraId="000000B3">
      <w:pPr>
        <w:numPr>
          <w:ilvl w:val="0"/>
          <w:numId w:val="6"/>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Use projects to group resources sharing the same </w:t>
      </w:r>
      <w:r w:rsidDel="00000000" w:rsidR="00000000" w:rsidRPr="00000000">
        <w:rPr>
          <w:b w:val="1"/>
          <w:bCs w:val="1"/>
          <w:rtl w:val="0"/>
        </w:rPr>
        <w:t xml:space="preserve">trust boundary</w:t>
      </w:r>
      <w:r w:rsidDel="00000000" w:rsidR="00000000" w:rsidRPr="00000000">
        <w:rPr>
          <w:rtl w:val="0"/>
        </w:rPr>
        <w:t xml:space="preserve"> 29, 52. Use folders to group projects by department, environment (Dev/Prod), or cost center to simplify billing accumulation (bottom-up) and IAM policy inheritance (top-down) 15, 43, 53.</w:t>
      </w:r>
    </w:p>
    <w:p w:rsidR="00000000" w:rsidDel="00000000" w:rsidP="00000000" w:rsidRDefault="00000000" w:rsidRPr="00000000" w14:paraId="000000B4">
      <w:pPr>
        <w:numPr>
          <w:ilvl w:val="0"/>
          <w:numId w:val="6"/>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[2, 15, 29, 43, 52, 53]</w:t>
      </w:r>
    </w:p>
    <w:p w:rsidR="00000000" w:rsidDel="00000000" w:rsidP="00000000" w:rsidRDefault="00000000" w:rsidRPr="00000000" w14:paraId="000000B5">
      <w:pPr>
        <w:pStyle w:val="Heading3"/>
        <w:rPr/>
      </w:pPr>
      <w:bookmarkStart w:colFirst="0" w:colLast="0" w:name="_gdb391uidxyg" w:id="32"/>
      <w:bookmarkEnd w:id="32"/>
      <w:r w:rsidDel="00000000" w:rsidR="00000000" w:rsidRPr="00000000">
        <w:rPr>
          <w:rtl w:val="0"/>
        </w:rPr>
        <w:t xml:space="preserve">Infrastructure as Code (Terraform State &amp; remote backends)</w:t>
      </w:r>
    </w:p>
    <w:p w:rsidR="00000000" w:rsidDel="00000000" w:rsidP="00000000" w:rsidRDefault="00000000" w:rsidRPr="00000000" w14:paraId="000000B6">
      <w:pPr>
        <w:numPr>
          <w:ilvl w:val="0"/>
          <w:numId w:val="20"/>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JSON metadata file (terraform.tfstate) that describes the exact mapping between your declarative HashiCorp Configuration Language (HCL) code and real-world deployed resources 54, 55.</w:t>
      </w:r>
    </w:p>
    <w:p w:rsidR="00000000" w:rsidDel="00000000" w:rsidP="00000000" w:rsidRDefault="00000000" w:rsidRPr="00000000" w14:paraId="000000B7">
      <w:pPr>
        <w:numPr>
          <w:ilvl w:val="0"/>
          <w:numId w:val="20"/>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Standardize on </w:t>
      </w:r>
      <w:r w:rsidDel="00000000" w:rsidR="00000000" w:rsidRPr="00000000">
        <w:rPr>
          <w:b w:val="1"/>
          <w:bCs w:val="1"/>
          <w:rtl w:val="0"/>
        </w:rPr>
        <w:t xml:space="preserve">Remote State stored in a Cloud Storage (GCS) bucket</w:t>
      </w:r>
      <w:r w:rsidDel="00000000" w:rsidR="00000000" w:rsidRPr="00000000">
        <w:rPr>
          <w:rtl w:val="0"/>
        </w:rPr>
        <w:t xml:space="preserve"> for all multi-user, team, and production environments 11, 55, 56.</w:t>
      </w:r>
    </w:p>
    <w:p w:rsidR="00000000" w:rsidDel="00000000" w:rsidP="00000000" w:rsidRDefault="00000000" w:rsidRPr="00000000" w14:paraId="000000B8">
      <w:pPr>
        <w:numPr>
          <w:ilvl w:val="0"/>
          <w:numId w:val="20"/>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B9">
      <w:pPr>
        <w:numPr>
          <w:ilvl w:val="0"/>
          <w:numId w:val="20"/>
        </w:numPr>
        <w:ind w:left="720" w:hanging="360"/>
        <w:rPr>
          <w:u w:val="none"/>
        </w:rPr>
      </w:pPr>
      <w:r w:rsidDel="00000000" w:rsidR="00000000" w:rsidRPr="00000000">
        <w:rPr>
          <w:i w:val="1"/>
          <w:iCs w:val="1"/>
          <w:rtl w:val="0"/>
        </w:rPr>
        <w:t xml:space="preserve">Local vs. Remote GCS state</w:t>
      </w:r>
      <w:r w:rsidDel="00000000" w:rsidR="00000000" w:rsidRPr="00000000">
        <w:rPr>
          <w:rtl w:val="0"/>
        </w:rPr>
        <w:t xml:space="preserve">: Local state is acceptable for isolated sandbox testing. For production, </w:t>
      </w:r>
      <w:r w:rsidDel="00000000" w:rsidR="00000000" w:rsidRPr="00000000">
        <w:rPr>
          <w:b w:val="1"/>
          <w:bCs w:val="1"/>
          <w:rtl w:val="0"/>
        </w:rPr>
        <w:t xml:space="preserve">Remote State with Cloud Storage is mandatory</w:t>
      </w:r>
      <w:r w:rsidDel="00000000" w:rsidR="00000000" w:rsidRPr="00000000">
        <w:rPr>
          <w:rtl w:val="0"/>
        </w:rPr>
        <w:t xml:space="preserve"> to enable </w:t>
      </w:r>
      <w:r w:rsidDel="00000000" w:rsidR="00000000" w:rsidRPr="00000000">
        <w:rPr>
          <w:b w:val="1"/>
          <w:bCs w:val="1"/>
          <w:rtl w:val="0"/>
        </w:rPr>
        <w:t xml:space="preserve">State Locking</w:t>
      </w:r>
      <w:r w:rsidDel="00000000" w:rsidR="00000000" w:rsidRPr="00000000">
        <w:rPr>
          <w:rtl w:val="0"/>
        </w:rPr>
        <w:t xml:space="preserve"> (blocking concurrent executions that corrupt state files), object versioning, and enhanced security (restricting state bucket access to the build system via IAM) 56-58.</w:t>
      </w:r>
    </w:p>
    <w:p w:rsidR="00000000" w:rsidDel="00000000" w:rsidP="00000000" w:rsidRDefault="00000000" w:rsidRPr="00000000" w14:paraId="000000BA">
      <w:pPr>
        <w:numPr>
          <w:ilvl w:val="0"/>
          <w:numId w:val="20"/>
        </w:numPr>
        <w:ind w:left="720" w:hanging="360"/>
        <w:rPr>
          <w:u w:val="none"/>
        </w:rPr>
      </w:pPr>
      <w:r w:rsidDel="00000000" w:rsidR="00000000" w:rsidRPr="00000000">
        <w:rPr>
          <w:b w:val="1"/>
          <w:bCs w:val="1"/>
          <w:rtl w:val="0"/>
        </w:rPr>
        <w:t xml:space="preserve">Cloud Foundation Toolkit (CFT)</w:t>
      </w:r>
      <w:r w:rsidDel="00000000" w:rsidR="00000000" w:rsidRPr="00000000">
        <w:rPr>
          <w:rtl w:val="0"/>
        </w:rPr>
        <w:t xml:space="preserve">: Use Google-maintained reference modules and Terraform blueprints to quickly build repeatable foundation elements based on Google best practices 59, 60.</w:t>
      </w:r>
    </w:p>
    <w:p w:rsidR="00000000" w:rsidDel="00000000" w:rsidP="00000000" w:rsidRDefault="00000000" w:rsidRPr="00000000" w14:paraId="000000BB">
      <w:pPr>
        <w:numPr>
          <w:ilvl w:val="0"/>
          <w:numId w:val="20"/>
        </w:numPr>
        <w:ind w:left="720" w:hanging="360"/>
        <w:rPr>
          <w:u w:val="none"/>
        </w:rPr>
      </w:pPr>
      <w:r w:rsidDel="00000000" w:rsidR="00000000" w:rsidRPr="00000000">
        <w:rPr>
          <w:b w:val="1"/>
          <w:bCs w:val="1"/>
          <w:rtl w:val="0"/>
        </w:rPr>
        <w:t xml:space="preserve">Infrastructure Manager</w:t>
      </w:r>
      <w:r w:rsidDel="00000000" w:rsidR="00000000" w:rsidRPr="00000000">
        <w:rPr>
          <w:rtl w:val="0"/>
        </w:rPr>
        <w:t xml:space="preserve">: A managed service that automates the deployment and management of Terraform configurations directly on Google Cloud 61.</w:t>
      </w:r>
    </w:p>
    <w:p w:rsidR="00000000" w:rsidDel="00000000" w:rsidP="00000000" w:rsidRDefault="00000000" w:rsidRPr="00000000" w14:paraId="000000BC">
      <w:pPr>
        <w:numPr>
          <w:ilvl w:val="0"/>
          <w:numId w:val="20"/>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 54-61]</w:t>
      </w:r>
    </w:p>
    <w:p w:rsidR="00000000" w:rsidDel="00000000" w:rsidP="00000000" w:rsidRDefault="00000000" w:rsidRPr="00000000" w14:paraId="000000BD">
      <w:pPr>
        <w:pStyle w:val="Heading3"/>
        <w:rPr/>
      </w:pPr>
      <w:bookmarkStart w:colFirst="0" w:colLast="0" w:name="_jsjpg5ly9fdd" w:id="33"/>
      <w:bookmarkEnd w:id="33"/>
      <w:r w:rsidDel="00000000" w:rsidR="00000000" w:rsidRPr="00000000">
        <w:rPr>
          <w:rtl w:val="0"/>
        </w:rPr>
        <w:t xml:space="preserve">Observability: Cloud Logging &amp; Log Sinks</w:t>
      </w:r>
    </w:p>
    <w:p w:rsidR="00000000" w:rsidDel="00000000" w:rsidP="00000000" w:rsidRDefault="00000000" w:rsidRPr="00000000" w14:paraId="000000BE">
      <w:pPr>
        <w:numPr>
          <w:ilvl w:val="0"/>
          <w:numId w:val="31"/>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A fully managed, scalable log ingestion, storage, and routing service that processes system and application log data across your stack 26, 62.</w:t>
      </w:r>
    </w:p>
    <w:p w:rsidR="00000000" w:rsidDel="00000000" w:rsidP="00000000" w:rsidRDefault="00000000" w:rsidRPr="00000000" w14:paraId="000000BF">
      <w:pPr>
        <w:numPr>
          <w:ilvl w:val="0"/>
          <w:numId w:val="31"/>
        </w:numPr>
        <w:ind w:left="720" w:hanging="360"/>
        <w:rPr>
          <w:u w:val="none"/>
        </w:rPr>
      </w:pPr>
      <w:r w:rsidDel="00000000" w:rsidR="00000000" w:rsidRPr="00000000">
        <w:rPr>
          <w:b w:val="1"/>
          <w:bCs w:val="1"/>
          <w:rtl w:val="0"/>
        </w:rPr>
        <w:t xml:space="preserve">When to Use</w:t>
      </w:r>
      <w:r w:rsidDel="00000000" w:rsidR="00000000" w:rsidRPr="00000000">
        <w:rPr>
          <w:rtl w:val="0"/>
        </w:rPr>
        <w:t xml:space="preserve">: Set up </w:t>
      </w:r>
      <w:r w:rsidDel="00000000" w:rsidR="00000000" w:rsidRPr="00000000">
        <w:rPr>
          <w:b w:val="1"/>
          <w:bCs w:val="1"/>
          <w:rtl w:val="0"/>
        </w:rPr>
        <w:t xml:space="preserve">Log Router Sinks</w:t>
      </w:r>
      <w:r w:rsidDel="00000000" w:rsidR="00000000" w:rsidRPr="00000000">
        <w:rPr>
          <w:rtl w:val="0"/>
        </w:rPr>
        <w:t xml:space="preserve"> to filter and export log data automatically to external destinations based on business logic 26, 63, 64.</w:t>
      </w:r>
    </w:p>
    <w:p w:rsidR="00000000" w:rsidDel="00000000" w:rsidP="00000000" w:rsidRDefault="00000000" w:rsidRPr="00000000" w14:paraId="000000C0">
      <w:pPr>
        <w:numPr>
          <w:ilvl w:val="0"/>
          <w:numId w:val="31"/>
        </w:numPr>
        <w:ind w:left="720" w:hanging="360"/>
        <w:rPr>
          <w:u w:val="none"/>
        </w:rPr>
      </w:pPr>
      <w:r w:rsidDel="00000000" w:rsidR="00000000" w:rsidRPr="00000000">
        <w:rPr>
          <w:b w:val="1"/>
          <w:bCs w:val="1"/>
          <w:rtl w:val="0"/>
        </w:rPr>
        <w:t xml:space="preserve">Key Architectural Trade-offs</w:t>
      </w:r>
      <w:r w:rsidDel="00000000" w:rsidR="00000000" w:rsidRPr="00000000">
        <w:rPr>
          <w:rtl w:val="0"/>
        </w:rPr>
        <w:t xml:space="preserve">:</w:t>
      </w:r>
    </w:p>
    <w:p w:rsidR="00000000" w:rsidDel="00000000" w:rsidP="00000000" w:rsidRDefault="00000000" w:rsidRPr="00000000" w14:paraId="000000C1">
      <w:pPr>
        <w:numPr>
          <w:ilvl w:val="0"/>
          <w:numId w:val="31"/>
        </w:numPr>
        <w:ind w:left="720" w:hanging="360"/>
        <w:rPr>
          <w:u w:val="none"/>
        </w:rPr>
      </w:pPr>
      <w:r w:rsidDel="00000000" w:rsidR="00000000" w:rsidRPr="00000000">
        <w:rPr>
          <w:i w:val="1"/>
          <w:iCs w:val="1"/>
          <w:rtl w:val="0"/>
        </w:rPr>
        <w:t xml:space="preserve">Logging Sinks Trade-off Matrix</w:t>
      </w:r>
      <w:r w:rsidDel="00000000" w:rsidR="00000000" w:rsidRPr="00000000">
        <w:rPr>
          <w:rtl w:val="0"/>
        </w:rPr>
        <w:t xml:space="preserve">:| Destination Bucket | Primary Use Case | Architectural Trade-offs || :--- | :--- | :--- || </w:t>
      </w:r>
      <w:r w:rsidDel="00000000" w:rsidR="00000000" w:rsidRPr="00000000">
        <w:rPr>
          <w:b w:val="1"/>
          <w:bCs w:val="1"/>
          <w:rtl w:val="0"/>
        </w:rPr>
        <w:t xml:space="preserve">Cloud Storage</w:t>
      </w:r>
      <w:r w:rsidDel="00000000" w:rsidR="00000000" w:rsidRPr="00000000">
        <w:rPr>
          <w:rtl w:val="0"/>
        </w:rPr>
        <w:t xml:space="preserve"> | Long-term compliance retention 18, 19, 65. | </w:t>
      </w:r>
      <w:r w:rsidDel="00000000" w:rsidR="00000000" w:rsidRPr="00000000">
        <w:rPr>
          <w:b w:val="1"/>
          <w:bCs w:val="1"/>
          <w:rtl w:val="0"/>
        </w:rPr>
        <w:t xml:space="preserve">Very inexpensive storage</w:t>
      </w:r>
      <w:r w:rsidDel="00000000" w:rsidR="00000000" w:rsidRPr="00000000">
        <w:rPr>
          <w:rtl w:val="0"/>
        </w:rPr>
        <w:t xml:space="preserve">, but data cannot be queried dynamically without slow batch retrieval 18, 19, 66. || </w:t>
      </w:r>
      <w:r w:rsidDel="00000000" w:rsidR="00000000" w:rsidRPr="00000000">
        <w:rPr>
          <w:b w:val="1"/>
          <w:bCs w:val="1"/>
          <w:rtl w:val="0"/>
        </w:rPr>
        <w:t xml:space="preserve">BigQuery</w:t>
      </w:r>
      <w:r w:rsidDel="00000000" w:rsidR="00000000" w:rsidRPr="00000000">
        <w:rPr>
          <w:rtl w:val="0"/>
        </w:rPr>
        <w:t xml:space="preserve"> | Ad-hoc security forensics, SQL queries, and Looker visualizations 18, 19, 65. | Extremely fast query capabilities 19, 65, but </w:t>
      </w:r>
      <w:r w:rsidDel="00000000" w:rsidR="00000000" w:rsidRPr="00000000">
        <w:rPr>
          <w:b w:val="1"/>
          <w:bCs w:val="1"/>
          <w:rtl w:val="0"/>
        </w:rPr>
        <w:t xml:space="preserve">highest cost</w:t>
      </w:r>
      <w:r w:rsidDel="00000000" w:rsidR="00000000" w:rsidRPr="00000000">
        <w:rPr>
          <w:rtl w:val="0"/>
        </w:rPr>
        <w:t xml:space="preserve"> (charges incurred for data ingestion and query execution scans) 16. || </w:t>
      </w:r>
      <w:r w:rsidDel="00000000" w:rsidR="00000000" w:rsidRPr="00000000">
        <w:rPr>
          <w:b w:val="1"/>
          <w:bCs w:val="1"/>
          <w:rtl w:val="0"/>
        </w:rPr>
        <w:t xml:space="preserve">Pub/Sub</w:t>
      </w:r>
      <w:r w:rsidDel="00000000" w:rsidR="00000000" w:rsidRPr="00000000">
        <w:rPr>
          <w:rtl w:val="0"/>
        </w:rPr>
        <w:t xml:space="preserve"> | Real-time streaming to third-party SIEM platforms (Splunk, Datadog) or external pipeline consumers 18, 65, 66. | Real-time event-driven routing 18, 66, but requires </w:t>
      </w:r>
      <w:r w:rsidDel="00000000" w:rsidR="00000000" w:rsidRPr="00000000">
        <w:rPr>
          <w:b w:val="1"/>
          <w:bCs w:val="1"/>
          <w:rtl w:val="0"/>
        </w:rPr>
        <w:t xml:space="preserve">setting up and paying for additional processing compute</w:t>
      </w:r>
      <w:r w:rsidDel="00000000" w:rsidR="00000000" w:rsidRPr="00000000">
        <w:rPr>
          <w:rtl w:val="0"/>
        </w:rPr>
        <w:t xml:space="preserve"> (like Dataflow or Cloud Run functions) 18, 66. |</w:t>
      </w:r>
    </w:p>
    <w:p w:rsidR="00000000" w:rsidDel="00000000" w:rsidP="00000000" w:rsidRDefault="00000000" w:rsidRPr="00000000" w14:paraId="000000C2">
      <w:pPr>
        <w:numPr>
          <w:ilvl w:val="0"/>
          <w:numId w:val="31"/>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[16, 18, 19, 26, 62-66]</w:t>
      </w:r>
    </w:p>
    <w:p w:rsidR="00000000" w:rsidDel="00000000" w:rsidP="00000000" w:rsidRDefault="00000000" w:rsidRPr="00000000" w14:paraId="000000C3">
      <w:pPr>
        <w:pStyle w:val="Heading3"/>
        <w:rPr/>
      </w:pPr>
      <w:bookmarkStart w:colFirst="0" w:colLast="0" w:name="_jx3ig1ybucpv" w:id="34"/>
      <w:bookmarkEnd w:id="34"/>
      <w:r w:rsidDel="00000000" w:rsidR="00000000" w:rsidRPr="00000000">
        <w:rPr>
          <w:rtl w:val="0"/>
        </w:rPr>
        <w:t xml:space="preserve">Site Reliability Engineering (SRE) Culture &amp; Metrics</w:t>
      </w:r>
    </w:p>
    <w:p w:rsidR="00000000" w:rsidDel="00000000" w:rsidP="00000000" w:rsidRDefault="00000000" w:rsidRPr="00000000" w14:paraId="000000C4">
      <w:pPr>
        <w:numPr>
          <w:ilvl w:val="0"/>
          <w:numId w:val="14"/>
        </w:numPr>
        <w:ind w:left="720" w:hanging="360"/>
        <w:rPr>
          <w:u w:val="none"/>
        </w:rPr>
      </w:pPr>
      <w:r w:rsidDel="00000000" w:rsidR="00000000" w:rsidRPr="00000000">
        <w:rPr>
          <w:b w:val="1"/>
          <w:bCs w:val="1"/>
          <w:rtl w:val="0"/>
        </w:rPr>
        <w:t xml:space="preserve">Core Definitions</w:t>
      </w:r>
      <w:r w:rsidDel="00000000" w:rsidR="00000000" w:rsidRPr="00000000">
        <w:rPr>
          <w:rtl w:val="0"/>
        </w:rPr>
        <w:t xml:space="preserve">:</w:t>
      </w:r>
    </w:p>
    <w:p w:rsidR="00000000" w:rsidDel="00000000" w:rsidP="00000000" w:rsidRDefault="00000000" w:rsidRPr="00000000" w14:paraId="000000C5">
      <w:pPr>
        <w:numPr>
          <w:ilvl w:val="0"/>
          <w:numId w:val="14"/>
        </w:numPr>
        <w:ind w:left="720" w:hanging="360"/>
        <w:rPr>
          <w:u w:val="none"/>
        </w:rPr>
      </w:pPr>
      <w:r w:rsidDel="00000000" w:rsidR="00000000" w:rsidRPr="00000000">
        <w:rPr>
          <w:b w:val="1"/>
          <w:bCs w:val="1"/>
          <w:rtl w:val="0"/>
        </w:rPr>
        <w:t xml:space="preserve">Service Level Indicator (SLI)</w:t>
      </w:r>
      <w:r w:rsidDel="00000000" w:rsidR="00000000" w:rsidRPr="00000000">
        <w:rPr>
          <w:rtl w:val="0"/>
        </w:rPr>
        <w:t xml:space="preserve">: A quantifiable metric measuring real-time service performance (e.g., error rate = failed requests / total requests) 67-69.</w:t>
      </w:r>
    </w:p>
    <w:p w:rsidR="00000000" w:rsidDel="00000000" w:rsidP="00000000" w:rsidRDefault="00000000" w:rsidRPr="00000000" w14:paraId="000000C6">
      <w:pPr>
        <w:numPr>
          <w:ilvl w:val="0"/>
          <w:numId w:val="14"/>
        </w:numPr>
        <w:ind w:left="720" w:hanging="360"/>
        <w:rPr>
          <w:u w:val="none"/>
        </w:rPr>
      </w:pPr>
      <w:r w:rsidDel="00000000" w:rsidR="00000000" w:rsidRPr="00000000">
        <w:rPr>
          <w:b w:val="1"/>
          <w:bCs w:val="1"/>
          <w:rtl w:val="0"/>
        </w:rPr>
        <w:t xml:space="preserve">Service Level Objective (SLO)</w:t>
      </w:r>
      <w:r w:rsidDel="00000000" w:rsidR="00000000" w:rsidRPr="00000000">
        <w:rPr>
          <w:rtl w:val="0"/>
        </w:rPr>
        <w:t xml:space="preserve">: The agreed-upon target reliability target measured over a defined lookback window (e.g., 99.9% of HTTP requests must succeed over a rolling 30-day window) 67-69.</w:t>
      </w:r>
    </w:p>
    <w:p w:rsidR="00000000" w:rsidDel="00000000" w:rsidP="00000000" w:rsidRDefault="00000000" w:rsidRPr="00000000" w14:paraId="000000C7">
      <w:pPr>
        <w:numPr>
          <w:ilvl w:val="0"/>
          <w:numId w:val="14"/>
        </w:numPr>
        <w:ind w:left="720" w:hanging="360"/>
        <w:rPr>
          <w:u w:val="none"/>
        </w:rPr>
      </w:pPr>
      <w:r w:rsidDel="00000000" w:rsidR="00000000" w:rsidRPr="00000000">
        <w:rPr>
          <w:b w:val="1"/>
          <w:bCs w:val="1"/>
          <w:rtl w:val="0"/>
        </w:rPr>
        <w:t xml:space="preserve">Service Level Agreement (SLA)</w:t>
      </w:r>
      <w:r w:rsidDel="00000000" w:rsidR="00000000" w:rsidRPr="00000000">
        <w:rPr>
          <w:rtl w:val="0"/>
        </w:rPr>
        <w:t xml:space="preserve">: A formal contract with consumers defining consequences (financial refunds, credits) if the SLO is breached 67, 68, 70.</w:t>
      </w:r>
    </w:p>
    <w:p w:rsidR="00000000" w:rsidDel="00000000" w:rsidP="00000000" w:rsidRDefault="00000000" w:rsidRPr="00000000" w14:paraId="000000C8">
      <w:pPr>
        <w:numPr>
          <w:ilvl w:val="0"/>
          <w:numId w:val="14"/>
        </w:numPr>
        <w:ind w:left="720" w:hanging="360"/>
        <w:rPr>
          <w:u w:val="none"/>
        </w:rPr>
      </w:pPr>
      <w:r w:rsidDel="00000000" w:rsidR="00000000" w:rsidRPr="00000000">
        <w:rPr>
          <w:b w:val="1"/>
          <w:bCs w:val="1"/>
          <w:rtl w:val="0"/>
        </w:rPr>
        <w:t xml:space="preserve">Error Budget</w:t>
      </w:r>
      <w:r w:rsidDel="00000000" w:rsidR="00000000" w:rsidRPr="00000000">
        <w:rPr>
          <w:rtl w:val="0"/>
        </w:rPr>
        <w:t xml:space="preserve">: The allowable buffer of downtime or failure calculated as 100% - SLO 68.</w:t>
      </w:r>
    </w:p>
    <w:p w:rsidR="00000000" w:rsidDel="00000000" w:rsidP="00000000" w:rsidRDefault="00000000" w:rsidRPr="00000000" w14:paraId="000000C9">
      <w:pPr>
        <w:numPr>
          <w:ilvl w:val="0"/>
          <w:numId w:val="14"/>
        </w:numPr>
        <w:ind w:left="720" w:hanging="360"/>
        <w:rPr>
          <w:u w:val="none"/>
        </w:rPr>
      </w:pP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0CA">
      <w:pPr>
        <w:numPr>
          <w:ilvl w:val="0"/>
          <w:numId w:val="14"/>
        </w:numPr>
        <w:ind w:left="720" w:hanging="360"/>
        <w:rPr>
          <w:u w:val="none"/>
        </w:rPr>
      </w:pPr>
      <w:r w:rsidDel="00000000" w:rsidR="00000000" w:rsidRPr="00000000">
        <w:rPr>
          <w:i w:val="1"/>
          <w:iCs w:val="1"/>
          <w:rtl w:val="0"/>
        </w:rPr>
        <w:t xml:space="preserve">Avoid 100% Targets</w:t>
      </w:r>
      <w:r w:rsidDel="00000000" w:rsidR="00000000" w:rsidRPr="00000000">
        <w:rPr>
          <w:rtl w:val="0"/>
        </w:rPr>
        <w:t xml:space="preserve">: Setting an SLO of 100% is unrealistic, expensive to engineer, and halts developer innovation 71, 72. In most systems, </w:t>
      </w:r>
      <w:r w:rsidDel="00000000" w:rsidR="00000000" w:rsidRPr="00000000">
        <w:rPr>
          <w:b w:val="1"/>
          <w:bCs w:val="1"/>
          <w:rtl w:val="0"/>
        </w:rPr>
        <w:t xml:space="preserve">99% or 99.9% is cost-effective and sufficient</w:t>
      </w:r>
      <w:r w:rsidDel="00000000" w:rsidR="00000000" w:rsidRPr="00000000">
        <w:rPr>
          <w:rtl w:val="0"/>
        </w:rPr>
        <w:t xml:space="preserve"> 71.</w:t>
      </w:r>
    </w:p>
    <w:p w:rsidR="00000000" w:rsidDel="00000000" w:rsidP="00000000" w:rsidRDefault="00000000" w:rsidRPr="00000000" w14:paraId="000000CB">
      <w:pPr>
        <w:numPr>
          <w:ilvl w:val="0"/>
          <w:numId w:val="14"/>
        </w:numPr>
        <w:ind w:left="720" w:hanging="360"/>
        <w:rPr>
          <w:u w:val="none"/>
        </w:rPr>
      </w:pPr>
      <w:r w:rsidDel="00000000" w:rsidR="00000000" w:rsidRPr="00000000">
        <w:rPr>
          <w:i w:val="1"/>
          <w:iCs w:val="1"/>
          <w:rtl w:val="0"/>
        </w:rPr>
        <w:t xml:space="preserve">SLA Buffer</w:t>
      </w:r>
      <w:r w:rsidDel="00000000" w:rsidR="00000000" w:rsidRPr="00000000">
        <w:rPr>
          <w:rtl w:val="0"/>
        </w:rPr>
        <w:t xml:space="preserve">: Ensure your SLA is set conservatively </w:t>
      </w:r>
      <w:r w:rsidDel="00000000" w:rsidR="00000000" w:rsidRPr="00000000">
        <w:rPr>
          <w:b w:val="1"/>
          <w:bCs w:val="1"/>
          <w:rtl w:val="0"/>
        </w:rPr>
        <w:t xml:space="preserve">lower than your internal SLO</w:t>
      </w:r>
      <w:r w:rsidDel="00000000" w:rsidR="00000000" w:rsidRPr="00000000">
        <w:rPr>
          <w:rtl w:val="0"/>
        </w:rPr>
        <w:t xml:space="preserve"> to build a safety buffer 73, 74. If your SLO is 99% (error rate &lt;1%), set your SLA at 98% (refunds trigger at &lt;2% error rate) to proactively alert and resolve issues before contractual breaches occur 73-76.</w:t>
      </w:r>
    </w:p>
    <w:p w:rsidR="00000000" w:rsidDel="00000000" w:rsidP="00000000" w:rsidRDefault="00000000" w:rsidRPr="00000000" w14:paraId="000000CC">
      <w:pPr>
        <w:numPr>
          <w:ilvl w:val="0"/>
          <w:numId w:val="14"/>
        </w:numPr>
        <w:ind w:left="720" w:hanging="360"/>
        <w:rPr>
          <w:u w:val="none"/>
        </w:rPr>
      </w:pPr>
      <w:r w:rsidDel="00000000" w:rsidR="00000000" w:rsidRPr="00000000">
        <w:rPr>
          <w:i w:val="1"/>
          <w:iCs w:val="1"/>
          <w:rtl w:val="0"/>
        </w:rPr>
        <w:t xml:space="preserve">Blameless Postmortems</w:t>
      </w:r>
      <w:r w:rsidDel="00000000" w:rsidR="00000000" w:rsidRPr="00000000">
        <w:rPr>
          <w:rtl w:val="0"/>
        </w:rPr>
        <w:t xml:space="preserve">: Conduct blameless reviews after an incident in a culture of psychological safety to identify systemic failure modes rather than punishing individuals 77.</w:t>
      </w:r>
    </w:p>
    <w:p w:rsidR="00000000" w:rsidDel="00000000" w:rsidP="00000000" w:rsidRDefault="00000000" w:rsidRPr="00000000" w14:paraId="000000CD">
      <w:pPr>
        <w:numPr>
          <w:ilvl w:val="0"/>
          <w:numId w:val="14"/>
        </w:numPr>
        <w:ind w:left="720" w:hanging="360"/>
        <w:rPr>
          <w:u w:val="none"/>
        </w:rPr>
      </w:pPr>
      <w:r w:rsidDel="00000000" w:rsidR="00000000" w:rsidRPr="00000000">
        <w:rPr>
          <w:i w:val="1"/>
          <w:iCs w:val="1"/>
          <w:rtl w:val="0"/>
        </w:rPr>
        <w:t xml:space="preserve">Toil Automation</w:t>
      </w:r>
      <w:r w:rsidDel="00000000" w:rsidR="00000000" w:rsidRPr="00000000">
        <w:rPr>
          <w:rtl w:val="0"/>
        </w:rPr>
        <w:t xml:space="preserve">: Actively monitor and automate manual, repetitive, non-creative operational tasks ("toil") to continuously improve system reliability and SRE team sanity 77, 78.</w:t>
      </w:r>
    </w:p>
    <w:p w:rsidR="00000000" w:rsidDel="00000000" w:rsidP="00000000" w:rsidRDefault="00000000" w:rsidRPr="00000000" w14:paraId="000000CE">
      <w:pPr>
        <w:numPr>
          <w:ilvl w:val="0"/>
          <w:numId w:val="14"/>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[67-78]</w:t>
      </w:r>
    </w:p>
    <w:p w:rsidR="00000000" w:rsidDel="00000000" w:rsidP="00000000" w:rsidRDefault="00000000" w:rsidRPr="00000000" w14:paraId="000000CF">
      <w:pPr>
        <w:pStyle w:val="Heading2"/>
        <w:rPr/>
      </w:pPr>
      <w:bookmarkStart w:colFirst="0" w:colLast="0" w:name="_smaz4hnf00bl" w:id="35"/>
      <w:bookmarkEnd w:id="35"/>
      <w:r w:rsidDel="00000000" w:rsidR="00000000" w:rsidRPr="00000000">
        <w:rPr>
          <w:rtl w:val="0"/>
        </w:rPr>
        <w:t xml:space="preserve">6. Artificial Intelligence &amp; Machine Learning</w:t>
      </w:r>
    </w:p>
    <w:p w:rsidR="00000000" w:rsidDel="00000000" w:rsidP="00000000" w:rsidRDefault="00000000" w:rsidRPr="00000000" w14:paraId="000000D0">
      <w:pPr>
        <w:pStyle w:val="Heading3"/>
        <w:rPr/>
      </w:pPr>
      <w:bookmarkStart w:colFirst="0" w:colLast="0" w:name="_oa48aiuq7lk2" w:id="36"/>
      <w:bookmarkEnd w:id="36"/>
      <w:r w:rsidDel="00000000" w:rsidR="00000000" w:rsidRPr="00000000">
        <w:rPr>
          <w:rtl w:val="0"/>
        </w:rPr>
        <w:t xml:space="preserve">Vertex AI Platform Lifecycle</w:t>
      </w:r>
    </w:p>
    <w:p w:rsidR="00000000" w:rsidDel="00000000" w:rsidP="00000000" w:rsidRDefault="00000000" w:rsidRPr="00000000" w14:paraId="000000D1">
      <w:pPr>
        <w:numPr>
          <w:ilvl w:val="0"/>
          <w:numId w:val="28"/>
        </w:numPr>
        <w:ind w:left="720" w:hanging="360"/>
        <w:rPr>
          <w:u w:val="none"/>
        </w:rPr>
      </w:pPr>
      <w:r w:rsidDel="00000000" w:rsidR="00000000" w:rsidRPr="00000000">
        <w:rPr>
          <w:b w:val="1"/>
          <w:bCs w:val="1"/>
          <w:rtl w:val="0"/>
        </w:rPr>
        <w:t xml:space="preserve">Core Definition</w:t>
      </w:r>
      <w:r w:rsidDel="00000000" w:rsidR="00000000" w:rsidRPr="00000000">
        <w:rPr>
          <w:rtl w:val="0"/>
        </w:rPr>
        <w:t xml:space="preserve">: Google Cloud’s unified, end-to-end machine learning platform designed to prepare data, build features, train models, adjust hyperparameters, deploy, and monitor ML models over time 79-81.</w:t>
      </w:r>
    </w:p>
    <w:p w:rsidR="00000000" w:rsidDel="00000000" w:rsidP="00000000" w:rsidRDefault="00000000" w:rsidRPr="00000000" w14:paraId="000000D2">
      <w:pPr>
        <w:numPr>
          <w:ilvl w:val="0"/>
          <w:numId w:val="28"/>
        </w:numPr>
        <w:ind w:left="720" w:hanging="360"/>
        <w:rPr>
          <w:u w:val="none"/>
        </w:rPr>
      </w:pPr>
      <w:r w:rsidDel="00000000" w:rsidR="00000000" w:rsidRPr="00000000">
        <w:rPr>
          <w:b w:val="1"/>
          <w:bCs w:val="1"/>
          <w:rtl w:val="0"/>
        </w:rPr>
        <w:t xml:space="preserve">Model Building Options Decision Matrix</w:t>
      </w:r>
      <w:r w:rsidDel="00000000" w:rsidR="00000000" w:rsidRPr="00000000">
        <w:rPr>
          <w:rtl w:val="0"/>
        </w:rPr>
        <w:t xml:space="preserve">:| Tool | Best Data Type | Required ML Expertise | Flexibility &amp; Hyperparameter Tuning || :--- | :--- | :--- | :--- || </w:t>
      </w:r>
      <w:r w:rsidDel="00000000" w:rsidR="00000000" w:rsidRPr="00000000">
        <w:rPr>
          <w:b w:val="1"/>
          <w:bCs w:val="1"/>
          <w:rtl w:val="0"/>
        </w:rPr>
        <w:t xml:space="preserve">Pre-trained APIs</w:t>
      </w:r>
      <w:r w:rsidDel="00000000" w:rsidR="00000000" w:rsidRPr="00000000">
        <w:rPr>
          <w:rtl w:val="0"/>
        </w:rPr>
        <w:t xml:space="preserve"> | Perceptual audio, video, vision, text 82, 83. | </w:t>
      </w:r>
      <w:r w:rsidDel="00000000" w:rsidR="00000000" w:rsidRPr="00000000">
        <w:rPr>
          <w:b w:val="1"/>
          <w:bCs w:val="1"/>
          <w:rtl w:val="0"/>
        </w:rPr>
        <w:t xml:space="preserve">Low / None</w:t>
      </w:r>
      <w:r w:rsidDel="00000000" w:rsidR="00000000" w:rsidRPr="00000000">
        <w:rPr>
          <w:rtl w:val="0"/>
        </w:rPr>
        <w:t xml:space="preserve"> (No training data needed, uses Google pre-trained models) 82, 84. | </w:t>
      </w:r>
      <w:r w:rsidDel="00000000" w:rsidR="00000000" w:rsidRPr="00000000">
        <w:rPr>
          <w:b w:val="1"/>
          <w:bCs w:val="1"/>
          <w:rtl w:val="0"/>
        </w:rPr>
        <w:t xml:space="preserve">None</w:t>
      </w:r>
      <w:r w:rsidDel="00000000" w:rsidR="00000000" w:rsidRPr="00000000">
        <w:rPr>
          <w:rtl w:val="0"/>
        </w:rPr>
        <w:t xml:space="preserve"> (Out-of-the-box predictions, zero tuning) 82, 84. || </w:t>
      </w:r>
      <w:r w:rsidDel="00000000" w:rsidR="00000000" w:rsidRPr="00000000">
        <w:rPr>
          <w:b w:val="1"/>
          <w:bCs w:val="1"/>
          <w:rtl w:val="0"/>
        </w:rPr>
        <w:t xml:space="preserve">AutoML</w:t>
      </w:r>
      <w:r w:rsidDel="00000000" w:rsidR="00000000" w:rsidRPr="00000000">
        <w:rPr>
          <w:rtl w:val="0"/>
        </w:rPr>
        <w:t xml:space="preserve"> | Tabular, image, text, video 82, 83, 85. | </w:t>
      </w:r>
      <w:r w:rsidDel="00000000" w:rsidR="00000000" w:rsidRPr="00000000">
        <w:rPr>
          <w:b w:val="1"/>
          <w:bCs w:val="1"/>
          <w:rtl w:val="0"/>
        </w:rPr>
        <w:t xml:space="preserve">Low</w:t>
      </w:r>
      <w:r w:rsidDel="00000000" w:rsidR="00000000" w:rsidRPr="00000000">
        <w:rPr>
          <w:rtl w:val="0"/>
        </w:rPr>
        <w:t xml:space="preserve"> (Automates feature selection, transformer embeddings, and model search) 82, 86, 87. | </w:t>
      </w:r>
      <w:r w:rsidDel="00000000" w:rsidR="00000000" w:rsidRPr="00000000">
        <w:rPr>
          <w:b w:val="1"/>
          <w:bCs w:val="1"/>
          <w:rtl w:val="0"/>
        </w:rPr>
        <w:t xml:space="preserve">None</w:t>
      </w:r>
      <w:r w:rsidDel="00000000" w:rsidR="00000000" w:rsidRPr="00000000">
        <w:rPr>
          <w:rtl w:val="0"/>
        </w:rPr>
        <w:t xml:space="preserve"> (Vertex AI handles model search and parameterization automatically) 82, 84, 88. || </w:t>
      </w:r>
      <w:r w:rsidDel="00000000" w:rsidR="00000000" w:rsidRPr="00000000">
        <w:rPr>
          <w:b w:val="1"/>
          <w:bCs w:val="1"/>
          <w:rtl w:val="0"/>
        </w:rPr>
        <w:t xml:space="preserve">BigQuery ML</w:t>
      </w:r>
      <w:r w:rsidDel="00000000" w:rsidR="00000000" w:rsidRPr="00000000">
        <w:rPr>
          <w:rtl w:val="0"/>
        </w:rPr>
        <w:t xml:space="preserve"> | Tabular data, JSON 82. | </w:t>
      </w:r>
      <w:r w:rsidDel="00000000" w:rsidR="00000000" w:rsidRPr="00000000">
        <w:rPr>
          <w:b w:val="1"/>
          <w:bCs w:val="1"/>
          <w:rtl w:val="0"/>
        </w:rPr>
        <w:t xml:space="preserve">Medium</w:t>
      </w:r>
      <w:r w:rsidDel="00000000" w:rsidR="00000000" w:rsidRPr="00000000">
        <w:rPr>
          <w:rtl w:val="0"/>
        </w:rPr>
        <w:t xml:space="preserve"> (Uses SQL queries directly in the data warehouse) 82-84. | </w:t>
      </w:r>
      <w:r w:rsidDel="00000000" w:rsidR="00000000" w:rsidRPr="00000000">
        <w:rPr>
          <w:b w:val="1"/>
          <w:bCs w:val="1"/>
          <w:rtl w:val="0"/>
        </w:rPr>
        <w:t xml:space="preserve">Medium</w:t>
      </w:r>
      <w:r w:rsidDel="00000000" w:rsidR="00000000" w:rsidRPr="00000000">
        <w:rPr>
          <w:rtl w:val="0"/>
        </w:rPr>
        <w:t xml:space="preserve"> (Enables hyperparameter experimentation via Vertex AI Vizier integration) 84, 89. || </w:t>
      </w:r>
      <w:r w:rsidDel="00000000" w:rsidR="00000000" w:rsidRPr="00000000">
        <w:rPr>
          <w:b w:val="1"/>
          <w:bCs w:val="1"/>
          <w:rtl w:val="0"/>
        </w:rPr>
        <w:t xml:space="preserve">Custom Training</w:t>
      </w:r>
      <w:r w:rsidDel="00000000" w:rsidR="00000000" w:rsidRPr="00000000">
        <w:rPr>
          <w:rtl w:val="0"/>
        </w:rPr>
        <w:t xml:space="preserve"> | Tabular, image, text, video 82. | </w:t>
      </w:r>
      <w:r w:rsidDel="00000000" w:rsidR="00000000" w:rsidRPr="00000000">
        <w:rPr>
          <w:b w:val="1"/>
          <w:bCs w:val="1"/>
          <w:rtl w:val="0"/>
        </w:rPr>
        <w:t xml:space="preserve">High</w:t>
      </w:r>
      <w:r w:rsidDel="00000000" w:rsidR="00000000" w:rsidRPr="00000000">
        <w:rPr>
          <w:rtl w:val="0"/>
        </w:rPr>
        <w:t xml:space="preserve"> (Writing model training code from scratch with Python, JAX, PyTorch on Workbench) 82, 83, 88, 90. | </w:t>
      </w:r>
      <w:r w:rsidDel="00000000" w:rsidR="00000000" w:rsidRPr="00000000">
        <w:rPr>
          <w:b w:val="1"/>
          <w:bCs w:val="1"/>
          <w:rtl w:val="0"/>
        </w:rPr>
        <w:t xml:space="preserve">High</w:t>
      </w:r>
      <w:r w:rsidDel="00000000" w:rsidR="00000000" w:rsidRPr="00000000">
        <w:rPr>
          <w:rtl w:val="0"/>
        </w:rPr>
        <w:t xml:space="preserve"> (Full control over environment, custom loss functions, and hyperparameters) 82, 84, 88. |</w:t>
      </w:r>
    </w:p>
    <w:p w:rsidR="00000000" w:rsidDel="00000000" w:rsidP="00000000" w:rsidRDefault="00000000" w:rsidRPr="00000000" w14:paraId="000000D3">
      <w:pPr>
        <w:numPr>
          <w:ilvl w:val="0"/>
          <w:numId w:val="28"/>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[79, 80, 82-90]</w:t>
      </w:r>
    </w:p>
    <w:p w:rsidR="00000000" w:rsidDel="00000000" w:rsidP="00000000" w:rsidRDefault="00000000" w:rsidRPr="00000000" w14:paraId="000000D4">
      <w:pPr>
        <w:pStyle w:val="Heading3"/>
        <w:rPr/>
      </w:pPr>
      <w:bookmarkStart w:colFirst="0" w:colLast="0" w:name="_qsyeyhw7xe51" w:id="37"/>
      <w:bookmarkEnd w:id="37"/>
      <w:r w:rsidDel="00000000" w:rsidR="00000000" w:rsidRPr="00000000">
        <w:rPr>
          <w:rtl w:val="0"/>
        </w:rPr>
        <w:t xml:space="preserve">Generative AI Design Patterns</w:t>
      </w:r>
    </w:p>
    <w:p w:rsidR="00000000" w:rsidDel="00000000" w:rsidP="00000000" w:rsidRDefault="00000000" w:rsidRPr="00000000" w14:paraId="000000D5">
      <w:pPr>
        <w:numPr>
          <w:ilvl w:val="0"/>
          <w:numId w:val="22"/>
        </w:numPr>
        <w:ind w:left="720" w:hanging="360"/>
        <w:rPr>
          <w:u w:val="none"/>
        </w:rPr>
      </w:pPr>
      <w:r w:rsidDel="00000000" w:rsidR="00000000" w:rsidRPr="00000000">
        <w:rPr>
          <w:b w:val="1"/>
          <w:bCs w:val="1"/>
          <w:rtl w:val="0"/>
        </w:rPr>
        <w:t xml:space="preserve">Grounding</w:t>
      </w:r>
      <w:r w:rsidDel="00000000" w:rsidR="00000000" w:rsidRPr="00000000">
        <w:rPr>
          <w:rtl w:val="0"/>
        </w:rPr>
        <w:t xml:space="preserve">: The architectural process of connecting large language models (LLMs) to trusted, external enterprise data sources to verify response accuracy against real-time information 91.</w:t>
      </w:r>
    </w:p>
    <w:p w:rsidR="00000000" w:rsidDel="00000000" w:rsidP="00000000" w:rsidRDefault="00000000" w:rsidRPr="00000000" w14:paraId="000000D6">
      <w:pPr>
        <w:numPr>
          <w:ilvl w:val="0"/>
          <w:numId w:val="22"/>
        </w:numPr>
        <w:ind w:left="720" w:hanging="360"/>
        <w:rPr>
          <w:u w:val="none"/>
        </w:rPr>
      </w:pPr>
      <w:r w:rsidDel="00000000" w:rsidR="00000000" w:rsidRPr="00000000">
        <w:rPr>
          <w:b w:val="1"/>
          <w:bCs w:val="1"/>
          <w:rtl w:val="0"/>
        </w:rPr>
        <w:t xml:space="preserve">Retrieval-Augmented Generation (RAG)</w:t>
      </w:r>
      <w:r w:rsidDel="00000000" w:rsidR="00000000" w:rsidRPr="00000000">
        <w:rPr>
          <w:rtl w:val="0"/>
        </w:rPr>
        <w:t xml:space="preserve">: The technical design pattern ("how") used to implement grounding 91. It dynamically queries external databases or document embeddings (using vector search in Vertex AI or BigQuery) and injects the retrieved facts directly into the prompt context 91, 92.</w:t>
      </w:r>
    </w:p>
    <w:p w:rsidR="00000000" w:rsidDel="00000000" w:rsidP="00000000" w:rsidRDefault="00000000" w:rsidRPr="00000000" w14:paraId="000000D7">
      <w:pPr>
        <w:numPr>
          <w:ilvl w:val="0"/>
          <w:numId w:val="22"/>
        </w:numPr>
        <w:ind w:left="720" w:hanging="360"/>
        <w:rPr>
          <w:u w:val="none"/>
        </w:rPr>
      </w:pPr>
      <w:r w:rsidDel="00000000" w:rsidR="00000000" w:rsidRPr="00000000">
        <w:rPr>
          <w:b w:val="1"/>
          <w:bCs w:val="1"/>
          <w:rtl w:val="0"/>
        </w:rPr>
        <w:t xml:space="preserve">Supervised Fine-Tuning</w:t>
      </w:r>
      <w:r w:rsidDel="00000000" w:rsidR="00000000" w:rsidRPr="00000000">
        <w:rPr>
          <w:rtl w:val="0"/>
        </w:rPr>
        <w:t xml:space="preserve">: A code-based customization method where you train an existing foundation model using hundreds of </w:t>
      </w:r>
      <w:r w:rsidDel="00000000" w:rsidR="00000000" w:rsidRPr="00000000">
        <w:rPr>
          <w:b w:val="1"/>
          <w:bCs w:val="1"/>
          <w:rtl w:val="0"/>
        </w:rPr>
        <w:t xml:space="preserve">labeled examples</w:t>
      </w:r>
      <w:r w:rsidDel="00000000" w:rsidR="00000000" w:rsidRPr="00000000">
        <w:rPr>
          <w:rtl w:val="0"/>
        </w:rPr>
        <w:t xml:space="preserve"> (input/output pairs) to teach it a very specific tone, format, or behavioral pattern 93. It outputs a </w:t>
      </w:r>
      <w:r w:rsidDel="00000000" w:rsidR="00000000" w:rsidRPr="00000000">
        <w:rPr>
          <w:b w:val="1"/>
          <w:bCs w:val="1"/>
          <w:rtl w:val="0"/>
        </w:rPr>
        <w:t xml:space="preserve">new model</w:t>
      </w:r>
      <w:r w:rsidDel="00000000" w:rsidR="00000000" w:rsidRPr="00000000">
        <w:rPr>
          <w:rtl w:val="0"/>
        </w:rPr>
        <w:t xml:space="preserve"> containing newly learned parameters 93.</w:t>
      </w:r>
    </w:p>
    <w:p w:rsidR="00000000" w:rsidDel="00000000" w:rsidP="00000000" w:rsidRDefault="00000000" w:rsidRPr="00000000" w14:paraId="000000D8">
      <w:pPr>
        <w:numPr>
          <w:ilvl w:val="0"/>
          <w:numId w:val="22"/>
        </w:numPr>
        <w:ind w:left="720" w:hanging="360"/>
        <w:rPr>
          <w:u w:val="none"/>
        </w:rPr>
      </w:pPr>
      <w:r w:rsidDel="00000000" w:rsidR="00000000" w:rsidRPr="00000000">
        <w:rPr>
          <w:b w:val="1"/>
          <w:bCs w:val="1"/>
          <w:rtl w:val="0"/>
        </w:rPr>
        <w:t xml:space="preserve">AI Hypercomputer</w:t>
      </w:r>
      <w:r w:rsidDel="00000000" w:rsidR="00000000" w:rsidRPr="00000000">
        <w:rPr>
          <w:rtl w:val="0"/>
        </w:rPr>
        <w:t xml:space="preserve">: A high-performance supercomputing architecture that integrates specialized hardware (TPU v5p, NVIDIA H100 GPUs), ultra-low latency cluster networking (Jupiter network), and optimized software frameworks (JAX, PyTorch, MaxText) to handle large-scale model training and inference 11, 94.</w:t>
      </w:r>
    </w:p>
    <w:p w:rsidR="00000000" w:rsidDel="00000000" w:rsidP="00000000" w:rsidRDefault="00000000" w:rsidRPr="00000000" w14:paraId="000000D9">
      <w:pPr>
        <w:numPr>
          <w:ilvl w:val="0"/>
          <w:numId w:val="22"/>
        </w:numPr>
        <w:ind w:left="720" w:hanging="360"/>
        <w:rPr>
          <w:u w:val="none"/>
        </w:rPr>
      </w:pPr>
      <w:r w:rsidDel="00000000" w:rsidR="00000000" w:rsidRPr="00000000">
        <w:rPr>
          <w:b w:val="1"/>
          <w:bCs w:val="1"/>
          <w:rtl w:val="0"/>
        </w:rPr>
        <w:t xml:space="preserve">Grounding Citations</w:t>
      </w:r>
      <w:r w:rsidDel="00000000" w:rsidR="00000000" w:rsidRPr="00000000">
        <w:rPr>
          <w:rtl w:val="0"/>
        </w:rPr>
        <w:t xml:space="preserve">: [11, 91-94]</w:t>
      </w:r>
    </w:p>
    <w:p w:rsidR="00000000" w:rsidDel="00000000" w:rsidP="00000000" w:rsidRDefault="00000000" w:rsidRPr="00000000" w14:paraId="000000DA">
      <w:pPr>
        <w:pStyle w:val="Heading2"/>
        <w:rPr/>
      </w:pPr>
      <w:bookmarkStart w:colFirst="0" w:colLast="0" w:name="_205de3hwjiv" w:id="38"/>
      <w:bookmarkEnd w:id="38"/>
      <w:r w:rsidDel="00000000" w:rsidR="00000000" w:rsidRPr="00000000">
        <w:rPr>
          <w:rtl w:val="0"/>
        </w:rPr>
        <w:t xml:space="preserve">7. Active Case Study Reference Matrix</w:t>
      </w:r>
    </w:p>
    <w:p w:rsidR="00000000" w:rsidDel="00000000" w:rsidP="00000000" w:rsidRDefault="00000000" w:rsidRPr="00000000" w14:paraId="000000DB">
      <w:pPr>
        <w:rPr/>
      </w:pPr>
      <w:r w:rsidDel="00000000" w:rsidR="00000000" w:rsidRPr="00000000">
        <w:rPr>
          <w:rtl w:val="0"/>
        </w:rPr>
        <w:t xml:space="preserve">This reference matrix translates legacy requirements from the four active case studies directly into recommended GCP architectures:</w:t>
      </w:r>
    </w:p>
    <w:p w:rsidR="00000000" w:rsidDel="00000000" w:rsidP="00000000" w:rsidRDefault="00000000" w:rsidRPr="00000000" w14:paraId="000000DC">
      <w:pPr>
        <w:rPr/>
      </w:pPr>
      <w:r w:rsidDel="00000000" w:rsidR="00000000" w:rsidRPr="00000000">
        <w:rPr>
          <w:rtl w:val="0"/>
        </w:rPr>
        <w:t xml:space="preserve">Case Study,Core Legacy Constraint,Technical Requirement,Target GCP Solution &amp; Rationale</w:t>
      </w:r>
    </w:p>
    <w:p w:rsidR="00000000" w:rsidDel="00000000" w:rsidP="00000000" w:rsidRDefault="00000000" w:rsidRPr="00000000" w14:paraId="000000DD">
      <w:pPr>
        <w:rPr/>
      </w:pPr>
      <w:r w:rsidDel="00000000" w:rsidR="00000000" w:rsidRPr="00000000">
        <w:rPr>
          <w:rtl w:val="0"/>
        </w:rPr>
        <w:t xml:space="preserve">EHR Healthcare,heterogeneous relational &amp; NoSQL databases 78; fragmented operational tools and ignored email-alerts 78.,Centralize audit logging for multi-provider clinic security; achieve 99.9% application availability 78.,"Deploy GKE Autopilot for microservice standardization 7, 8, 11; Migrate MySQL/MS SQL to Cloud SQL High Availability (HA) failover replication 11, 20; Route audit logs via Log Router Sinks to BigQuery 18, 19, 65."</w:t>
      </w:r>
    </w:p>
    <w:p w:rsidR="00000000" w:rsidDel="00000000" w:rsidP="00000000" w:rsidRDefault="00000000" w:rsidRPr="00000000" w14:paraId="000000DE">
      <w:pPr>
        <w:rPr/>
      </w:pPr>
      <w:r w:rsidDel="00000000" w:rsidR="00000000" w:rsidRPr="00000000">
        <w:rPr>
          <w:rtl w:val="0"/>
        </w:rPr>
        <w:t xml:space="preserve">Altostrat Media,Large libraries of unstructured audio/video assets 95; siloed on-premises content archiving workloads 95.,Optimize storage costs globally; automate metadata tagging and conversational support 95.,"Deploy Cloud Storage Autoclass for automated cost-tiering of archival assets 11; use Vertex AI Pre-trained APIs (Speech-to-Text, Natural Language) to automate transcription and catalog tagging 83, 90; use Vertex AI Studio to deploy conversational agents 81, 91."</w:t>
      </w:r>
    </w:p>
    <w:p w:rsidR="00000000" w:rsidDel="00000000" w:rsidP="00000000" w:rsidRDefault="00000000" w:rsidRPr="00000000" w14:paraId="000000DF">
      <w:pPr>
        <w:rPr/>
      </w:pPr>
      <w:r w:rsidDel="00000000" w:rsidR="00000000" w:rsidRPr="00000000">
        <w:rPr>
          <w:rtl w:val="0"/>
        </w:rPr>
        <w:t xml:space="preserve">Cymbal Retail,Manual catalog updates and direct query database bottlenecks 67; outdated IVR call center routing 67.,Automate product attribute enrichment from images; implement conversational search 67.,"Implement Google Discovery AI to replace SQL search; Use Vertex AI Studio image generation API to automate photo enrichment 91; deploy a serverless Cloud Run / App Engine Human-in-the-Loop review UI 11, 12."</w:t>
      </w:r>
    </w:p>
    <w:p w:rsidR="00000000" w:rsidDel="00000000" w:rsidP="00000000" w:rsidRDefault="00000000" w:rsidRPr="00000000" w14:paraId="000000E0">
      <w:pPr>
        <w:rPr/>
      </w:pPr>
      <w:r w:rsidDel="00000000" w:rsidR="00000000" w:rsidRPr="00000000">
        <w:rPr>
          <w:rtl w:val="0"/>
        </w:rPr>
        <w:t xml:space="preserve">KnightMotives,Siloed on-premises mainframes 96; unreliable online ordering and plant-to-HQ connectivity dropouts 96.,"Build safe, high-compute simulations; secure vehicle telemetry; strictly comply with EU GDPR 96.","Provision compute-optimized instances on Compute Engine for HPC simulation; route telemetry via HA VPN or Interconnect 32, 33, 35; ingest streams to BigQuery and share secure, GDPR-anonymized analytical data with third parties via BigQuery Analytics Hub 23."</w:t>
      </w:r>
    </w:p>
    <w:p w:rsidR="00000000" w:rsidDel="00000000" w:rsidP="00000000" w:rsidRDefault="00000000" w:rsidRPr="00000000" w14:paraId="000000E1">
      <w:pPr>
        <w:rPr>
          <w:i w:val="1"/>
          <w:iCs w:val="1"/>
        </w:rPr>
      </w:pPr>
      <w:r w:rsidDel="00000000" w:rsidR="00000000" w:rsidRPr="00000000">
        <w:rPr>
          <w:i w:val="1"/>
          <w:iCs w:val="1"/>
          <w:rtl w:val="0"/>
        </w:rPr>
        <w:t xml:space="preserve">Note: For the above target architectures, always cross-reference the detailed sections above to map correct network, database, and SRE guidelines for your design decisions.</w:t>
      </w:r>
    </w:p>
    <w:p w:rsidR="00000000" w:rsidDel="00000000" w:rsidP="00000000" w:rsidRDefault="00000000" w:rsidRPr="00000000" w14:paraId="000000E2">
      <w:pPr>
        <w:rPr>
          <w:b w:val="1"/>
          <w:bCs w:val="1"/>
        </w:rPr>
      </w:pPr>
      <w:r w:rsidDel="00000000" w:rsidR="00000000" w:rsidRPr="00000000">
        <w:rPr>
          <w:rtl w:val="0"/>
        </w:rPr>
        <w:t xml:space="preserve">🧠 </w:t>
      </w:r>
      <w:r w:rsidDel="00000000" w:rsidR="00000000" w:rsidRPr="00000000">
        <w:rPr>
          <w:b w:val="1"/>
          <w:bCs w:val="1"/>
          <w:rtl w:val="0"/>
        </w:rPr>
        <w:t xml:space="preserve">To help solidify your exam preparation, would you like me to generate a focused 15-question interactive quiz testing these exact scenario decision rules (such as deciding when to use Partner Interconnect over Dedicated Interconnect or Cloud Spanner over Cloud SQL)?</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