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9AEA7" w14:textId="77777777" w:rsidR="00250D1A" w:rsidRDefault="00250D1A">
      <w:pPr>
        <w:spacing w:after="400"/>
      </w:pPr>
    </w:p>
    <w:p w14:paraId="179E238C" w14:textId="77777777" w:rsidR="00250D1A" w:rsidRPr="00F33D76" w:rsidRDefault="00AF5878">
      <w:pPr>
        <w:spacing w:after="200"/>
        <w:jc w:val="center"/>
        <w:rPr>
          <w:rFonts w:ascii="Arial" w:hAnsi="Arial" w:cs="Arial"/>
        </w:rPr>
      </w:pPr>
      <w:r w:rsidRPr="00F33D76">
        <w:rPr>
          <w:rFonts w:ascii="Arial" w:hAnsi="Arial" w:cs="Arial"/>
          <w:b/>
          <w:bCs/>
        </w:rPr>
        <w:t>FACULTY OF INFORMATICS &amp; DESIGN</w:t>
      </w:r>
    </w:p>
    <w:p w14:paraId="28C67466" w14:textId="77777777" w:rsidR="00250D1A" w:rsidRPr="00F33D76" w:rsidRDefault="00250D1A">
      <w:pPr>
        <w:spacing w:after="80"/>
        <w:rPr>
          <w:rFonts w:ascii="Arial" w:hAnsi="Arial" w:cs="Arial"/>
        </w:rPr>
      </w:pPr>
    </w:p>
    <w:p w14:paraId="606C2BEB" w14:textId="0A3D1414" w:rsidR="00250D1A" w:rsidRPr="00F33D76" w:rsidRDefault="003208D5">
      <w:pPr>
        <w:spacing w:after="200"/>
        <w:jc w:val="center"/>
        <w:rPr>
          <w:rFonts w:ascii="Arial" w:hAnsi="Arial" w:cs="Arial"/>
        </w:rPr>
      </w:pPr>
      <w:r w:rsidRPr="00F33D76">
        <w:rPr>
          <w:rFonts w:ascii="Arial" w:hAnsi="Arial" w:cs="Arial"/>
          <w:b/>
          <w:bCs/>
        </w:rPr>
        <w:t>PRJ</w:t>
      </w:r>
      <w:r w:rsidR="00AF5878" w:rsidRPr="00F33D76">
        <w:rPr>
          <w:rFonts w:ascii="Arial" w:hAnsi="Arial" w:cs="Arial"/>
          <w:b/>
          <w:bCs/>
        </w:rPr>
        <w:t>47</w:t>
      </w:r>
      <w:r w:rsidRPr="00F33D76">
        <w:rPr>
          <w:rFonts w:ascii="Arial" w:hAnsi="Arial" w:cs="Arial"/>
          <w:b/>
          <w:bCs/>
        </w:rPr>
        <w:t>0</w:t>
      </w:r>
      <w:r w:rsidR="00AF5878" w:rsidRPr="00F33D76">
        <w:rPr>
          <w:rFonts w:ascii="Arial" w:hAnsi="Arial" w:cs="Arial"/>
          <w:b/>
          <w:bCs/>
        </w:rPr>
        <w:t>S · ADVANCED DIPLOMA IN INFORMATION TECHNOLOGY</w:t>
      </w:r>
    </w:p>
    <w:p w14:paraId="30DDBF6C" w14:textId="77777777" w:rsidR="00250D1A" w:rsidRPr="00F33D76" w:rsidRDefault="00250D1A">
      <w:pPr>
        <w:spacing w:after="400"/>
        <w:rPr>
          <w:rFonts w:ascii="Arial" w:hAnsi="Arial" w:cs="Arial"/>
          <w:sz w:val="32"/>
          <w:szCs w:val="32"/>
        </w:rPr>
      </w:pPr>
    </w:p>
    <w:p w14:paraId="46055F09" w14:textId="22376B84" w:rsidR="00250D1A" w:rsidRPr="00F33D76" w:rsidRDefault="003208D5">
      <w:pPr>
        <w:spacing w:after="200"/>
        <w:jc w:val="center"/>
        <w:rPr>
          <w:rFonts w:ascii="Arial" w:hAnsi="Arial" w:cs="Arial"/>
          <w:sz w:val="32"/>
          <w:szCs w:val="32"/>
        </w:rPr>
      </w:pPr>
      <w:r w:rsidRPr="00F33D76">
        <w:rPr>
          <w:rFonts w:ascii="Arial" w:hAnsi="Arial" w:cs="Arial"/>
          <w:b/>
          <w:bCs/>
          <w:sz w:val="32"/>
          <w:szCs w:val="32"/>
        </w:rPr>
        <w:t>Research Proposal</w:t>
      </w:r>
    </w:p>
    <w:p w14:paraId="571BBD13" w14:textId="77777777" w:rsidR="00250D1A" w:rsidRPr="00F33D76" w:rsidRDefault="00250D1A">
      <w:pPr>
        <w:spacing w:after="160"/>
        <w:rPr>
          <w:rFonts w:ascii="Arial" w:hAnsi="Arial" w:cs="Arial"/>
        </w:rPr>
      </w:pPr>
    </w:p>
    <w:p w14:paraId="5E3175D1" w14:textId="370B135C" w:rsidR="00250D1A" w:rsidRPr="00F33D76" w:rsidRDefault="00AF5878">
      <w:pPr>
        <w:spacing w:after="200"/>
        <w:jc w:val="center"/>
        <w:rPr>
          <w:rFonts w:ascii="Arial" w:hAnsi="Arial" w:cs="Arial"/>
        </w:rPr>
      </w:pPr>
      <w:r w:rsidRPr="00F33D76">
        <w:rPr>
          <w:rFonts w:ascii="Arial" w:hAnsi="Arial" w:cs="Arial"/>
          <w:b/>
          <w:bCs/>
        </w:rPr>
        <w:t xml:space="preserve">Title: </w:t>
      </w:r>
      <w:r w:rsidRPr="00F33D76">
        <w:rPr>
          <w:rFonts w:ascii="Arial" w:hAnsi="Arial" w:cs="Arial"/>
        </w:rPr>
        <w:t>The Adoption of Cloud Computing by Small to Medium Enterprises in South Africa</w:t>
      </w:r>
    </w:p>
    <w:p w14:paraId="2A81ACB1" w14:textId="77777777" w:rsidR="00250D1A" w:rsidRPr="00F33D76" w:rsidRDefault="00250D1A">
      <w:pPr>
        <w:spacing w:after="400"/>
        <w:rPr>
          <w:rFonts w:ascii="Arial" w:hAnsi="Arial" w:cs="Arial"/>
        </w:rPr>
      </w:pPr>
    </w:p>
    <w:p w14:paraId="4BCACD01" w14:textId="6B3C7AA8" w:rsidR="00250D1A" w:rsidRPr="00F33D76" w:rsidRDefault="00AF5878">
      <w:pPr>
        <w:spacing w:after="200"/>
        <w:jc w:val="center"/>
        <w:rPr>
          <w:rFonts w:ascii="Arial" w:hAnsi="Arial" w:cs="Arial"/>
        </w:rPr>
      </w:pPr>
      <w:r w:rsidRPr="00F33D76">
        <w:rPr>
          <w:rFonts w:ascii="Arial" w:hAnsi="Arial" w:cs="Arial"/>
          <w:b/>
          <w:bCs/>
        </w:rPr>
        <w:t xml:space="preserve">By: </w:t>
      </w:r>
      <w:r w:rsidR="000431D6" w:rsidRPr="00F33D76">
        <w:rPr>
          <w:rFonts w:ascii="Arial" w:hAnsi="Arial" w:cs="Arial"/>
        </w:rPr>
        <w:t>Thabiso Matsaba</w:t>
      </w:r>
    </w:p>
    <w:p w14:paraId="3E277CE0" w14:textId="77777777" w:rsidR="00250D1A" w:rsidRPr="00F33D76" w:rsidRDefault="00250D1A">
      <w:pPr>
        <w:spacing w:after="80"/>
        <w:rPr>
          <w:rFonts w:ascii="Arial" w:hAnsi="Arial" w:cs="Arial"/>
        </w:rPr>
      </w:pPr>
    </w:p>
    <w:p w14:paraId="0BEE6B3B" w14:textId="78AAE21A" w:rsidR="00250D1A" w:rsidRPr="00F33D76" w:rsidRDefault="00AF5878">
      <w:pPr>
        <w:spacing w:after="200"/>
        <w:jc w:val="center"/>
        <w:rPr>
          <w:rFonts w:ascii="Arial" w:hAnsi="Arial" w:cs="Arial"/>
        </w:rPr>
      </w:pPr>
      <w:r w:rsidRPr="00F33D76">
        <w:rPr>
          <w:rFonts w:ascii="Arial" w:hAnsi="Arial" w:cs="Arial"/>
          <w:b/>
          <w:bCs/>
        </w:rPr>
        <w:t xml:space="preserve">Student Number: </w:t>
      </w:r>
      <w:r w:rsidR="000431D6" w:rsidRPr="00F33D76">
        <w:rPr>
          <w:rFonts w:ascii="Arial" w:hAnsi="Arial" w:cs="Arial"/>
        </w:rPr>
        <w:t>220296006</w:t>
      </w:r>
    </w:p>
    <w:p w14:paraId="54945F58" w14:textId="77777777" w:rsidR="00250D1A" w:rsidRPr="00F33D76" w:rsidRDefault="00250D1A">
      <w:pPr>
        <w:spacing w:after="400"/>
        <w:rPr>
          <w:rFonts w:ascii="Arial" w:hAnsi="Arial" w:cs="Arial"/>
        </w:rPr>
      </w:pPr>
    </w:p>
    <w:p w14:paraId="5B1A938D" w14:textId="77777777" w:rsidR="00250D1A" w:rsidRPr="00F33D76" w:rsidRDefault="00AF5878">
      <w:pPr>
        <w:spacing w:after="120"/>
        <w:jc w:val="center"/>
        <w:rPr>
          <w:rFonts w:ascii="Arial" w:hAnsi="Arial" w:cs="Arial"/>
        </w:rPr>
      </w:pPr>
      <w:r w:rsidRPr="00F33D76">
        <w:rPr>
          <w:rFonts w:ascii="Arial" w:hAnsi="Arial" w:cs="Arial"/>
        </w:rPr>
        <w:t>Assignment submitted in part fulfilment of the requirements for the</w:t>
      </w:r>
    </w:p>
    <w:p w14:paraId="259B673C" w14:textId="77777777" w:rsidR="00250D1A" w:rsidRPr="00F33D76" w:rsidRDefault="00AF5878">
      <w:pPr>
        <w:spacing w:after="200"/>
        <w:jc w:val="center"/>
        <w:rPr>
          <w:rFonts w:ascii="Arial" w:hAnsi="Arial" w:cs="Arial"/>
        </w:rPr>
      </w:pPr>
      <w:r w:rsidRPr="00F33D76">
        <w:rPr>
          <w:rFonts w:ascii="Arial" w:hAnsi="Arial" w:cs="Arial"/>
          <w:b/>
          <w:bCs/>
        </w:rPr>
        <w:t>Advanced Diploma:</w:t>
      </w:r>
    </w:p>
    <w:p w14:paraId="55D4288F" w14:textId="77777777" w:rsidR="00250D1A" w:rsidRPr="00F33D76" w:rsidRDefault="00AF5878">
      <w:pPr>
        <w:spacing w:after="200"/>
        <w:jc w:val="center"/>
        <w:rPr>
          <w:rFonts w:ascii="Arial" w:hAnsi="Arial" w:cs="Arial"/>
        </w:rPr>
      </w:pPr>
      <w:r w:rsidRPr="00F33D76">
        <w:rPr>
          <w:rFonts w:ascii="Arial" w:hAnsi="Arial" w:cs="Arial"/>
          <w:b/>
          <w:bCs/>
        </w:rPr>
        <w:t>Faculty of Informatics &amp; Design,</w:t>
      </w:r>
    </w:p>
    <w:p w14:paraId="4724E5E4" w14:textId="77777777" w:rsidR="00250D1A" w:rsidRPr="00F33D76" w:rsidRDefault="00AF5878">
      <w:pPr>
        <w:spacing w:after="200"/>
        <w:jc w:val="center"/>
        <w:rPr>
          <w:rFonts w:ascii="Arial" w:hAnsi="Arial" w:cs="Arial"/>
        </w:rPr>
      </w:pPr>
      <w:r w:rsidRPr="00F33D76">
        <w:rPr>
          <w:rFonts w:ascii="Arial" w:hAnsi="Arial" w:cs="Arial"/>
          <w:b/>
          <w:bCs/>
        </w:rPr>
        <w:t>Department of Information Technology</w:t>
      </w:r>
    </w:p>
    <w:p w14:paraId="6D9443E7" w14:textId="77777777" w:rsidR="00250D1A" w:rsidRPr="00F33D76" w:rsidRDefault="00AF5878">
      <w:pPr>
        <w:spacing w:after="200"/>
        <w:jc w:val="center"/>
        <w:rPr>
          <w:rFonts w:ascii="Arial" w:hAnsi="Arial" w:cs="Arial"/>
        </w:rPr>
      </w:pPr>
      <w:r w:rsidRPr="00F33D76">
        <w:rPr>
          <w:rFonts w:ascii="Arial" w:hAnsi="Arial" w:cs="Arial"/>
          <w:b/>
          <w:bCs/>
        </w:rPr>
        <w:t>Cape Peninsula University of Technology</w:t>
      </w:r>
    </w:p>
    <w:p w14:paraId="6BFDDA38" w14:textId="77777777" w:rsidR="00250D1A" w:rsidRPr="00F33D76" w:rsidRDefault="00250D1A">
      <w:pPr>
        <w:spacing w:after="300"/>
        <w:rPr>
          <w:rFonts w:ascii="Arial" w:hAnsi="Arial" w:cs="Arial"/>
        </w:rPr>
      </w:pPr>
    </w:p>
    <w:p w14:paraId="04A9865E" w14:textId="3B149B6E" w:rsidR="00250D1A" w:rsidRPr="00F33D76" w:rsidRDefault="00AF5878">
      <w:pPr>
        <w:spacing w:after="200"/>
        <w:jc w:val="center"/>
        <w:rPr>
          <w:rFonts w:ascii="Arial" w:hAnsi="Arial" w:cs="Arial"/>
        </w:rPr>
      </w:pPr>
      <w:r w:rsidRPr="00F33D76">
        <w:rPr>
          <w:rFonts w:ascii="Arial" w:hAnsi="Arial" w:cs="Arial"/>
          <w:b/>
          <w:bCs/>
        </w:rPr>
        <w:t xml:space="preserve">Date of Submission: </w:t>
      </w:r>
      <w:r w:rsidR="00036526" w:rsidRPr="00F33D76">
        <w:rPr>
          <w:rFonts w:ascii="Arial" w:hAnsi="Arial" w:cs="Arial"/>
        </w:rPr>
        <w:t>15</w:t>
      </w:r>
      <w:r w:rsidR="000431D6" w:rsidRPr="00F33D76">
        <w:rPr>
          <w:rFonts w:ascii="Arial" w:hAnsi="Arial" w:cs="Arial"/>
          <w:b/>
          <w:bCs/>
        </w:rPr>
        <w:t xml:space="preserve"> </w:t>
      </w:r>
      <w:r w:rsidR="00036526" w:rsidRPr="00F33D76">
        <w:rPr>
          <w:rFonts w:ascii="Arial" w:hAnsi="Arial" w:cs="Arial"/>
          <w:u w:val="single"/>
        </w:rPr>
        <w:t>April</w:t>
      </w:r>
      <w:r w:rsidRPr="00F33D76">
        <w:rPr>
          <w:rFonts w:ascii="Arial" w:hAnsi="Arial" w:cs="Arial"/>
          <w:u w:val="single"/>
        </w:rPr>
        <w:t xml:space="preserve"> 2026</w:t>
      </w:r>
    </w:p>
    <w:p w14:paraId="7694668A" w14:textId="77777777" w:rsidR="00250D1A" w:rsidRPr="00F33D76" w:rsidRDefault="00250D1A">
      <w:pPr>
        <w:spacing w:after="80"/>
        <w:rPr>
          <w:rFonts w:ascii="Arial" w:hAnsi="Arial" w:cs="Arial"/>
        </w:rPr>
      </w:pPr>
    </w:p>
    <w:p w14:paraId="362EA449" w14:textId="1713B6CE" w:rsidR="00250D1A" w:rsidRPr="00F33D76" w:rsidRDefault="00AF5878">
      <w:pPr>
        <w:spacing w:after="200"/>
        <w:jc w:val="center"/>
        <w:rPr>
          <w:rFonts w:ascii="Arial" w:hAnsi="Arial" w:cs="Arial"/>
        </w:rPr>
      </w:pPr>
      <w:r w:rsidRPr="00F33D76">
        <w:rPr>
          <w:rFonts w:ascii="Arial" w:hAnsi="Arial" w:cs="Arial"/>
          <w:b/>
          <w:bCs/>
        </w:rPr>
        <w:t xml:space="preserve">Supervisor: </w:t>
      </w:r>
      <w:r w:rsidR="000431D6" w:rsidRPr="00F33D76">
        <w:rPr>
          <w:rFonts w:ascii="Arial" w:hAnsi="Arial" w:cs="Arial"/>
        </w:rPr>
        <w:t xml:space="preserve">Dr Kenneth </w:t>
      </w:r>
      <w:bookmarkStart w:id="0" w:name="_Int_4DgBkn2a"/>
      <w:r w:rsidR="000431D6" w:rsidRPr="00F33D76">
        <w:rPr>
          <w:rFonts w:ascii="Arial" w:hAnsi="Arial" w:cs="Arial"/>
        </w:rPr>
        <w:t>Ohei</w:t>
      </w:r>
      <w:bookmarkEnd w:id="0"/>
    </w:p>
    <w:p w14:paraId="5AF8DF3E" w14:textId="77777777" w:rsidR="00ED6121" w:rsidRPr="00F33D76" w:rsidRDefault="00ED6121" w:rsidP="00ED6121">
      <w:pPr>
        <w:rPr>
          <w:rFonts w:ascii="Arial" w:hAnsi="Arial" w:cs="Arial"/>
        </w:rPr>
      </w:pPr>
    </w:p>
    <w:p w14:paraId="473D044F" w14:textId="77777777" w:rsidR="00ED6121" w:rsidRPr="00F33D76" w:rsidRDefault="00ED6121" w:rsidP="00ED6121">
      <w:pPr>
        <w:rPr>
          <w:rFonts w:ascii="Arial" w:hAnsi="Arial" w:cs="Arial"/>
        </w:rPr>
      </w:pPr>
    </w:p>
    <w:p w14:paraId="155A6532" w14:textId="77777777" w:rsidR="00ED6121" w:rsidRPr="00F33D76" w:rsidRDefault="00ED6121" w:rsidP="00ED6121">
      <w:pPr>
        <w:rPr>
          <w:rFonts w:ascii="Arial" w:hAnsi="Arial" w:cs="Arial"/>
        </w:rPr>
      </w:pPr>
    </w:p>
    <w:p w14:paraId="0455DE27" w14:textId="05DE2E4B" w:rsidR="00ED6121" w:rsidRDefault="00ED6121" w:rsidP="00ED6121"/>
    <w:p w14:paraId="7F2DCDB2" w14:textId="057534DD" w:rsidR="345ED1E1" w:rsidRDefault="345ED1E1" w:rsidP="345ED1E1"/>
    <w:p w14:paraId="3E50D49C" w14:textId="77777777" w:rsidR="00480619" w:rsidRDefault="00480619" w:rsidP="345ED1E1"/>
    <w:p w14:paraId="1BEBCFC4" w14:textId="77777777" w:rsidR="00480619" w:rsidRDefault="00480619" w:rsidP="345ED1E1"/>
    <w:p w14:paraId="1E31AB7F" w14:textId="77777777" w:rsidR="00ED6121" w:rsidRDefault="00ED6121" w:rsidP="00ED6121"/>
    <w:p w14:paraId="37D47327" w14:textId="77777777" w:rsidR="009C7FDC" w:rsidRDefault="009C7FDC" w:rsidP="00ED6121"/>
    <w:p w14:paraId="24885E39" w14:textId="77777777" w:rsidR="00ED6121" w:rsidRDefault="00ED6121" w:rsidP="00ED6121"/>
    <w:p w14:paraId="6001CF06" w14:textId="12FE2F3C" w:rsidR="00250D1A" w:rsidRPr="00F33D76" w:rsidRDefault="00AF5878" w:rsidP="00BA1239">
      <w:pPr>
        <w:pStyle w:val="ListParagraph"/>
        <w:numPr>
          <w:ilvl w:val="0"/>
          <w:numId w:val="3"/>
        </w:numPr>
        <w:jc w:val="both"/>
        <w:rPr>
          <w:rFonts w:ascii="Arial" w:hAnsi="Arial" w:cs="Arial"/>
          <w:b/>
          <w:bCs/>
        </w:rPr>
      </w:pPr>
      <w:r w:rsidRPr="00F33D76">
        <w:rPr>
          <w:rFonts w:ascii="Arial" w:hAnsi="Arial" w:cs="Arial"/>
          <w:b/>
          <w:bCs/>
        </w:rPr>
        <w:t>Introduction</w:t>
      </w:r>
    </w:p>
    <w:p w14:paraId="17B0AE2A" w14:textId="77777777" w:rsidR="00ED6121" w:rsidRPr="00F33D76" w:rsidRDefault="00ED6121" w:rsidP="00BA1239">
      <w:pPr>
        <w:pStyle w:val="ListParagraph"/>
        <w:ind w:left="720"/>
        <w:jc w:val="both"/>
        <w:rPr>
          <w:rFonts w:ascii="Arial" w:hAnsi="Arial" w:cs="Arial"/>
        </w:rPr>
      </w:pPr>
    </w:p>
    <w:p w14:paraId="0742ED46" w14:textId="77777777" w:rsidR="00FF3286" w:rsidRPr="00F33D76" w:rsidRDefault="00FF3286" w:rsidP="009C7FDC">
      <w:pPr>
        <w:pStyle w:val="Heading2"/>
        <w:spacing w:line="360" w:lineRule="auto"/>
        <w:jc w:val="both"/>
        <w:rPr>
          <w:rFonts w:ascii="Arial" w:hAnsi="Arial" w:cs="Arial"/>
          <w:b w:val="0"/>
          <w:bCs w:val="0"/>
          <w:color w:val="auto"/>
        </w:rPr>
      </w:pPr>
      <w:r w:rsidRPr="00F33D76">
        <w:rPr>
          <w:rFonts w:ascii="Arial" w:hAnsi="Arial" w:cs="Arial"/>
          <w:b w:val="0"/>
          <w:bCs w:val="0"/>
          <w:color w:val="auto"/>
        </w:rPr>
        <w:t>In recent years, technology has changed the way businesses operate. One of the most significant developments has been the widespread move towards cloud computing: a model that allows organisations to use the internet to store information, run software, and manage business systems without investing in expensive physical infrastructure. Cloud computing is formally defined by the National Institute of Standards and Technology (NIST) as a model for enabling ubiquitous, convenient, on-demand network access to a shared pool of configurable computing resources that can be rapidly provisioned and released with minimal management effort (Mell and Grance, 2011, p. 2).</w:t>
      </w:r>
    </w:p>
    <w:p w14:paraId="1CAEF50C" w14:textId="77777777" w:rsidR="00A5370B" w:rsidRDefault="00A5370B" w:rsidP="009C7FDC">
      <w:pPr>
        <w:pStyle w:val="Heading2"/>
        <w:spacing w:line="360" w:lineRule="auto"/>
        <w:jc w:val="both"/>
        <w:rPr>
          <w:rFonts w:ascii="Arial" w:hAnsi="Arial" w:cs="Arial"/>
          <w:b w:val="0"/>
          <w:bCs w:val="0"/>
          <w:color w:val="auto"/>
        </w:rPr>
      </w:pPr>
      <w:r w:rsidRPr="00A5370B">
        <w:rPr>
          <w:rFonts w:ascii="Arial" w:hAnsi="Arial" w:cs="Arial"/>
          <w:b w:val="0"/>
          <w:bCs w:val="0"/>
          <w:color w:val="auto"/>
        </w:rPr>
        <w:t>In practical terms, cloud computing is delivered through three principal service models. Software as a Service (SaaS) allows users to access applications such as accounting tools or email systems directly over the internet without local installation. Platform as a Service (PaaS) provides developers with an online environment in which to build and deploy applications without managing physical hardware. Infrastructure as a Service (IaaS) offers virtualised computing power, servers, and storage on demand. These services are deployed through public, private, or hybrid cloud environments, each carrying different trade-offs between cost, control, and data security (Jayeola et al., 2022).</w:t>
      </w:r>
    </w:p>
    <w:p w14:paraId="51ABCD30" w14:textId="012C5469" w:rsidR="00FF3286" w:rsidRPr="00F33D76" w:rsidRDefault="00FF3286" w:rsidP="009C7FDC">
      <w:pPr>
        <w:pStyle w:val="Heading2"/>
        <w:spacing w:line="360" w:lineRule="auto"/>
        <w:jc w:val="both"/>
        <w:rPr>
          <w:rFonts w:ascii="Arial" w:hAnsi="Arial" w:cs="Arial"/>
          <w:b w:val="0"/>
          <w:bCs w:val="0"/>
          <w:color w:val="auto"/>
        </w:rPr>
      </w:pPr>
      <w:r w:rsidRPr="00F33D76">
        <w:rPr>
          <w:rFonts w:ascii="Arial" w:hAnsi="Arial" w:cs="Arial"/>
          <w:b w:val="0"/>
          <w:bCs w:val="0"/>
          <w:color w:val="auto"/>
        </w:rPr>
        <w:t>Small and Medium Enterprises (SMEs) are formally defined under the South African National Small Business Act (Act 102 of 1996, as amended) as separately owned and managed businesses that are not subsidiaries of a larger corporation and that fall within specific thresholds based on employee count and annual turnover. In most sectors, a micro-enterprise employs fewer than five people, a small enterprise between six and fifty employees, and a medium enterprise between fifty-one and two hundred employees (Department of Small Business Development, 2023).</w:t>
      </w:r>
    </w:p>
    <w:p w14:paraId="46EB8972" w14:textId="77777777" w:rsidR="00FF3286" w:rsidRPr="00F33D76" w:rsidRDefault="00FF3286" w:rsidP="009C7FDC">
      <w:pPr>
        <w:pStyle w:val="Heading2"/>
        <w:spacing w:line="360" w:lineRule="auto"/>
        <w:jc w:val="both"/>
        <w:rPr>
          <w:rFonts w:ascii="Arial" w:hAnsi="Arial" w:cs="Arial"/>
          <w:b w:val="0"/>
          <w:bCs w:val="0"/>
          <w:color w:val="auto"/>
        </w:rPr>
      </w:pPr>
      <w:r w:rsidRPr="00F33D76">
        <w:rPr>
          <w:rFonts w:ascii="Arial" w:hAnsi="Arial" w:cs="Arial"/>
          <w:b w:val="0"/>
          <w:bCs w:val="0"/>
          <w:color w:val="auto"/>
        </w:rPr>
        <w:t xml:space="preserve">Despite the well-documented potential of cloud computing to reduce costs and improve operational efficiency, South African SMEs continue to adopt cloud-based services at a pace that is far below their potential (Mkhize et al., 2025). Research conducted across the African continent consistently reveals that SMEs face a complex </w:t>
      </w:r>
      <w:r w:rsidRPr="00F33D76">
        <w:rPr>
          <w:rFonts w:ascii="Arial" w:hAnsi="Arial" w:cs="Arial"/>
          <w:b w:val="0"/>
          <w:bCs w:val="0"/>
          <w:color w:val="auto"/>
        </w:rPr>
        <w:lastRenderedPageBreak/>
        <w:t>combination of technological, organisational, and environmental barriers that hinder adoption (Jayeola et al., 2022; IJSRA, 2024). These barriers are not uniform: an SME in Johannesburg may struggle with high mobile data costs and POPIA compliance concerns, while a business in a rural province may additionally contend with persistent load shedding and a complete absence of digital skills support (Mokwena and Sithole, 2024).</w:t>
      </w:r>
    </w:p>
    <w:p w14:paraId="5504C08A" w14:textId="18CBCC8F" w:rsidR="00FF3286" w:rsidRPr="00F33D76" w:rsidRDefault="00FF3286" w:rsidP="009C7FDC">
      <w:pPr>
        <w:pStyle w:val="Heading2"/>
        <w:spacing w:line="360" w:lineRule="auto"/>
        <w:jc w:val="both"/>
        <w:rPr>
          <w:rFonts w:ascii="Arial" w:hAnsi="Arial" w:cs="Arial"/>
          <w:b w:val="0"/>
          <w:bCs w:val="0"/>
          <w:color w:val="auto"/>
        </w:rPr>
      </w:pPr>
      <w:r w:rsidRPr="00F33D76">
        <w:rPr>
          <w:rFonts w:ascii="Arial" w:hAnsi="Arial" w:cs="Arial"/>
          <w:b w:val="0"/>
          <w:bCs w:val="0"/>
          <w:color w:val="auto"/>
        </w:rPr>
        <w:t>Understanding why adoption remains low requires a structured theoretical lens. This study applies the Technology-Organisation-Environment (TOE) framework, originally developed by Tornatzky and Fleischer (1990) and widely used in information systems research, to identify and categorise the factors that influence cloud computing adoption decisions among South African SMEs (Adane, 2021; Santos et al., 2023). The TOE framework organises adoption influences into three interconnected contexts</w:t>
      </w:r>
      <w:r w:rsidR="00456758" w:rsidRPr="00F33D76">
        <w:rPr>
          <w:rFonts w:ascii="Arial" w:hAnsi="Arial" w:cs="Arial"/>
          <w:b w:val="0"/>
          <w:bCs w:val="0"/>
          <w:color w:val="auto"/>
        </w:rPr>
        <w:t>:</w:t>
      </w:r>
      <w:r w:rsidRPr="00F33D76">
        <w:rPr>
          <w:rFonts w:ascii="Arial" w:hAnsi="Arial" w:cs="Arial"/>
          <w:b w:val="0"/>
          <w:bCs w:val="0"/>
          <w:color w:val="auto"/>
        </w:rPr>
        <w:t xml:space="preserve"> technological readiness, organisational characteristics, and the broader environmental landscape</w:t>
      </w:r>
      <w:r w:rsidR="00B85F7B" w:rsidRPr="00F33D76">
        <w:rPr>
          <w:rFonts w:ascii="Arial" w:hAnsi="Arial" w:cs="Arial"/>
          <w:b w:val="0"/>
          <w:bCs w:val="0"/>
          <w:color w:val="auto"/>
        </w:rPr>
        <w:t>,</w:t>
      </w:r>
      <w:r w:rsidRPr="00F33D76">
        <w:rPr>
          <w:rFonts w:ascii="Arial" w:hAnsi="Arial" w:cs="Arial"/>
          <w:b w:val="0"/>
          <w:bCs w:val="0"/>
          <w:color w:val="auto"/>
        </w:rPr>
        <w:t xml:space="preserve"> making it particularly well-suited to the multi-dimensional nature of SME cloud adoption barriers in developing economies (Ilahi et al., 2024; Abu Bakar et al., 2024).</w:t>
      </w:r>
    </w:p>
    <w:p w14:paraId="668DEA1F" w14:textId="77777777" w:rsidR="00FF3286" w:rsidRPr="00F33D76" w:rsidRDefault="00FF3286" w:rsidP="009C7FDC">
      <w:pPr>
        <w:pStyle w:val="Heading2"/>
        <w:spacing w:line="360" w:lineRule="auto"/>
        <w:jc w:val="both"/>
        <w:rPr>
          <w:rFonts w:ascii="Arial" w:hAnsi="Arial" w:cs="Arial"/>
          <w:b w:val="0"/>
          <w:bCs w:val="0"/>
          <w:color w:val="auto"/>
        </w:rPr>
      </w:pPr>
      <w:r w:rsidRPr="00F33D76">
        <w:rPr>
          <w:rFonts w:ascii="Arial" w:hAnsi="Arial" w:cs="Arial"/>
          <w:b w:val="0"/>
          <w:bCs w:val="0"/>
          <w:color w:val="auto"/>
        </w:rPr>
        <w:t>This study therefore seeks to propose a TOE-based framework that can guide South African SMEs towards informed and sustainable cloud computing adoption, contributing both to academic knowledge and to practical policy and business support interventions.</w:t>
      </w:r>
    </w:p>
    <w:p w14:paraId="0857B8F6" w14:textId="7634E6FA" w:rsidR="00250D1A" w:rsidRPr="00F33D76" w:rsidRDefault="00AF5878" w:rsidP="00FF3286">
      <w:pPr>
        <w:pStyle w:val="Heading2"/>
        <w:jc w:val="both"/>
        <w:rPr>
          <w:rFonts w:ascii="Arial" w:hAnsi="Arial" w:cs="Arial"/>
        </w:rPr>
      </w:pPr>
      <w:r w:rsidRPr="00F33D76">
        <w:rPr>
          <w:rFonts w:ascii="Arial" w:hAnsi="Arial" w:cs="Arial"/>
        </w:rPr>
        <w:t>2.   Background</w:t>
      </w:r>
      <w:r w:rsidR="00ED6121" w:rsidRPr="00F33D76">
        <w:rPr>
          <w:rFonts w:ascii="Arial" w:hAnsi="Arial" w:cs="Arial"/>
        </w:rPr>
        <w:t xml:space="preserve"> </w:t>
      </w:r>
    </w:p>
    <w:p w14:paraId="12647C38" w14:textId="77777777" w:rsidR="00FF3286" w:rsidRPr="00F33D76" w:rsidRDefault="00FF3286" w:rsidP="009C7FDC">
      <w:pPr>
        <w:pStyle w:val="Heading1"/>
        <w:spacing w:line="360" w:lineRule="auto"/>
        <w:jc w:val="both"/>
        <w:rPr>
          <w:rFonts w:ascii="Arial" w:hAnsi="Arial" w:cs="Arial"/>
          <w:b w:val="0"/>
          <w:bCs w:val="0"/>
          <w:color w:val="auto"/>
          <w:sz w:val="24"/>
          <w:szCs w:val="24"/>
        </w:rPr>
      </w:pPr>
      <w:r w:rsidRPr="00F33D76">
        <w:rPr>
          <w:rFonts w:ascii="Arial" w:hAnsi="Arial" w:cs="Arial"/>
          <w:b w:val="0"/>
          <w:bCs w:val="0"/>
          <w:color w:val="auto"/>
          <w:sz w:val="24"/>
          <w:szCs w:val="24"/>
        </w:rPr>
        <w:t>South Africa has one of the most advanced ICT infrastructures on the African continent, yet a significant gap exists between how large corporations leverage technology and how small businesses operate. While major enterprises have the resources to adopt cloud computing in full, most SMEs still function with basic digital tools, limited connectivity, and little knowledge of what cloud services can offer them (IJSRA, 2024). This digital divide is not simply a matter of awareness: it reflects deep structural inequalities in access to capital, skills, and infrastructure that have persisted across the post-apartheid period (FinMark Trust, 2024).</w:t>
      </w:r>
    </w:p>
    <w:p w14:paraId="33FE3A4D" w14:textId="5D73563A" w:rsidR="00FF3286" w:rsidRPr="00F33D76" w:rsidRDefault="00FF3286" w:rsidP="009C7FDC">
      <w:pPr>
        <w:pStyle w:val="Heading1"/>
        <w:spacing w:line="360" w:lineRule="auto"/>
        <w:jc w:val="both"/>
        <w:rPr>
          <w:rFonts w:ascii="Arial" w:hAnsi="Arial" w:cs="Arial"/>
          <w:b w:val="0"/>
          <w:bCs w:val="0"/>
          <w:color w:val="auto"/>
          <w:sz w:val="24"/>
          <w:szCs w:val="24"/>
        </w:rPr>
      </w:pPr>
      <w:r w:rsidRPr="00F33D76">
        <w:rPr>
          <w:rFonts w:ascii="Arial" w:hAnsi="Arial" w:cs="Arial"/>
          <w:b w:val="0"/>
          <w:bCs w:val="0"/>
          <w:color w:val="auto"/>
          <w:sz w:val="24"/>
          <w:szCs w:val="24"/>
        </w:rPr>
        <w:t xml:space="preserve">The deployment models available to SMEs carry real consequences for cost, security, and control. A public cloud hosted by a third-party provider such as Microsoft Azure or </w:t>
      </w:r>
      <w:r w:rsidRPr="00F33D76">
        <w:rPr>
          <w:rFonts w:ascii="Arial" w:hAnsi="Arial" w:cs="Arial"/>
          <w:b w:val="0"/>
          <w:bCs w:val="0"/>
          <w:color w:val="auto"/>
          <w:sz w:val="24"/>
          <w:szCs w:val="24"/>
        </w:rPr>
        <w:lastRenderedPageBreak/>
        <w:t>Amazon Web Services is shared across many organisations, making it the most affordable option</w:t>
      </w:r>
      <w:r w:rsidR="00456758" w:rsidRPr="00F33D76">
        <w:rPr>
          <w:rFonts w:ascii="Arial" w:hAnsi="Arial" w:cs="Arial"/>
          <w:b w:val="0"/>
          <w:bCs w:val="0"/>
          <w:color w:val="auto"/>
          <w:sz w:val="24"/>
          <w:szCs w:val="24"/>
        </w:rPr>
        <w:t>,</w:t>
      </w:r>
      <w:r w:rsidRPr="00F33D76">
        <w:rPr>
          <w:rFonts w:ascii="Arial" w:hAnsi="Arial" w:cs="Arial"/>
          <w:b w:val="0"/>
          <w:bCs w:val="0"/>
          <w:color w:val="auto"/>
          <w:sz w:val="24"/>
          <w:szCs w:val="24"/>
        </w:rPr>
        <w:t xml:space="preserve"> but the one over which a business has the least control. A private cloud is dedicated to a single organisation and offers greater security and customisation, but at significantly higher cost. A hybrid cloud combines elements of both, allowing businesses to keep sensitive data on a private system while using public cloud services for everyday operations (Mell and Grance, 2011). For most South African SMEs, the hybrid model is considered the most practical compromise, yet awareness of these options remains low (McKinsey, 2024).</w:t>
      </w:r>
    </w:p>
    <w:p w14:paraId="3B0F5A2A" w14:textId="77777777" w:rsidR="00FF3286" w:rsidRPr="00F33D76" w:rsidRDefault="00FF3286" w:rsidP="009C7FDC">
      <w:pPr>
        <w:pStyle w:val="Heading1"/>
        <w:spacing w:line="360" w:lineRule="auto"/>
        <w:jc w:val="both"/>
        <w:rPr>
          <w:rFonts w:ascii="Arial" w:hAnsi="Arial" w:cs="Arial"/>
          <w:b w:val="0"/>
          <w:bCs w:val="0"/>
          <w:color w:val="auto"/>
          <w:sz w:val="24"/>
          <w:szCs w:val="24"/>
        </w:rPr>
      </w:pPr>
      <w:r w:rsidRPr="00F33D76">
        <w:rPr>
          <w:rFonts w:ascii="Arial" w:hAnsi="Arial" w:cs="Arial"/>
          <w:b w:val="0"/>
          <w:bCs w:val="0"/>
          <w:color w:val="auto"/>
          <w:sz w:val="24"/>
          <w:szCs w:val="24"/>
        </w:rPr>
        <w:t>The Technology-Organisation-Environment (TOE) framework, first proposed by Tornatzky and Fleischer (1990), has since become one of the most widely adopted theoretical lenses for studying technology adoption in organisations, particularly among SMEs in developing countries. The framework proposes that three distinct contexts shape an organisation’s decision to adopt a new technology. The technological context refers to the internal and external technologies relevant to the firm, including existing infrastructure, perceived usefulness, and technical readiness. The organisational context includes the characteristics of the firm itself, such as its size, resources, top management support, and existing IT capabilities. The environmental context captures the external conditions in which the firm operates, including regulatory requirements, competitive pressure, and the availability of government support (Jayeola et al., 2022; Santos et al., 2023).</w:t>
      </w:r>
    </w:p>
    <w:p w14:paraId="5702CDF4" w14:textId="77777777" w:rsidR="00FF3286" w:rsidRPr="00F33D76" w:rsidRDefault="00FF3286" w:rsidP="009C7FDC">
      <w:pPr>
        <w:pStyle w:val="Heading1"/>
        <w:spacing w:line="360" w:lineRule="auto"/>
        <w:jc w:val="both"/>
        <w:rPr>
          <w:rFonts w:ascii="Arial" w:hAnsi="Arial" w:cs="Arial"/>
          <w:b w:val="0"/>
          <w:bCs w:val="0"/>
          <w:color w:val="auto"/>
          <w:sz w:val="24"/>
          <w:szCs w:val="24"/>
        </w:rPr>
      </w:pPr>
      <w:r w:rsidRPr="00F33D76">
        <w:rPr>
          <w:rFonts w:ascii="Arial" w:hAnsi="Arial" w:cs="Arial"/>
          <w:b w:val="0"/>
          <w:bCs w:val="0"/>
          <w:color w:val="auto"/>
          <w:sz w:val="24"/>
          <w:szCs w:val="24"/>
        </w:rPr>
        <w:t>Several studies have validated the TOE framework as an appropriate lens for examining cloud computing adoption by SMEs in diverse settings. Adane (2021) applied the framework in the Sub-Saharan African context and found that relative advantage and top management support were among the most significant determinants of cloud adoption. Ilahi et al. (2024) used the TOE framework in a review of SME cloud adoption determinants globally, finding a strong relationship between all three constructs and adoption outcomes. Abu Bakar et al. (2024) further demonstrated the framework’s applicability in emerging economies, specifically in the context of Industry 4.0 adoption mediated by cloud computing. These studies collectively support the suitability of the TOE framework for the South African SME context investigated in this study.</w:t>
      </w:r>
    </w:p>
    <w:p w14:paraId="0E65C7DF" w14:textId="21903532" w:rsidR="009C7FDC" w:rsidRPr="00F33D76" w:rsidRDefault="00FF3286" w:rsidP="009C7FDC">
      <w:pPr>
        <w:pStyle w:val="Heading1"/>
        <w:spacing w:line="360" w:lineRule="auto"/>
        <w:jc w:val="both"/>
        <w:rPr>
          <w:rFonts w:ascii="Arial" w:hAnsi="Arial" w:cs="Arial"/>
          <w:b w:val="0"/>
          <w:bCs w:val="0"/>
          <w:color w:val="auto"/>
          <w:sz w:val="24"/>
          <w:szCs w:val="24"/>
        </w:rPr>
      </w:pPr>
      <w:r w:rsidRPr="00F33D76">
        <w:rPr>
          <w:rFonts w:ascii="Arial" w:hAnsi="Arial" w:cs="Arial"/>
          <w:b w:val="0"/>
          <w:bCs w:val="0"/>
          <w:color w:val="auto"/>
          <w:sz w:val="24"/>
          <w:szCs w:val="24"/>
        </w:rPr>
        <w:lastRenderedPageBreak/>
        <w:t>Within the South African regulatory environment, the Protection of Personal Information Act (POPIA), which came into full effect in July 2021, adds a further layer of complexity to cloud adoption decisions. POPIA requires that personal information be processed lawfully and that adequate safeguards be in place when data is transferred outside South Africa’s borders. Most public cloud providers store data on international servers, which raises legitimate compliance concerns for SME owners without legal or technical expertise (Mokwena and Sithole, 2024). This regulatory factor falls squarely within the environmental context of the TOE framework and represents a unique characteristic of the South African operating environment that distinguishes it from comparable studies conducted elsewhere.</w:t>
      </w:r>
    </w:p>
    <w:p w14:paraId="5D39D041" w14:textId="2AF56DD8" w:rsidR="2191BF4F" w:rsidRPr="00F33D76" w:rsidRDefault="2191BF4F" w:rsidP="00FF3286">
      <w:pPr>
        <w:pStyle w:val="Heading1"/>
        <w:jc w:val="both"/>
        <w:rPr>
          <w:rFonts w:ascii="Arial" w:hAnsi="Arial" w:cs="Arial"/>
          <w:sz w:val="24"/>
          <w:szCs w:val="24"/>
        </w:rPr>
      </w:pPr>
      <w:r w:rsidRPr="00F33D76">
        <w:rPr>
          <w:rFonts w:ascii="Arial" w:hAnsi="Arial" w:cs="Arial"/>
          <w:color w:val="000000" w:themeColor="text1"/>
          <w:sz w:val="24"/>
          <w:szCs w:val="24"/>
        </w:rPr>
        <w:t>3.  Problem Statement</w:t>
      </w:r>
    </w:p>
    <w:p w14:paraId="10A060D7" w14:textId="77777777" w:rsidR="00FF3286" w:rsidRPr="00F33D76" w:rsidRDefault="00FF3286" w:rsidP="009C7FDC">
      <w:pPr>
        <w:spacing w:line="360" w:lineRule="auto"/>
        <w:jc w:val="both"/>
        <w:rPr>
          <w:rFonts w:ascii="Arial" w:hAnsi="Arial" w:cs="Arial"/>
          <w:color w:val="000000" w:themeColor="text1"/>
        </w:rPr>
      </w:pPr>
      <w:r w:rsidRPr="00F33D76">
        <w:rPr>
          <w:rFonts w:ascii="Arial" w:hAnsi="Arial" w:cs="Arial"/>
          <w:color w:val="000000" w:themeColor="text1"/>
        </w:rPr>
        <w:t>The core problem is that South African SMEs are not adopting cloud computing at a rate commensurate with its potential to transform their operations, despite the widespread availability of affordable cloud services globally. A study conducted in the Polokwane Municipality in 2024 surveyed two hundred and thirty small businesses and found that the two most prominent barriers to cloud adoption were cost and a lack of knowledge about cloud computing services and their pricing structures (Mokwena and Sithole, 2024). These findings are consistent with broader evidence across Sub-Saharan Africa and other developing economy contexts, where small businesses frequently report feeling excluded from digital technologies because of financial constraints, poor connectivity, irregular electricity supply, and an absence of skills support (IJSRA, 2024; McKinsey, 2024).</w:t>
      </w:r>
    </w:p>
    <w:p w14:paraId="46FD3743" w14:textId="77777777" w:rsidR="009C7FDC" w:rsidRPr="00F33D76" w:rsidRDefault="009C7FDC" w:rsidP="009C7FDC">
      <w:pPr>
        <w:spacing w:line="360" w:lineRule="auto"/>
        <w:jc w:val="both"/>
        <w:rPr>
          <w:rFonts w:ascii="Arial" w:hAnsi="Arial" w:cs="Arial"/>
          <w:color w:val="000000" w:themeColor="text1"/>
        </w:rPr>
      </w:pPr>
    </w:p>
    <w:p w14:paraId="73AFDFF5" w14:textId="77777777" w:rsidR="00FF3286" w:rsidRPr="00F33D76" w:rsidRDefault="00FF3286" w:rsidP="009C7FDC">
      <w:pPr>
        <w:spacing w:line="360" w:lineRule="auto"/>
        <w:jc w:val="both"/>
        <w:rPr>
          <w:rFonts w:ascii="Arial" w:hAnsi="Arial" w:cs="Arial"/>
          <w:color w:val="000000" w:themeColor="text1"/>
        </w:rPr>
      </w:pPr>
      <w:r w:rsidRPr="00F33D76">
        <w:rPr>
          <w:rFonts w:ascii="Arial" w:hAnsi="Arial" w:cs="Arial"/>
          <w:color w:val="000000" w:themeColor="text1"/>
        </w:rPr>
        <w:t>When small businesses are unable to adopt modern technology, they are unable to compete effectively in an increasingly digital marketplace. An SME relying on manual processes and spreadsheets cannot match the efficiency, responsiveness, or customer experience offered by a competitor using cloud-based inventory management, real-time financial reporting, and integrated payment systems. Over time, this competitive disadvantage compounds and contributes to business failure or stagnation (Mkhize et al., 2025).</w:t>
      </w:r>
    </w:p>
    <w:p w14:paraId="3E4B3088" w14:textId="77777777" w:rsidR="009C7FDC" w:rsidRPr="00F33D76" w:rsidRDefault="009C7FDC" w:rsidP="009C7FDC">
      <w:pPr>
        <w:spacing w:line="360" w:lineRule="auto"/>
        <w:jc w:val="both"/>
        <w:rPr>
          <w:rFonts w:ascii="Arial" w:hAnsi="Arial" w:cs="Arial"/>
          <w:color w:val="000000" w:themeColor="text1"/>
        </w:rPr>
      </w:pPr>
    </w:p>
    <w:p w14:paraId="3D2FC1A0" w14:textId="77777777" w:rsidR="00FF3286" w:rsidRPr="00F33D76" w:rsidRDefault="00FF3286" w:rsidP="009C7FDC">
      <w:pPr>
        <w:spacing w:line="360" w:lineRule="auto"/>
        <w:jc w:val="both"/>
        <w:rPr>
          <w:rFonts w:ascii="Arial" w:hAnsi="Arial" w:cs="Arial"/>
          <w:color w:val="000000" w:themeColor="text1"/>
        </w:rPr>
      </w:pPr>
      <w:r w:rsidRPr="00F33D76">
        <w:rPr>
          <w:rFonts w:ascii="Arial" w:hAnsi="Arial" w:cs="Arial"/>
          <w:color w:val="000000" w:themeColor="text1"/>
        </w:rPr>
        <w:t xml:space="preserve">South Africa’s unemployment rate exceeded 33 percent in 2024 (Stats SA, 2024), and SMEs remain the largest employer in the formal and informal economy. The National </w:t>
      </w:r>
      <w:r w:rsidRPr="00F33D76">
        <w:rPr>
          <w:rFonts w:ascii="Arial" w:hAnsi="Arial" w:cs="Arial"/>
          <w:color w:val="000000" w:themeColor="text1"/>
        </w:rPr>
        <w:lastRenderedPageBreak/>
        <w:t>Development Plan (NDP 2030) projects that SMEs should contribute between 60 and 80 percent of GDP by 2030, a target that cannot be achieved if small businesses remain digitally excluded (DSBD, 2023). The cost of inaction is therefore not only commercial but social and economic at a national level.</w:t>
      </w:r>
    </w:p>
    <w:p w14:paraId="3ADA7BBE" w14:textId="77777777" w:rsidR="009C7FDC" w:rsidRPr="00F33D76" w:rsidRDefault="009C7FDC" w:rsidP="009C7FDC">
      <w:pPr>
        <w:spacing w:line="360" w:lineRule="auto"/>
        <w:jc w:val="both"/>
        <w:rPr>
          <w:rFonts w:ascii="Arial" w:hAnsi="Arial" w:cs="Arial"/>
          <w:color w:val="000000" w:themeColor="text1"/>
        </w:rPr>
      </w:pPr>
    </w:p>
    <w:p w14:paraId="5BEBE935" w14:textId="6C23E845" w:rsidR="00250D1A" w:rsidRPr="00F33D76" w:rsidRDefault="00FF3286" w:rsidP="009C7FDC">
      <w:pPr>
        <w:spacing w:line="360" w:lineRule="auto"/>
        <w:jc w:val="both"/>
        <w:rPr>
          <w:rFonts w:ascii="Arial" w:hAnsi="Arial" w:cs="Arial"/>
          <w:color w:val="000000" w:themeColor="text1"/>
        </w:rPr>
      </w:pPr>
      <w:r w:rsidRPr="00F33D76">
        <w:rPr>
          <w:rFonts w:ascii="Arial" w:hAnsi="Arial" w:cs="Arial"/>
          <w:color w:val="000000" w:themeColor="text1"/>
        </w:rPr>
        <w:t>The technological, organisational, and environmental factors that together prevent South African SMEs from adopting cloud computing have not been comprehensively examined through a structured theoretical framework. Existing studies tend to focus on individual barrier categories, such as cost or security, without accounting for the interaction between these factors and their combined effect on adoption decisions (Jayeola et al., 2022). Furthermore, most studies that have applied the TOE framework to cloud adoption in the African context have focused on other countries, leaving a gap in the literature specific to the South African SME environment (Adane, 2021; Santos et al., 2023).</w:t>
      </w:r>
    </w:p>
    <w:p w14:paraId="6A541EA3" w14:textId="77777777" w:rsidR="00FF3286" w:rsidRPr="00F33D76" w:rsidRDefault="00FF3286" w:rsidP="00FF3286">
      <w:pPr>
        <w:jc w:val="both"/>
        <w:rPr>
          <w:rFonts w:ascii="Arial" w:hAnsi="Arial" w:cs="Arial"/>
        </w:rPr>
      </w:pPr>
    </w:p>
    <w:p w14:paraId="59302E50" w14:textId="34558E70" w:rsidR="00FF3286" w:rsidRPr="007967B5" w:rsidRDefault="00AF5878" w:rsidP="007967B5">
      <w:pPr>
        <w:spacing w:after="160" w:line="360" w:lineRule="auto"/>
        <w:jc w:val="both"/>
        <w:rPr>
          <w:rFonts w:ascii="Arial" w:hAnsi="Arial" w:cs="Arial"/>
          <w:color w:val="000000" w:themeColor="text1"/>
        </w:rPr>
      </w:pPr>
      <w:r w:rsidRPr="00F33D76">
        <w:rPr>
          <w:rFonts w:ascii="Arial" w:hAnsi="Arial" w:cs="Arial"/>
          <w:b/>
          <w:color w:val="000000" w:themeColor="text1"/>
        </w:rPr>
        <w:t xml:space="preserve">Research Problem: </w:t>
      </w:r>
      <w:r w:rsidR="00FF3286" w:rsidRPr="00F33D76">
        <w:rPr>
          <w:rFonts w:ascii="Arial" w:hAnsi="Arial" w:cs="Arial"/>
          <w:color w:val="000000" w:themeColor="text1"/>
        </w:rPr>
        <w:t>South African SMEs are not adopting cloud computing at a rate that matches its potential to improve their operations, and the combined technological, organisational, and environmental factors preventing adoption in the South African context</w:t>
      </w:r>
      <w:r w:rsidR="009C7FDC" w:rsidRPr="00F33D76">
        <w:rPr>
          <w:rFonts w:ascii="Arial" w:hAnsi="Arial" w:cs="Arial"/>
          <w:color w:val="000000" w:themeColor="text1"/>
        </w:rPr>
        <w:t xml:space="preserve">, </w:t>
      </w:r>
      <w:r w:rsidR="00FF3286" w:rsidRPr="00F33D76">
        <w:rPr>
          <w:rFonts w:ascii="Arial" w:hAnsi="Arial" w:cs="Arial"/>
          <w:color w:val="000000" w:themeColor="text1"/>
        </w:rPr>
        <w:t>including load shedding, high data costs, limited digital skills, and POPIA compliance uncertainty</w:t>
      </w:r>
      <w:r w:rsidR="009C7FDC" w:rsidRPr="00F33D76">
        <w:rPr>
          <w:rFonts w:ascii="Arial" w:hAnsi="Arial" w:cs="Arial"/>
          <w:color w:val="000000" w:themeColor="text1"/>
        </w:rPr>
        <w:t>,</w:t>
      </w:r>
      <w:r w:rsidR="00FF3286" w:rsidRPr="00F33D76">
        <w:rPr>
          <w:rFonts w:ascii="Arial" w:hAnsi="Arial" w:cs="Arial"/>
          <w:color w:val="000000" w:themeColor="text1"/>
        </w:rPr>
        <w:t xml:space="preserve"> have not been sufficiently examined through a unified theoretical framework.</w:t>
      </w:r>
    </w:p>
    <w:p w14:paraId="1A348BA5" w14:textId="09E3F4AA" w:rsidR="2191BF4F" w:rsidRPr="00F33D76" w:rsidRDefault="2191BF4F" w:rsidP="00BA1239">
      <w:pPr>
        <w:pStyle w:val="Heading1"/>
        <w:jc w:val="both"/>
        <w:rPr>
          <w:rFonts w:ascii="Arial" w:hAnsi="Arial" w:cs="Arial"/>
          <w:sz w:val="24"/>
          <w:szCs w:val="24"/>
        </w:rPr>
      </w:pPr>
      <w:r w:rsidRPr="00F33D76">
        <w:rPr>
          <w:rFonts w:ascii="Arial" w:hAnsi="Arial" w:cs="Arial"/>
          <w:color w:val="000000" w:themeColor="text1"/>
          <w:sz w:val="24"/>
          <w:szCs w:val="24"/>
        </w:rPr>
        <w:t>4. Aim of the Study</w:t>
      </w:r>
    </w:p>
    <w:p w14:paraId="1C5D94FE" w14:textId="77777777" w:rsidR="00FF3286" w:rsidRPr="00F33D76" w:rsidRDefault="00FF3286" w:rsidP="009C7FDC">
      <w:pPr>
        <w:spacing w:after="160" w:line="360" w:lineRule="auto"/>
        <w:jc w:val="both"/>
        <w:rPr>
          <w:rFonts w:ascii="Arial" w:hAnsi="Arial" w:cs="Arial"/>
          <w:color w:val="000000" w:themeColor="text1"/>
        </w:rPr>
      </w:pPr>
      <w:r w:rsidRPr="00F33D76">
        <w:rPr>
          <w:rFonts w:ascii="Arial" w:hAnsi="Arial" w:cs="Arial"/>
          <w:color w:val="000000" w:themeColor="text1"/>
        </w:rPr>
        <w:t>The primary aim of this study is to investigate the technological, organisational, and environmental factors that influence cloud computing adoption among small and medium enterprises in South Africa, using the TOE framework as a theoretical lens, with a view to proposing a contextualised adoption framework that can guide SMEs, government departments, and business support organisations in accelerating the transition to cloud-based operations.</w:t>
      </w:r>
    </w:p>
    <w:p w14:paraId="2650E7CA" w14:textId="5358A579" w:rsidR="00502055" w:rsidRPr="00F33D76" w:rsidRDefault="00FF3286" w:rsidP="009C7FDC">
      <w:pPr>
        <w:spacing w:after="160" w:line="360" w:lineRule="auto"/>
        <w:jc w:val="both"/>
        <w:rPr>
          <w:rFonts w:ascii="Arial" w:hAnsi="Arial" w:cs="Arial"/>
          <w:color w:val="000000" w:themeColor="text1"/>
        </w:rPr>
      </w:pPr>
      <w:r w:rsidRPr="00F33D76">
        <w:rPr>
          <w:rFonts w:ascii="Arial" w:hAnsi="Arial" w:cs="Arial"/>
          <w:color w:val="000000" w:themeColor="text1"/>
        </w:rPr>
        <w:t xml:space="preserve">This study does not seek to evaluate the technical performance of cloud platforms, nor does it focus on large enterprises or the public sector. Rather, it is specifically concerned with the experiences, perceptions, and structural circumstances of small and medium business owners operating within the South African economic environment. By centring the research on this population and grounding it in the TOE </w:t>
      </w:r>
      <w:r w:rsidRPr="00F33D76">
        <w:rPr>
          <w:rFonts w:ascii="Arial" w:hAnsi="Arial" w:cs="Arial"/>
          <w:color w:val="000000" w:themeColor="text1"/>
        </w:rPr>
        <w:lastRenderedPageBreak/>
        <w:t>framework, the study aims to produce findings that are directly actionable for the businesses that stand to benefit most from cloud adoption and that have received the least attention in existing literature.</w:t>
      </w:r>
    </w:p>
    <w:p w14:paraId="38D9EF52" w14:textId="303467A2" w:rsidR="2191BF4F" w:rsidRPr="00F33D76" w:rsidRDefault="2191BF4F" w:rsidP="00BA1239">
      <w:pPr>
        <w:pStyle w:val="Heading1"/>
        <w:jc w:val="both"/>
        <w:rPr>
          <w:rFonts w:ascii="Arial" w:hAnsi="Arial" w:cs="Arial"/>
          <w:sz w:val="24"/>
          <w:szCs w:val="24"/>
        </w:rPr>
      </w:pPr>
      <w:r w:rsidRPr="00F33D76">
        <w:rPr>
          <w:rFonts w:ascii="Arial" w:hAnsi="Arial" w:cs="Arial"/>
          <w:color w:val="000000" w:themeColor="text1"/>
          <w:sz w:val="24"/>
          <w:szCs w:val="24"/>
        </w:rPr>
        <w:t>5. Objectives of the Study</w:t>
      </w:r>
    </w:p>
    <w:p w14:paraId="6E3EBF29" w14:textId="77777777" w:rsidR="00FF3286" w:rsidRPr="00F33D76" w:rsidRDefault="00FF3286" w:rsidP="00FF3286">
      <w:pPr>
        <w:pStyle w:val="Heading1"/>
        <w:jc w:val="both"/>
        <w:rPr>
          <w:rFonts w:ascii="Arial" w:hAnsi="Arial" w:cs="Arial"/>
          <w:b w:val="0"/>
          <w:bCs w:val="0"/>
          <w:color w:val="000000" w:themeColor="text1"/>
          <w:sz w:val="24"/>
          <w:szCs w:val="24"/>
        </w:rPr>
      </w:pPr>
      <w:r w:rsidRPr="00F33D76">
        <w:rPr>
          <w:rFonts w:ascii="Arial" w:hAnsi="Arial" w:cs="Arial"/>
          <w:b w:val="0"/>
          <w:bCs w:val="0"/>
          <w:color w:val="000000" w:themeColor="text1"/>
          <w:sz w:val="24"/>
          <w:szCs w:val="24"/>
        </w:rPr>
        <w:t>In pursuit of the above aim, this study is guided by the following three objectives:</w:t>
      </w:r>
    </w:p>
    <w:p w14:paraId="5AC996AC" w14:textId="1C71585D" w:rsidR="00FF3286" w:rsidRPr="00F33D76" w:rsidRDefault="00FF3286" w:rsidP="009C7FDC">
      <w:pPr>
        <w:pStyle w:val="Heading1"/>
        <w:numPr>
          <w:ilvl w:val="0"/>
          <w:numId w:val="6"/>
        </w:numPr>
        <w:spacing w:line="360" w:lineRule="auto"/>
        <w:jc w:val="both"/>
        <w:rPr>
          <w:rFonts w:ascii="Arial" w:hAnsi="Arial" w:cs="Arial"/>
          <w:b w:val="0"/>
          <w:bCs w:val="0"/>
          <w:color w:val="000000" w:themeColor="text1"/>
          <w:sz w:val="24"/>
          <w:szCs w:val="24"/>
        </w:rPr>
      </w:pPr>
      <w:r w:rsidRPr="00F33D76">
        <w:rPr>
          <w:rFonts w:ascii="Arial" w:hAnsi="Arial" w:cs="Arial"/>
          <w:b w:val="0"/>
          <w:bCs w:val="0"/>
          <w:color w:val="000000" w:themeColor="text1"/>
          <w:sz w:val="24"/>
          <w:szCs w:val="24"/>
        </w:rPr>
        <w:t>To identify the technological factors</w:t>
      </w:r>
      <w:r w:rsidR="00B85F7B" w:rsidRPr="00F33D76">
        <w:rPr>
          <w:rFonts w:ascii="Arial" w:hAnsi="Arial" w:cs="Arial"/>
          <w:b w:val="0"/>
          <w:bCs w:val="0"/>
          <w:color w:val="000000" w:themeColor="text1"/>
          <w:sz w:val="24"/>
          <w:szCs w:val="24"/>
        </w:rPr>
        <w:t>.</w:t>
      </w:r>
      <w:r w:rsidRPr="00F33D76">
        <w:rPr>
          <w:rFonts w:ascii="Arial" w:hAnsi="Arial" w:cs="Arial"/>
          <w:b w:val="0"/>
          <w:bCs w:val="0"/>
          <w:color w:val="000000" w:themeColor="text1"/>
          <w:sz w:val="24"/>
          <w:szCs w:val="24"/>
        </w:rPr>
        <w:t xml:space="preserve"> including infrastructure readiness, technical skills, perceived usefulness, and security concerns that hinder or enable cloud computing adoption among South African SMEs.</w:t>
      </w:r>
    </w:p>
    <w:p w14:paraId="1AE22730" w14:textId="511720B8" w:rsidR="00FF3286" w:rsidRPr="00F33D76" w:rsidRDefault="00FF3286" w:rsidP="009C7FDC">
      <w:pPr>
        <w:pStyle w:val="Heading1"/>
        <w:numPr>
          <w:ilvl w:val="0"/>
          <w:numId w:val="6"/>
        </w:numPr>
        <w:spacing w:line="360" w:lineRule="auto"/>
        <w:jc w:val="both"/>
        <w:rPr>
          <w:rFonts w:ascii="Arial" w:hAnsi="Arial" w:cs="Arial"/>
          <w:b w:val="0"/>
          <w:bCs w:val="0"/>
          <w:color w:val="000000" w:themeColor="text1"/>
          <w:sz w:val="24"/>
          <w:szCs w:val="24"/>
        </w:rPr>
      </w:pPr>
      <w:r w:rsidRPr="00F33D76">
        <w:rPr>
          <w:rFonts w:ascii="Arial" w:hAnsi="Arial" w:cs="Arial"/>
          <w:b w:val="0"/>
          <w:bCs w:val="0"/>
          <w:color w:val="000000" w:themeColor="text1"/>
          <w:sz w:val="24"/>
          <w:szCs w:val="24"/>
        </w:rPr>
        <w:t>To examine the organisational and environmental factors</w:t>
      </w:r>
      <w:r w:rsidR="00B85F7B" w:rsidRPr="00F33D76">
        <w:rPr>
          <w:rFonts w:ascii="Arial" w:hAnsi="Arial" w:cs="Arial"/>
          <w:b w:val="0"/>
          <w:bCs w:val="0"/>
          <w:color w:val="000000" w:themeColor="text1"/>
          <w:sz w:val="24"/>
          <w:szCs w:val="24"/>
        </w:rPr>
        <w:t>,</w:t>
      </w:r>
      <w:r w:rsidRPr="00F33D76">
        <w:rPr>
          <w:rFonts w:ascii="Arial" w:hAnsi="Arial" w:cs="Arial"/>
          <w:b w:val="0"/>
          <w:bCs w:val="0"/>
          <w:color w:val="000000" w:themeColor="text1"/>
          <w:sz w:val="24"/>
          <w:szCs w:val="24"/>
        </w:rPr>
        <w:t xml:space="preserve"> including top management support, financial constraints, regulatory compliance (particularly POPIA), competitive pressure, and government support</w:t>
      </w:r>
      <w:r w:rsidR="00B85F7B" w:rsidRPr="00F33D76">
        <w:rPr>
          <w:rFonts w:ascii="Arial" w:hAnsi="Arial" w:cs="Arial"/>
          <w:b w:val="0"/>
          <w:bCs w:val="0"/>
          <w:color w:val="000000" w:themeColor="text1"/>
          <w:sz w:val="24"/>
          <w:szCs w:val="24"/>
        </w:rPr>
        <w:t>,</w:t>
      </w:r>
      <w:r w:rsidRPr="00F33D76">
        <w:rPr>
          <w:rFonts w:ascii="Arial" w:hAnsi="Arial" w:cs="Arial"/>
          <w:b w:val="0"/>
          <w:bCs w:val="0"/>
          <w:color w:val="000000" w:themeColor="text1"/>
          <w:sz w:val="24"/>
          <w:szCs w:val="24"/>
        </w:rPr>
        <w:t xml:space="preserve"> that influence cloud computing adoption decisions among South African SMEs.</w:t>
      </w:r>
    </w:p>
    <w:p w14:paraId="212C134A" w14:textId="77777777" w:rsidR="00FF3286" w:rsidRPr="00F33D76" w:rsidRDefault="00FF3286" w:rsidP="009C7FDC">
      <w:pPr>
        <w:pStyle w:val="Heading1"/>
        <w:numPr>
          <w:ilvl w:val="0"/>
          <w:numId w:val="6"/>
        </w:numPr>
        <w:spacing w:line="360" w:lineRule="auto"/>
        <w:jc w:val="both"/>
        <w:rPr>
          <w:rFonts w:ascii="Arial" w:hAnsi="Arial" w:cs="Arial"/>
          <w:b w:val="0"/>
          <w:bCs w:val="0"/>
          <w:color w:val="000000" w:themeColor="text1"/>
          <w:sz w:val="24"/>
          <w:szCs w:val="24"/>
        </w:rPr>
      </w:pPr>
      <w:r w:rsidRPr="00F33D76">
        <w:rPr>
          <w:rFonts w:ascii="Arial" w:hAnsi="Arial" w:cs="Arial"/>
          <w:b w:val="0"/>
          <w:bCs w:val="0"/>
          <w:color w:val="000000" w:themeColor="text1"/>
          <w:sz w:val="24"/>
          <w:szCs w:val="24"/>
        </w:rPr>
        <w:t>To propose a TOE-based framework that can guide South African SMEs in making informed and sustainable cloud computing adoption decisions aligned with their specific technological, organisational, and environmental contexts.</w:t>
      </w:r>
    </w:p>
    <w:p w14:paraId="4F80DD0E" w14:textId="63933383" w:rsidR="2191BF4F" w:rsidRPr="00F33D76" w:rsidRDefault="2191BF4F" w:rsidP="00FF3286">
      <w:pPr>
        <w:pStyle w:val="Heading1"/>
        <w:jc w:val="both"/>
        <w:rPr>
          <w:rFonts w:ascii="Arial" w:hAnsi="Arial" w:cs="Arial"/>
          <w:b w:val="0"/>
          <w:bCs w:val="0"/>
          <w:color w:val="000000" w:themeColor="text1"/>
          <w:sz w:val="24"/>
          <w:szCs w:val="24"/>
        </w:rPr>
      </w:pPr>
      <w:r w:rsidRPr="00F33D76">
        <w:rPr>
          <w:rFonts w:ascii="Arial" w:hAnsi="Arial" w:cs="Arial"/>
          <w:color w:val="000000" w:themeColor="text1"/>
          <w:sz w:val="24"/>
          <w:szCs w:val="24"/>
        </w:rPr>
        <w:t>6. Main Research Question</w:t>
      </w:r>
    </w:p>
    <w:p w14:paraId="78191657" w14:textId="77777777" w:rsidR="00FF3286" w:rsidRPr="00F33D76" w:rsidRDefault="00FF3286" w:rsidP="00FF3286">
      <w:pPr>
        <w:pStyle w:val="Heading1"/>
        <w:jc w:val="both"/>
        <w:rPr>
          <w:rFonts w:ascii="Arial" w:hAnsi="Arial" w:cs="Arial"/>
          <w:b w:val="0"/>
          <w:bCs w:val="0"/>
          <w:color w:val="000000" w:themeColor="text1"/>
          <w:sz w:val="24"/>
          <w:szCs w:val="24"/>
        </w:rPr>
      </w:pPr>
      <w:r w:rsidRPr="00F33D76">
        <w:rPr>
          <w:rFonts w:ascii="Arial" w:hAnsi="Arial" w:cs="Arial"/>
          <w:b w:val="0"/>
          <w:bCs w:val="0"/>
          <w:color w:val="000000" w:themeColor="text1"/>
          <w:sz w:val="24"/>
          <w:szCs w:val="24"/>
        </w:rPr>
        <w:t>The study is structured around the following central research question:</w:t>
      </w:r>
    </w:p>
    <w:p w14:paraId="757AFCA4" w14:textId="77777777" w:rsidR="00FF3286" w:rsidRPr="00F33D76" w:rsidRDefault="00FF3286" w:rsidP="009C7FDC">
      <w:pPr>
        <w:pStyle w:val="Heading1"/>
        <w:spacing w:line="360" w:lineRule="auto"/>
        <w:jc w:val="both"/>
        <w:rPr>
          <w:rFonts w:ascii="Arial" w:hAnsi="Arial" w:cs="Arial"/>
          <w:b w:val="0"/>
          <w:bCs w:val="0"/>
          <w:i/>
          <w:iCs/>
          <w:color w:val="000000" w:themeColor="text1"/>
          <w:sz w:val="24"/>
          <w:szCs w:val="24"/>
        </w:rPr>
      </w:pPr>
      <w:r w:rsidRPr="00F33D76">
        <w:rPr>
          <w:rFonts w:ascii="Arial" w:hAnsi="Arial" w:cs="Arial"/>
          <w:b w:val="0"/>
          <w:bCs w:val="0"/>
          <w:i/>
          <w:iCs/>
          <w:color w:val="000000" w:themeColor="text1"/>
          <w:sz w:val="24"/>
          <w:szCs w:val="24"/>
        </w:rPr>
        <w:t>What are the key technological, organisational, and environmental factors that influence cloud computing adoption among small and medium enterprises in South Africa, and how can these factors be addressed through a contextualised adoption framework?</w:t>
      </w:r>
    </w:p>
    <w:p w14:paraId="44B94186" w14:textId="4357B2A3" w:rsidR="00FF3286" w:rsidRDefault="00FF3286" w:rsidP="009C7FDC">
      <w:pPr>
        <w:pStyle w:val="Heading1"/>
        <w:spacing w:line="360" w:lineRule="auto"/>
        <w:jc w:val="both"/>
        <w:rPr>
          <w:rFonts w:ascii="Arial" w:hAnsi="Arial" w:cs="Arial"/>
          <w:b w:val="0"/>
          <w:bCs w:val="0"/>
          <w:color w:val="000000" w:themeColor="text1"/>
          <w:sz w:val="24"/>
          <w:szCs w:val="24"/>
        </w:rPr>
      </w:pPr>
      <w:r w:rsidRPr="00F33D76">
        <w:rPr>
          <w:rFonts w:ascii="Arial" w:hAnsi="Arial" w:cs="Arial"/>
          <w:b w:val="0"/>
          <w:bCs w:val="0"/>
          <w:color w:val="000000" w:themeColor="text1"/>
          <w:sz w:val="24"/>
          <w:szCs w:val="24"/>
        </w:rPr>
        <w:t>This question is grounded in the TOE framework and is intentionally structured to capture the multi-dimensional nature of the barriers and enablers affecting South African SMEs. It builds on prior research while seeking to contribute a locally relevant and practically applicable framework that addresses the specific conditions of the South African business environment.</w:t>
      </w:r>
    </w:p>
    <w:p w14:paraId="0EF61914" w14:textId="77777777" w:rsidR="007967B5" w:rsidRPr="00F33D76" w:rsidRDefault="007967B5" w:rsidP="009C7FDC">
      <w:pPr>
        <w:pStyle w:val="Heading1"/>
        <w:spacing w:line="360" w:lineRule="auto"/>
        <w:jc w:val="both"/>
        <w:rPr>
          <w:rFonts w:ascii="Arial" w:hAnsi="Arial" w:cs="Arial"/>
          <w:b w:val="0"/>
          <w:bCs w:val="0"/>
          <w:color w:val="000000" w:themeColor="text1"/>
          <w:sz w:val="24"/>
          <w:szCs w:val="24"/>
        </w:rPr>
      </w:pPr>
    </w:p>
    <w:p w14:paraId="32365A15" w14:textId="6C8BA802" w:rsidR="2191BF4F" w:rsidRPr="00F33D76" w:rsidRDefault="2191BF4F" w:rsidP="00FF3286">
      <w:pPr>
        <w:pStyle w:val="Heading1"/>
        <w:jc w:val="both"/>
        <w:rPr>
          <w:rFonts w:ascii="Arial" w:hAnsi="Arial" w:cs="Arial"/>
          <w:sz w:val="24"/>
          <w:szCs w:val="24"/>
        </w:rPr>
      </w:pPr>
      <w:r w:rsidRPr="00F33D76">
        <w:rPr>
          <w:rFonts w:ascii="Arial" w:hAnsi="Arial" w:cs="Arial"/>
          <w:color w:val="000000" w:themeColor="text1"/>
          <w:sz w:val="24"/>
          <w:szCs w:val="24"/>
        </w:rPr>
        <w:lastRenderedPageBreak/>
        <w:t>7. Sub-Questions</w:t>
      </w:r>
    </w:p>
    <w:p w14:paraId="3298E072" w14:textId="77777777" w:rsidR="00FF3286" w:rsidRPr="00F33D76" w:rsidRDefault="00FF3286" w:rsidP="009C7FDC">
      <w:pPr>
        <w:spacing w:after="160" w:line="360" w:lineRule="auto"/>
        <w:jc w:val="both"/>
        <w:rPr>
          <w:rFonts w:ascii="Arial" w:hAnsi="Arial" w:cs="Arial"/>
          <w:color w:val="000000" w:themeColor="text1"/>
        </w:rPr>
      </w:pPr>
      <w:r w:rsidRPr="00F33D76">
        <w:rPr>
          <w:rFonts w:ascii="Arial" w:hAnsi="Arial" w:cs="Arial"/>
          <w:color w:val="000000" w:themeColor="text1"/>
        </w:rPr>
        <w:t>To operationalise the main research question, the study is further guided by the following sub-questions, each aligned with a specific construct of the TOE framework:</w:t>
      </w:r>
    </w:p>
    <w:p w14:paraId="2DE7369A" w14:textId="77777777" w:rsidR="00FF3286" w:rsidRPr="00F33D76" w:rsidRDefault="00FF3286" w:rsidP="009C7FDC">
      <w:pPr>
        <w:spacing w:after="160" w:line="360" w:lineRule="auto"/>
        <w:jc w:val="both"/>
        <w:rPr>
          <w:rFonts w:ascii="Arial" w:hAnsi="Arial" w:cs="Arial"/>
          <w:b/>
          <w:bCs/>
          <w:color w:val="000000" w:themeColor="text1"/>
          <w:u w:val="single"/>
        </w:rPr>
      </w:pPr>
      <w:r w:rsidRPr="00F33D76">
        <w:rPr>
          <w:rFonts w:ascii="Arial" w:hAnsi="Arial" w:cs="Arial"/>
          <w:b/>
          <w:bCs/>
          <w:color w:val="000000" w:themeColor="text1"/>
          <w:u w:val="single"/>
        </w:rPr>
        <w:t>Technological Context</w:t>
      </w:r>
    </w:p>
    <w:p w14:paraId="1A268CD6" w14:textId="6FAD38B9" w:rsidR="00FF3286" w:rsidRPr="00F33D76" w:rsidRDefault="00FF3286" w:rsidP="009C7FDC">
      <w:pPr>
        <w:pStyle w:val="ListParagraph"/>
        <w:numPr>
          <w:ilvl w:val="0"/>
          <w:numId w:val="6"/>
        </w:numPr>
        <w:spacing w:after="160" w:line="360" w:lineRule="auto"/>
        <w:jc w:val="both"/>
        <w:rPr>
          <w:rFonts w:ascii="Arial" w:hAnsi="Arial" w:cs="Arial"/>
          <w:color w:val="000000" w:themeColor="text1"/>
        </w:rPr>
      </w:pPr>
      <w:r w:rsidRPr="00F33D76">
        <w:rPr>
          <w:rFonts w:ascii="Arial" w:hAnsi="Arial" w:cs="Arial"/>
          <w:color w:val="000000" w:themeColor="text1"/>
        </w:rPr>
        <w:t>What are the technological factors</w:t>
      </w:r>
      <w:r w:rsidR="00C01C94" w:rsidRPr="00F33D76">
        <w:rPr>
          <w:rFonts w:ascii="Arial" w:hAnsi="Arial" w:cs="Arial"/>
          <w:color w:val="000000" w:themeColor="text1"/>
        </w:rPr>
        <w:t>:</w:t>
      </w:r>
      <w:r w:rsidRPr="00F33D76">
        <w:rPr>
          <w:rFonts w:ascii="Arial" w:hAnsi="Arial" w:cs="Arial"/>
          <w:color w:val="000000" w:themeColor="text1"/>
        </w:rPr>
        <w:t xml:space="preserve"> including infrastructure readiness, digital skills availability, perceived usefulness, and data security concerns</w:t>
      </w:r>
      <w:r w:rsidR="00C01C94" w:rsidRPr="00F33D76">
        <w:rPr>
          <w:rFonts w:ascii="Arial" w:hAnsi="Arial" w:cs="Arial"/>
          <w:color w:val="000000" w:themeColor="text1"/>
        </w:rPr>
        <w:t>,</w:t>
      </w:r>
      <w:r w:rsidRPr="00F33D76">
        <w:rPr>
          <w:rFonts w:ascii="Arial" w:hAnsi="Arial" w:cs="Arial"/>
          <w:color w:val="000000" w:themeColor="text1"/>
        </w:rPr>
        <w:t xml:space="preserve"> </w:t>
      </w:r>
      <w:r w:rsidR="00C01C94" w:rsidRPr="00F33D76">
        <w:rPr>
          <w:rFonts w:ascii="Arial" w:hAnsi="Arial" w:cs="Arial"/>
          <w:color w:val="000000" w:themeColor="text1"/>
        </w:rPr>
        <w:t>which</w:t>
      </w:r>
      <w:r w:rsidRPr="00F33D76">
        <w:rPr>
          <w:rFonts w:ascii="Arial" w:hAnsi="Arial" w:cs="Arial"/>
          <w:color w:val="000000" w:themeColor="text1"/>
        </w:rPr>
        <w:t xml:space="preserve"> hinder or enable cloud computing adoption among South African SMEs?</w:t>
      </w:r>
    </w:p>
    <w:p w14:paraId="53F5ADE1" w14:textId="77777777" w:rsidR="00FF3286" w:rsidRPr="00F33D76" w:rsidRDefault="00FF3286" w:rsidP="009C7FDC">
      <w:pPr>
        <w:spacing w:after="160" w:line="360" w:lineRule="auto"/>
        <w:jc w:val="both"/>
        <w:rPr>
          <w:rFonts w:ascii="Arial" w:hAnsi="Arial" w:cs="Arial"/>
          <w:b/>
          <w:bCs/>
          <w:color w:val="000000" w:themeColor="text1"/>
          <w:u w:val="single"/>
        </w:rPr>
      </w:pPr>
      <w:r w:rsidRPr="00F33D76">
        <w:rPr>
          <w:rFonts w:ascii="Arial" w:hAnsi="Arial" w:cs="Arial"/>
          <w:b/>
          <w:bCs/>
          <w:color w:val="000000" w:themeColor="text1"/>
          <w:u w:val="single"/>
        </w:rPr>
        <w:t>Organisational Context</w:t>
      </w:r>
    </w:p>
    <w:p w14:paraId="131C7D2A" w14:textId="33360332" w:rsidR="00FF3286" w:rsidRPr="00F33D76" w:rsidRDefault="00FF3286" w:rsidP="009C7FDC">
      <w:pPr>
        <w:pStyle w:val="ListParagraph"/>
        <w:numPr>
          <w:ilvl w:val="0"/>
          <w:numId w:val="6"/>
        </w:numPr>
        <w:spacing w:after="160" w:line="360" w:lineRule="auto"/>
        <w:jc w:val="both"/>
        <w:rPr>
          <w:rFonts w:ascii="Arial" w:hAnsi="Arial" w:cs="Arial"/>
          <w:color w:val="000000" w:themeColor="text1"/>
        </w:rPr>
      </w:pPr>
      <w:r w:rsidRPr="00F33D76">
        <w:rPr>
          <w:rFonts w:ascii="Arial" w:hAnsi="Arial" w:cs="Arial"/>
          <w:color w:val="000000" w:themeColor="text1"/>
        </w:rPr>
        <w:t>What organisational characteristics</w:t>
      </w:r>
      <w:r w:rsidR="00C01C94" w:rsidRPr="00F33D76">
        <w:rPr>
          <w:rFonts w:ascii="Arial" w:hAnsi="Arial" w:cs="Arial"/>
          <w:color w:val="000000" w:themeColor="text1"/>
        </w:rPr>
        <w:t>:</w:t>
      </w:r>
      <w:r w:rsidRPr="00F33D76">
        <w:rPr>
          <w:rFonts w:ascii="Arial" w:hAnsi="Arial" w:cs="Arial"/>
          <w:color w:val="000000" w:themeColor="text1"/>
        </w:rPr>
        <w:t xml:space="preserve"> including top management support, firm size, financial capacity, and internal IT capabilities</w:t>
      </w:r>
      <w:r w:rsidR="00C01C94" w:rsidRPr="00F33D76">
        <w:rPr>
          <w:rFonts w:ascii="Arial" w:hAnsi="Arial" w:cs="Arial"/>
          <w:color w:val="000000" w:themeColor="text1"/>
        </w:rPr>
        <w:t>,</w:t>
      </w:r>
      <w:r w:rsidRPr="00F33D76">
        <w:rPr>
          <w:rFonts w:ascii="Arial" w:hAnsi="Arial" w:cs="Arial"/>
          <w:color w:val="000000" w:themeColor="text1"/>
        </w:rPr>
        <w:t xml:space="preserve"> influence the cloud computing adoption decisions of South African SMEs?</w:t>
      </w:r>
    </w:p>
    <w:p w14:paraId="46FA615D" w14:textId="77777777" w:rsidR="00FF3286" w:rsidRPr="00F33D76" w:rsidRDefault="00FF3286" w:rsidP="009C7FDC">
      <w:pPr>
        <w:spacing w:after="160" w:line="360" w:lineRule="auto"/>
        <w:jc w:val="both"/>
        <w:rPr>
          <w:rFonts w:ascii="Arial" w:hAnsi="Arial" w:cs="Arial"/>
          <w:b/>
          <w:bCs/>
          <w:color w:val="000000" w:themeColor="text1"/>
          <w:u w:val="single"/>
        </w:rPr>
      </w:pPr>
      <w:r w:rsidRPr="00F33D76">
        <w:rPr>
          <w:rFonts w:ascii="Arial" w:hAnsi="Arial" w:cs="Arial"/>
          <w:b/>
          <w:bCs/>
          <w:color w:val="000000" w:themeColor="text1"/>
          <w:u w:val="single"/>
        </w:rPr>
        <w:t>Environmental Context</w:t>
      </w:r>
    </w:p>
    <w:p w14:paraId="0E7613F7" w14:textId="7CA0D1FA" w:rsidR="00FF3286" w:rsidRPr="00F33D76" w:rsidRDefault="00FF3286" w:rsidP="009C7FDC">
      <w:pPr>
        <w:pStyle w:val="ListParagraph"/>
        <w:numPr>
          <w:ilvl w:val="0"/>
          <w:numId w:val="6"/>
        </w:numPr>
        <w:spacing w:after="160" w:line="360" w:lineRule="auto"/>
        <w:jc w:val="both"/>
        <w:rPr>
          <w:rFonts w:ascii="Arial" w:hAnsi="Arial" w:cs="Arial"/>
          <w:color w:val="000000" w:themeColor="text1"/>
        </w:rPr>
      </w:pPr>
      <w:r w:rsidRPr="00F33D76">
        <w:rPr>
          <w:rFonts w:ascii="Arial" w:hAnsi="Arial" w:cs="Arial"/>
          <w:color w:val="000000" w:themeColor="text1"/>
        </w:rPr>
        <w:t>What environmental factors</w:t>
      </w:r>
      <w:r w:rsidR="00B85F7B" w:rsidRPr="00F33D76">
        <w:rPr>
          <w:rFonts w:ascii="Arial" w:hAnsi="Arial" w:cs="Arial"/>
          <w:color w:val="000000" w:themeColor="text1"/>
        </w:rPr>
        <w:t>,</w:t>
      </w:r>
      <w:r w:rsidRPr="00F33D76">
        <w:rPr>
          <w:rFonts w:ascii="Arial" w:hAnsi="Arial" w:cs="Arial"/>
          <w:color w:val="000000" w:themeColor="text1"/>
        </w:rPr>
        <w:t xml:space="preserve"> including the regulatory requirements of POPIA, load shedding, high data costs, competitive pressure, and the availability of government support programmes</w:t>
      </w:r>
      <w:r w:rsidR="00B85F7B" w:rsidRPr="00F33D76">
        <w:rPr>
          <w:rFonts w:ascii="Arial" w:hAnsi="Arial" w:cs="Arial"/>
          <w:color w:val="000000" w:themeColor="text1"/>
        </w:rPr>
        <w:t>,</w:t>
      </w:r>
      <w:r w:rsidRPr="00F33D76">
        <w:rPr>
          <w:rFonts w:ascii="Arial" w:hAnsi="Arial" w:cs="Arial"/>
          <w:color w:val="000000" w:themeColor="text1"/>
        </w:rPr>
        <w:t xml:space="preserve"> shape SME decisions to adopt or avoid cloud-based systems?</w:t>
      </w:r>
    </w:p>
    <w:p w14:paraId="62E8A2C6" w14:textId="77777777" w:rsidR="00FF3286" w:rsidRPr="00F33D76" w:rsidRDefault="00FF3286" w:rsidP="009C7FDC">
      <w:pPr>
        <w:spacing w:after="160" w:line="360" w:lineRule="auto"/>
        <w:jc w:val="both"/>
        <w:rPr>
          <w:rFonts w:ascii="Arial" w:hAnsi="Arial" w:cs="Arial"/>
          <w:b/>
          <w:bCs/>
          <w:color w:val="000000" w:themeColor="text1"/>
          <w:u w:val="single"/>
        </w:rPr>
      </w:pPr>
      <w:r w:rsidRPr="00F33D76">
        <w:rPr>
          <w:rFonts w:ascii="Arial" w:hAnsi="Arial" w:cs="Arial"/>
          <w:b/>
          <w:bCs/>
          <w:color w:val="000000" w:themeColor="text1"/>
          <w:u w:val="single"/>
        </w:rPr>
        <w:t>Framework Development</w:t>
      </w:r>
    </w:p>
    <w:p w14:paraId="11B9810A" w14:textId="56ECB428" w:rsidR="00FF3286" w:rsidRPr="00F33D76" w:rsidRDefault="00FF3286" w:rsidP="009C7FDC">
      <w:pPr>
        <w:pStyle w:val="ListParagraph"/>
        <w:numPr>
          <w:ilvl w:val="0"/>
          <w:numId w:val="6"/>
        </w:numPr>
        <w:spacing w:after="160" w:line="360" w:lineRule="auto"/>
        <w:jc w:val="both"/>
        <w:rPr>
          <w:rFonts w:ascii="Arial" w:hAnsi="Arial" w:cs="Arial"/>
          <w:color w:val="000000" w:themeColor="text1"/>
        </w:rPr>
      </w:pPr>
      <w:r w:rsidRPr="00F33D76">
        <w:rPr>
          <w:rFonts w:ascii="Arial" w:hAnsi="Arial" w:cs="Arial"/>
          <w:color w:val="000000" w:themeColor="text1"/>
        </w:rPr>
        <w:t>How can a TOE-based framework be developed and structured to guide South African SMEs in adopting cloud computing in a manner that is affordable, legally compliant, and operationally appropriate for their specific context?</w:t>
      </w:r>
    </w:p>
    <w:p w14:paraId="2FE0574D" w14:textId="77777777" w:rsidR="00617448" w:rsidRPr="00F33D76" w:rsidRDefault="00617448" w:rsidP="00BA1239">
      <w:pPr>
        <w:spacing w:after="160" w:line="276" w:lineRule="auto"/>
        <w:jc w:val="both"/>
        <w:rPr>
          <w:rFonts w:ascii="Arial" w:hAnsi="Arial" w:cs="Arial"/>
        </w:rPr>
      </w:pPr>
    </w:p>
    <w:p w14:paraId="68229E73" w14:textId="77777777" w:rsidR="00D46428" w:rsidRPr="00F33D76" w:rsidRDefault="00D46428" w:rsidP="00BA1239">
      <w:pPr>
        <w:spacing w:after="160" w:line="276" w:lineRule="auto"/>
        <w:jc w:val="both"/>
        <w:rPr>
          <w:rFonts w:ascii="Arial" w:hAnsi="Arial" w:cs="Arial"/>
        </w:rPr>
      </w:pPr>
    </w:p>
    <w:p w14:paraId="0604919E" w14:textId="77777777" w:rsidR="009C7FDC" w:rsidRDefault="009C7FDC" w:rsidP="00BA1239">
      <w:pPr>
        <w:spacing w:after="160" w:line="276" w:lineRule="auto"/>
        <w:jc w:val="both"/>
        <w:rPr>
          <w:rFonts w:ascii="Arial" w:hAnsi="Arial" w:cs="Arial"/>
        </w:rPr>
      </w:pPr>
    </w:p>
    <w:p w14:paraId="5CCF007C" w14:textId="77777777" w:rsidR="007967B5" w:rsidRDefault="007967B5" w:rsidP="00BA1239">
      <w:pPr>
        <w:spacing w:after="160" w:line="276" w:lineRule="auto"/>
        <w:jc w:val="both"/>
        <w:rPr>
          <w:rFonts w:ascii="Arial" w:hAnsi="Arial" w:cs="Arial"/>
        </w:rPr>
      </w:pPr>
    </w:p>
    <w:p w14:paraId="5396F390" w14:textId="77777777" w:rsidR="007967B5" w:rsidRDefault="007967B5" w:rsidP="00BA1239">
      <w:pPr>
        <w:spacing w:after="160" w:line="276" w:lineRule="auto"/>
        <w:jc w:val="both"/>
        <w:rPr>
          <w:rFonts w:ascii="Arial" w:hAnsi="Arial" w:cs="Arial"/>
        </w:rPr>
      </w:pPr>
    </w:p>
    <w:p w14:paraId="7627448E" w14:textId="77777777" w:rsidR="007967B5" w:rsidRDefault="007967B5" w:rsidP="00BA1239">
      <w:pPr>
        <w:spacing w:after="160" w:line="276" w:lineRule="auto"/>
        <w:jc w:val="both"/>
        <w:rPr>
          <w:rFonts w:ascii="Arial" w:hAnsi="Arial" w:cs="Arial"/>
        </w:rPr>
      </w:pPr>
    </w:p>
    <w:p w14:paraId="1084FAD8" w14:textId="77777777" w:rsidR="00882867" w:rsidRPr="00F33D76" w:rsidRDefault="00882867" w:rsidP="00BA1239">
      <w:pPr>
        <w:spacing w:after="160" w:line="276" w:lineRule="auto"/>
        <w:jc w:val="both"/>
        <w:rPr>
          <w:rFonts w:ascii="Arial" w:hAnsi="Arial" w:cs="Arial"/>
        </w:rPr>
      </w:pPr>
    </w:p>
    <w:p w14:paraId="24902453" w14:textId="77777777" w:rsidR="009C7FDC" w:rsidRPr="00F33D76" w:rsidRDefault="009C7FDC" w:rsidP="00BA1239">
      <w:pPr>
        <w:spacing w:after="160" w:line="276" w:lineRule="auto"/>
        <w:jc w:val="both"/>
        <w:rPr>
          <w:rFonts w:ascii="Arial" w:hAnsi="Arial" w:cs="Arial"/>
        </w:rPr>
      </w:pPr>
    </w:p>
    <w:p w14:paraId="2F3533BE" w14:textId="77777777" w:rsidR="009C7FDC" w:rsidRPr="00F33D76" w:rsidRDefault="009C7FDC" w:rsidP="00BA1239">
      <w:pPr>
        <w:spacing w:after="160" w:line="276" w:lineRule="auto"/>
        <w:jc w:val="both"/>
        <w:rPr>
          <w:rFonts w:ascii="Arial" w:hAnsi="Arial" w:cs="Arial"/>
        </w:rPr>
      </w:pPr>
    </w:p>
    <w:p w14:paraId="3E04592C" w14:textId="10006D0C" w:rsidR="00250D1A" w:rsidRPr="00F33D76" w:rsidRDefault="00AF5878" w:rsidP="00BA1239">
      <w:pPr>
        <w:spacing w:after="160" w:line="276" w:lineRule="auto"/>
        <w:jc w:val="both"/>
        <w:rPr>
          <w:rFonts w:ascii="Arial" w:hAnsi="Arial" w:cs="Arial"/>
        </w:rPr>
      </w:pPr>
      <w:r w:rsidRPr="00F33D76">
        <w:rPr>
          <w:rFonts w:ascii="Arial" w:hAnsi="Arial" w:cs="Arial"/>
        </w:rPr>
        <w:lastRenderedPageBreak/>
        <w:t>References</w:t>
      </w:r>
    </w:p>
    <w:p w14:paraId="73E4D346" w14:textId="2C8A0BE8" w:rsidR="00FF3286" w:rsidRPr="00F33D76" w:rsidRDefault="00FF3286" w:rsidP="009C7FDC">
      <w:pPr>
        <w:spacing w:after="160" w:line="360" w:lineRule="auto"/>
        <w:ind w:left="720" w:hanging="720"/>
        <w:jc w:val="both"/>
        <w:rPr>
          <w:rFonts w:ascii="Arial" w:hAnsi="Arial" w:cs="Arial"/>
        </w:rPr>
      </w:pPr>
      <w:r w:rsidRPr="00F33D76">
        <w:rPr>
          <w:rFonts w:ascii="Arial" w:hAnsi="Arial" w:cs="Arial"/>
        </w:rPr>
        <w:t xml:space="preserve">Abu Bakar, M.R., Mat Razali, N., Ishak, K.K., Ismail, M.N. and Tengku Sembok, T.M. (2024). Adoption of Industry 4.0 with cloud computing as a mediator: evaluation using TOE framework for SMEs. JOIV: International Journal on Informatics Visualization, 8(2), pp. 554–563. </w:t>
      </w:r>
      <w:hyperlink r:id="rId9" w:history="1">
        <w:r w:rsidRPr="00F33D76">
          <w:rPr>
            <w:rStyle w:val="Hyperlink"/>
            <w:rFonts w:ascii="Arial" w:hAnsi="Arial" w:cs="Arial"/>
          </w:rPr>
          <w:t>https://doi.org/10.62527/joiv.8.2.2205</w:t>
        </w:r>
      </w:hyperlink>
    </w:p>
    <w:p w14:paraId="22BAB747" w14:textId="7F33C762" w:rsidR="00FF3286" w:rsidRPr="00F33D76" w:rsidRDefault="00FF3286" w:rsidP="009C7FDC">
      <w:pPr>
        <w:spacing w:after="160" w:line="360" w:lineRule="auto"/>
        <w:ind w:left="720" w:hanging="720"/>
        <w:jc w:val="both"/>
        <w:rPr>
          <w:rFonts w:ascii="Arial" w:hAnsi="Arial" w:cs="Arial"/>
        </w:rPr>
      </w:pPr>
      <w:r w:rsidRPr="00F33D76">
        <w:rPr>
          <w:rFonts w:ascii="Arial" w:hAnsi="Arial" w:cs="Arial"/>
        </w:rPr>
        <w:t xml:space="preserve">Adane, M. (2021). Cloud computing adoption: opportunities and challenges for small, medium and micro enterprises in South Africa. arXiv preprint, arXiv:2108.10079. Available at: </w:t>
      </w:r>
      <w:hyperlink r:id="rId10" w:history="1">
        <w:r w:rsidRPr="00F33D76">
          <w:rPr>
            <w:rStyle w:val="Hyperlink"/>
            <w:rFonts w:ascii="Arial" w:hAnsi="Arial" w:cs="Arial"/>
          </w:rPr>
          <w:t>https://arxiv.org/abs/2108.10079</w:t>
        </w:r>
      </w:hyperlink>
      <w:r w:rsidRPr="00F33D76">
        <w:rPr>
          <w:rFonts w:ascii="Arial" w:hAnsi="Arial" w:cs="Arial"/>
        </w:rPr>
        <w:t xml:space="preserve">  [Accessed 12 April 2026].</w:t>
      </w:r>
    </w:p>
    <w:p w14:paraId="7015DFE7" w14:textId="77777777" w:rsidR="00FF3286" w:rsidRPr="00F33D76" w:rsidRDefault="00FF3286" w:rsidP="009C7FDC">
      <w:pPr>
        <w:spacing w:after="160" w:line="360" w:lineRule="auto"/>
        <w:ind w:left="720" w:hanging="720"/>
        <w:jc w:val="both"/>
        <w:rPr>
          <w:rFonts w:ascii="Arial" w:hAnsi="Arial" w:cs="Arial"/>
        </w:rPr>
      </w:pPr>
      <w:r w:rsidRPr="00F33D76">
        <w:rPr>
          <w:rFonts w:ascii="Arial" w:hAnsi="Arial" w:cs="Arial"/>
        </w:rPr>
        <w:t>Department of Small Business Development (DSBD). (2023). Draft South African small, micro, and medium enterprises policy. Pretoria: Government of South Africa.</w:t>
      </w:r>
    </w:p>
    <w:p w14:paraId="123B9B34" w14:textId="4ED5E80B" w:rsidR="00FF3286" w:rsidRPr="00F33D76" w:rsidRDefault="00FF3286" w:rsidP="009C7FDC">
      <w:pPr>
        <w:spacing w:after="160" w:line="360" w:lineRule="auto"/>
        <w:ind w:left="720" w:hanging="720"/>
        <w:jc w:val="both"/>
        <w:rPr>
          <w:rFonts w:ascii="Arial" w:hAnsi="Arial" w:cs="Arial"/>
        </w:rPr>
      </w:pPr>
      <w:r w:rsidRPr="00F33D76">
        <w:rPr>
          <w:rFonts w:ascii="Arial" w:hAnsi="Arial" w:cs="Arial"/>
        </w:rPr>
        <w:t xml:space="preserve">FinMark Trust. (2024). FinScope MSME South Africa 2024. Johannesburg: FinMark Trust. Available at: </w:t>
      </w:r>
      <w:hyperlink r:id="rId11" w:history="1">
        <w:r w:rsidRPr="00F33D76">
          <w:rPr>
            <w:rStyle w:val="Hyperlink"/>
            <w:rFonts w:ascii="Arial" w:hAnsi="Arial" w:cs="Arial"/>
          </w:rPr>
          <w:t>https://finmark.org.za/knowledge-hub/articles/finscope-msme-south-africa-2024-key-findings-highlight-urgent-need-for-informal-sector-support</w:t>
        </w:r>
      </w:hyperlink>
      <w:r w:rsidRPr="00F33D76">
        <w:rPr>
          <w:rFonts w:ascii="Arial" w:hAnsi="Arial" w:cs="Arial"/>
        </w:rPr>
        <w:t xml:space="preserve"> [Accessed 12 April 2026].</w:t>
      </w:r>
    </w:p>
    <w:p w14:paraId="13BDDE27" w14:textId="5BD69ABD" w:rsidR="00FF3286" w:rsidRPr="00F33D76" w:rsidRDefault="00FF3286" w:rsidP="009C7FDC">
      <w:pPr>
        <w:spacing w:after="160" w:line="360" w:lineRule="auto"/>
        <w:ind w:left="720" w:hanging="720"/>
        <w:jc w:val="both"/>
        <w:rPr>
          <w:rFonts w:ascii="Arial" w:hAnsi="Arial" w:cs="Arial"/>
        </w:rPr>
      </w:pPr>
      <w:r w:rsidRPr="00F33D76">
        <w:rPr>
          <w:rFonts w:ascii="Arial" w:hAnsi="Arial" w:cs="Arial"/>
        </w:rPr>
        <w:t xml:space="preserve">Ilahi, S., Mohammed, R., Souissi, A., Hamati, M.Y.N. and Smida, R. (2024). Small and medium enterprises (SMEs): key factors affecting the adoption of cloud computing. Saudi Journal of Humanities and Social Sciences, 9(2), pp. 55–62. Available at: </w:t>
      </w:r>
      <w:hyperlink r:id="rId12" w:history="1">
        <w:r w:rsidRPr="00F33D76">
          <w:rPr>
            <w:rStyle w:val="Hyperlink"/>
            <w:rFonts w:ascii="Arial" w:hAnsi="Arial" w:cs="Arial"/>
          </w:rPr>
          <w:t>https://saudijournals.com/media/articles/SJHSS_92_55-62.pdf</w:t>
        </w:r>
      </w:hyperlink>
      <w:r w:rsidRPr="00F33D76">
        <w:rPr>
          <w:rFonts w:ascii="Arial" w:hAnsi="Arial" w:cs="Arial"/>
        </w:rPr>
        <w:t xml:space="preserve"> [Accessed 12 April 2026].</w:t>
      </w:r>
    </w:p>
    <w:p w14:paraId="760043D9" w14:textId="60EE75B0" w:rsidR="00FF3286" w:rsidRPr="00F33D76" w:rsidRDefault="00FF3286" w:rsidP="009C7FDC">
      <w:pPr>
        <w:spacing w:after="160" w:line="360" w:lineRule="auto"/>
        <w:ind w:left="720" w:hanging="720"/>
        <w:jc w:val="both"/>
        <w:rPr>
          <w:rFonts w:ascii="Arial" w:hAnsi="Arial" w:cs="Arial"/>
        </w:rPr>
      </w:pPr>
      <w:r w:rsidRPr="00F33D76">
        <w:rPr>
          <w:rFonts w:ascii="Arial" w:hAnsi="Arial" w:cs="Arial"/>
        </w:rPr>
        <w:t xml:space="preserve">IJSRA. (2024). </w:t>
      </w:r>
      <w:bookmarkStart w:id="1" w:name="_Int_DGHC3Dgf"/>
      <w:r w:rsidRPr="00F33D76">
        <w:rPr>
          <w:rFonts w:ascii="Arial" w:hAnsi="Arial" w:cs="Arial"/>
        </w:rPr>
        <w:t>Reviewing the impact of cloud computing on small and medium enterprises in Africa.</w:t>
      </w:r>
      <w:bookmarkEnd w:id="1"/>
      <w:r w:rsidRPr="00F33D76">
        <w:rPr>
          <w:rFonts w:ascii="Arial" w:hAnsi="Arial" w:cs="Arial"/>
        </w:rPr>
        <w:t xml:space="preserve"> International Journal of Science and Research Archive, 11(01), pp. 1444–1451. Available at: </w:t>
      </w:r>
      <w:hyperlink r:id="rId13" w:history="1">
        <w:r w:rsidRPr="00F33D76">
          <w:rPr>
            <w:rStyle w:val="Hyperlink"/>
            <w:rFonts w:ascii="Arial" w:hAnsi="Arial" w:cs="Arial"/>
          </w:rPr>
          <w:t>https://ijsra.net/sites/default/files/IJSRA-2024-0236.pdf</w:t>
        </w:r>
      </w:hyperlink>
      <w:r w:rsidRPr="00F33D76">
        <w:rPr>
          <w:rFonts w:ascii="Arial" w:hAnsi="Arial" w:cs="Arial"/>
        </w:rPr>
        <w:t xml:space="preserve"> [Accessed 12 April 2026].</w:t>
      </w:r>
    </w:p>
    <w:p w14:paraId="4DF7D3B2" w14:textId="5142E6E5" w:rsidR="00FF3286" w:rsidRPr="00F33D76" w:rsidRDefault="00FF3286" w:rsidP="009C7FDC">
      <w:pPr>
        <w:spacing w:after="160" w:line="360" w:lineRule="auto"/>
        <w:ind w:left="720" w:hanging="720"/>
        <w:jc w:val="both"/>
        <w:rPr>
          <w:rFonts w:ascii="Arial" w:hAnsi="Arial" w:cs="Arial"/>
        </w:rPr>
      </w:pPr>
      <w:r w:rsidRPr="00F33D76">
        <w:rPr>
          <w:rFonts w:ascii="Arial" w:hAnsi="Arial" w:cs="Arial"/>
        </w:rPr>
        <w:t xml:space="preserve">Jayeola, O., Sidek, S., Abd Rahman, A., Mahomed, A.S.B. and Hu, J. (2022). Cloud computing adoption in small and medium enterprises (SMEs): a systematic literature review and directions for future research. International Journal of Business and Society, 23(1), pp. 226–243. </w:t>
      </w:r>
      <w:hyperlink r:id="rId14" w:history="1">
        <w:r w:rsidRPr="00F33D76">
          <w:rPr>
            <w:rStyle w:val="Hyperlink"/>
            <w:rFonts w:ascii="Arial" w:hAnsi="Arial" w:cs="Arial"/>
          </w:rPr>
          <w:t>https://doi.org/10.33736/ijbs.4610.2022</w:t>
        </w:r>
      </w:hyperlink>
    </w:p>
    <w:p w14:paraId="1093DBEF" w14:textId="178CDB22" w:rsidR="00FF3286" w:rsidRPr="00F33D76" w:rsidRDefault="00FF3286" w:rsidP="009C7FDC">
      <w:pPr>
        <w:spacing w:after="160" w:line="360" w:lineRule="auto"/>
        <w:ind w:left="720" w:hanging="720"/>
        <w:jc w:val="both"/>
        <w:rPr>
          <w:rFonts w:ascii="Arial" w:hAnsi="Arial" w:cs="Arial"/>
        </w:rPr>
      </w:pPr>
      <w:r w:rsidRPr="00F33D76">
        <w:rPr>
          <w:rFonts w:ascii="Arial" w:hAnsi="Arial" w:cs="Arial"/>
        </w:rPr>
        <w:lastRenderedPageBreak/>
        <w:t xml:space="preserve">McKinsey and Company. (2024). Africa’s leap ahead into cloud: opportunities and barriers. McKinsey Digital, January. Available at: </w:t>
      </w:r>
      <w:hyperlink r:id="rId15" w:history="1">
        <w:r w:rsidRPr="00F33D76">
          <w:rPr>
            <w:rStyle w:val="Hyperlink"/>
            <w:rFonts w:ascii="Arial" w:hAnsi="Arial" w:cs="Arial"/>
          </w:rPr>
          <w:t>https://www.mckinsey.com/capabilities/mckinsey-digital/our-insights/africas-leap-ahead-into-cloud-opportunities-and-barriers</w:t>
        </w:r>
      </w:hyperlink>
      <w:r w:rsidRPr="00F33D76">
        <w:rPr>
          <w:rFonts w:ascii="Arial" w:hAnsi="Arial" w:cs="Arial"/>
        </w:rPr>
        <w:t xml:space="preserve"> [Accessed 12 April 2026].</w:t>
      </w:r>
    </w:p>
    <w:p w14:paraId="13691CF9" w14:textId="77777777" w:rsidR="00FF3286" w:rsidRPr="00F33D76" w:rsidRDefault="00FF3286" w:rsidP="009C7FDC">
      <w:pPr>
        <w:spacing w:after="160" w:line="360" w:lineRule="auto"/>
        <w:ind w:left="720" w:hanging="720"/>
        <w:jc w:val="both"/>
        <w:rPr>
          <w:rFonts w:ascii="Arial" w:hAnsi="Arial" w:cs="Arial"/>
        </w:rPr>
      </w:pPr>
      <w:r w:rsidRPr="00F33D76">
        <w:rPr>
          <w:rFonts w:ascii="Arial" w:hAnsi="Arial" w:cs="Arial"/>
        </w:rPr>
        <w:t xml:space="preserve">Mell, P. and Grance, T. (2011). </w:t>
      </w:r>
      <w:bookmarkStart w:id="2" w:name="_Int_dMBjdqum"/>
      <w:r w:rsidRPr="00F33D76">
        <w:rPr>
          <w:rFonts w:ascii="Arial" w:hAnsi="Arial" w:cs="Arial"/>
        </w:rPr>
        <w:t>The NIST definition of cloud computing. NIST Special Publication 800-145.</w:t>
      </w:r>
      <w:bookmarkEnd w:id="2"/>
      <w:r w:rsidRPr="00F33D76">
        <w:rPr>
          <w:rFonts w:ascii="Arial" w:hAnsi="Arial" w:cs="Arial"/>
        </w:rPr>
        <w:t xml:space="preserve"> Gaithersburg: National Institute of Standards and Technology.</w:t>
      </w:r>
    </w:p>
    <w:p w14:paraId="4BDBDE14" w14:textId="16E3767E" w:rsidR="00FF3286" w:rsidRPr="00F33D76" w:rsidRDefault="00FF3286" w:rsidP="009C7FDC">
      <w:pPr>
        <w:spacing w:after="160" w:line="360" w:lineRule="auto"/>
        <w:ind w:left="720" w:hanging="720"/>
        <w:jc w:val="both"/>
        <w:rPr>
          <w:rFonts w:ascii="Arial" w:hAnsi="Arial" w:cs="Arial"/>
        </w:rPr>
      </w:pPr>
      <w:r w:rsidRPr="00F33D76">
        <w:rPr>
          <w:rFonts w:ascii="Arial" w:hAnsi="Arial" w:cs="Arial"/>
        </w:rPr>
        <w:t xml:space="preserve">Mkhize, A., Mokhothu, K.D., Tshikhotho, M. and Thango, B.A. (2025). </w:t>
      </w:r>
      <w:bookmarkStart w:id="3" w:name="_Int_j0zC9htg"/>
      <w:r w:rsidRPr="00F33D76">
        <w:rPr>
          <w:rFonts w:ascii="Arial" w:hAnsi="Arial" w:cs="Arial"/>
        </w:rPr>
        <w:t>Evaluating the impact of cloud computing on SME performance: a systematic review.</w:t>
      </w:r>
      <w:bookmarkEnd w:id="3"/>
      <w:r w:rsidRPr="00F33D76">
        <w:rPr>
          <w:rFonts w:ascii="Arial" w:hAnsi="Arial" w:cs="Arial"/>
        </w:rPr>
        <w:t xml:space="preserve"> Businesses, 5(2), p. 23. </w:t>
      </w:r>
      <w:hyperlink r:id="rId16" w:history="1">
        <w:r w:rsidRPr="00F33D76">
          <w:rPr>
            <w:rStyle w:val="Hyperlink"/>
            <w:rFonts w:ascii="Arial" w:hAnsi="Arial" w:cs="Arial"/>
          </w:rPr>
          <w:t>https://doi.org/10.3390/businesses5020023</w:t>
        </w:r>
      </w:hyperlink>
    </w:p>
    <w:p w14:paraId="22F56187" w14:textId="6330045A" w:rsidR="00FF3286" w:rsidRPr="00F33D76" w:rsidRDefault="00FF3286" w:rsidP="009C7FDC">
      <w:pPr>
        <w:spacing w:after="160" w:line="360" w:lineRule="auto"/>
        <w:ind w:left="720" w:hanging="720"/>
        <w:jc w:val="both"/>
        <w:rPr>
          <w:rFonts w:ascii="Arial" w:hAnsi="Arial" w:cs="Arial"/>
        </w:rPr>
      </w:pPr>
      <w:r w:rsidRPr="00F33D76">
        <w:rPr>
          <w:rFonts w:ascii="Arial" w:hAnsi="Arial" w:cs="Arial"/>
        </w:rPr>
        <w:t xml:space="preserve">Mokwena, L. and Sithole, B. (2024). Barriers of cloud computing adoption by SMEs in Polokwane Municipality. Propulsion Technology Journal, 45(2). Available at: </w:t>
      </w:r>
      <w:hyperlink r:id="rId17" w:history="1">
        <w:r w:rsidRPr="00F33D76">
          <w:rPr>
            <w:rStyle w:val="Hyperlink"/>
            <w:rFonts w:ascii="Arial" w:hAnsi="Arial" w:cs="Arial"/>
          </w:rPr>
          <w:t>https://www.propulsiontechjournal.com/index.php/journal/article/download/6674/4364/11469</w:t>
        </w:r>
      </w:hyperlink>
      <w:r w:rsidRPr="00F33D76">
        <w:rPr>
          <w:rFonts w:ascii="Arial" w:hAnsi="Arial" w:cs="Arial"/>
        </w:rPr>
        <w:t xml:space="preserve"> [Accessed 12 April 2026].</w:t>
      </w:r>
    </w:p>
    <w:p w14:paraId="2B4734BD" w14:textId="0ABCE1EA" w:rsidR="00FF3286" w:rsidRPr="00F33D76" w:rsidRDefault="00FF3286" w:rsidP="009C7FDC">
      <w:pPr>
        <w:spacing w:after="160" w:line="360" w:lineRule="auto"/>
        <w:ind w:left="720" w:hanging="720"/>
        <w:jc w:val="both"/>
        <w:rPr>
          <w:rFonts w:ascii="Arial" w:hAnsi="Arial" w:cs="Arial"/>
        </w:rPr>
      </w:pPr>
      <w:r w:rsidRPr="00F33D76">
        <w:rPr>
          <w:rFonts w:ascii="Arial" w:hAnsi="Arial" w:cs="Arial"/>
        </w:rPr>
        <w:t xml:space="preserve">Santos, A., Martins, J., Pestana, P., Gonçalves, R., São Mamede, H. and Branco, F. (2023). </w:t>
      </w:r>
      <w:bookmarkStart w:id="4" w:name="_Int_NSZHT7r3"/>
      <w:r w:rsidRPr="00F33D76">
        <w:rPr>
          <w:rFonts w:ascii="Arial" w:hAnsi="Arial" w:cs="Arial"/>
        </w:rPr>
        <w:t>The antecedents of cloud computing adoption and its consequences for MSMEs’ performance: a model based on the Technology-Organization-Environment (TOE) framework.</w:t>
      </w:r>
      <w:bookmarkEnd w:id="4"/>
      <w:r w:rsidRPr="00F33D76">
        <w:rPr>
          <w:rFonts w:ascii="Arial" w:hAnsi="Arial" w:cs="Arial"/>
        </w:rPr>
        <w:t xml:space="preserve"> Cogent Business and Management, 10(2), article 2220190. </w:t>
      </w:r>
      <w:hyperlink r:id="rId18" w:history="1">
        <w:r w:rsidRPr="00F33D76">
          <w:rPr>
            <w:rStyle w:val="Hyperlink"/>
            <w:rFonts w:ascii="Arial" w:hAnsi="Arial" w:cs="Arial"/>
          </w:rPr>
          <w:t>https://doi.org/10.1080/23311975.2023.2220190</w:t>
        </w:r>
      </w:hyperlink>
    </w:p>
    <w:p w14:paraId="5391C069" w14:textId="366637A2" w:rsidR="00FF3286" w:rsidRPr="00F33D76" w:rsidRDefault="00FF3286" w:rsidP="009C7FDC">
      <w:pPr>
        <w:spacing w:after="160" w:line="360" w:lineRule="auto"/>
        <w:ind w:left="720" w:hanging="720"/>
        <w:jc w:val="both"/>
        <w:rPr>
          <w:rFonts w:ascii="Arial" w:hAnsi="Arial" w:cs="Arial"/>
        </w:rPr>
      </w:pPr>
      <w:r w:rsidRPr="00F33D76">
        <w:rPr>
          <w:rFonts w:ascii="Arial" w:hAnsi="Arial" w:cs="Arial"/>
        </w:rPr>
        <w:t xml:space="preserve">Statistics South Africa (Stats SA). (2024). Gross domestic product: fourth quarter 2024. Pretoria: Statistics South Africa. Available at: </w:t>
      </w:r>
      <w:hyperlink r:id="rId19" w:history="1">
        <w:r w:rsidRPr="00F33D76">
          <w:rPr>
            <w:rStyle w:val="Hyperlink"/>
            <w:rFonts w:ascii="Arial" w:hAnsi="Arial" w:cs="Arial"/>
          </w:rPr>
          <w:t>https://www.statssa.gov.za/publications/P0441/P04414thQuarter2024.pdf</w:t>
        </w:r>
      </w:hyperlink>
      <w:r w:rsidRPr="00F33D76">
        <w:rPr>
          <w:rFonts w:ascii="Arial" w:hAnsi="Arial" w:cs="Arial"/>
        </w:rPr>
        <w:t xml:space="preserve"> [Accessed 12 April 2026].</w:t>
      </w:r>
    </w:p>
    <w:p w14:paraId="198F5C81" w14:textId="77777777" w:rsidR="00FF3286" w:rsidRPr="00F33D76" w:rsidRDefault="00FF3286" w:rsidP="009C7FDC">
      <w:pPr>
        <w:spacing w:after="160" w:line="360" w:lineRule="auto"/>
        <w:ind w:left="720" w:hanging="720"/>
        <w:jc w:val="both"/>
        <w:rPr>
          <w:rFonts w:ascii="Arial" w:hAnsi="Arial" w:cs="Arial"/>
        </w:rPr>
      </w:pPr>
      <w:r w:rsidRPr="00F33D76">
        <w:rPr>
          <w:rFonts w:ascii="Arial" w:hAnsi="Arial" w:cs="Arial"/>
        </w:rPr>
        <w:t>Tornatzky, L.G. and Fleischer, M. (1990). The processes of technological innovation. Lexington, MA: Lexington Books.</w:t>
      </w:r>
    </w:p>
    <w:p w14:paraId="05702DD4" w14:textId="03E51325" w:rsidR="00FF3286" w:rsidRPr="00F33D76" w:rsidRDefault="00FF3286" w:rsidP="009C7FDC">
      <w:pPr>
        <w:spacing w:after="160" w:line="360" w:lineRule="auto"/>
        <w:ind w:left="720" w:hanging="720"/>
        <w:jc w:val="both"/>
        <w:rPr>
          <w:rFonts w:ascii="Arial" w:hAnsi="Arial" w:cs="Arial"/>
        </w:rPr>
      </w:pPr>
      <w:r w:rsidRPr="00F33D76">
        <w:rPr>
          <w:rFonts w:ascii="Arial" w:hAnsi="Arial" w:cs="Arial"/>
        </w:rPr>
        <w:t xml:space="preserve">Yaseen, H., Al-Adwan, A.S., Nofal, M., Hmoud, H. and Abujassar, R.S. (2023). </w:t>
      </w:r>
      <w:bookmarkStart w:id="5" w:name="_Int_Vkx373Jm"/>
      <w:r w:rsidRPr="00F33D76">
        <w:rPr>
          <w:rFonts w:ascii="Arial" w:hAnsi="Arial" w:cs="Arial"/>
        </w:rPr>
        <w:t>Factors influencing cloud computing adoption among SMEs: the Jordanian context.</w:t>
      </w:r>
      <w:bookmarkEnd w:id="5"/>
      <w:r w:rsidRPr="00F33D76">
        <w:rPr>
          <w:rFonts w:ascii="Arial" w:hAnsi="Arial" w:cs="Arial"/>
        </w:rPr>
        <w:t xml:space="preserve"> Information Development, 39(2), pp. 317–332. </w:t>
      </w:r>
      <w:hyperlink r:id="rId20" w:history="1">
        <w:r w:rsidRPr="00F33D76">
          <w:rPr>
            <w:rStyle w:val="Hyperlink"/>
            <w:rFonts w:ascii="Arial" w:hAnsi="Arial" w:cs="Arial"/>
          </w:rPr>
          <w:t>https://doi.org/10.1177/02666669211047916</w:t>
        </w:r>
      </w:hyperlink>
    </w:p>
    <w:sectPr w:rsidR="00FF3286" w:rsidRPr="00F33D76" w:rsidSect="007453A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DGHC3Dgf" int2:invalidationBookmarkName="" int2:hashCode="ijKcRC1DRD10io" int2:id="gZ0ASUqp">
      <int2:state int2:value="Rejected" int2:type="similarity"/>
    </int2:bookmark>
    <int2:bookmark int2:bookmarkName="_Int_Vkx373Jm" int2:invalidationBookmarkName="" int2:hashCode="GMKhot6pCAVctv" int2:id="XpvCXre3">
      <int2:state int2:value="Rejected" int2:type="similarity"/>
    </int2:bookmark>
    <int2:bookmark int2:bookmarkName="_Int_NSZHT7r3" int2:invalidationBookmarkName="" int2:hashCode="c28KQ6UxzFwKvO" int2:id="Uifo2fiW">
      <int2:state int2:value="Rejected" int2:type="similarity"/>
    </int2:bookmark>
    <int2:bookmark int2:bookmarkName="_Int_j0zC9htg" int2:invalidationBookmarkName="" int2:hashCode="UZhCCy0uNW8n7j" int2:id="g7mgA3at">
      <int2:state int2:value="Rejected" int2:type="similarity"/>
    </int2:bookmark>
    <int2:bookmark int2:bookmarkName="_Int_dMBjdqum" int2:invalidationBookmarkName="" int2:hashCode="iZI0WWidLKvfSM" int2:id="KoFDJbEa">
      <int2:state int2:value="Rejected" int2:type="similarity"/>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7372A"/>
    <w:multiLevelType w:val="hybridMultilevel"/>
    <w:tmpl w:val="AD32F3D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1464F7F"/>
    <w:multiLevelType w:val="hybridMultilevel"/>
    <w:tmpl w:val="AEB037CC"/>
    <w:lvl w:ilvl="0" w:tplc="E6D871CE">
      <w:start w:val="1"/>
      <w:numFmt w:val="bullet"/>
      <w:lvlText w:val="●"/>
      <w:lvlJc w:val="left"/>
      <w:pPr>
        <w:ind w:left="0" w:hanging="360"/>
      </w:pPr>
    </w:lvl>
    <w:lvl w:ilvl="1" w:tplc="4D566FC0">
      <w:start w:val="1"/>
      <w:numFmt w:val="bullet"/>
      <w:lvlText w:val="○"/>
      <w:lvlJc w:val="left"/>
      <w:pPr>
        <w:ind w:left="720" w:hanging="360"/>
      </w:pPr>
    </w:lvl>
    <w:lvl w:ilvl="2" w:tplc="A3D224CA">
      <w:start w:val="1"/>
      <w:numFmt w:val="bullet"/>
      <w:lvlText w:val="■"/>
      <w:lvlJc w:val="left"/>
      <w:pPr>
        <w:ind w:left="1440" w:hanging="360"/>
      </w:pPr>
    </w:lvl>
    <w:lvl w:ilvl="3" w:tplc="B6BA8C20">
      <w:start w:val="1"/>
      <w:numFmt w:val="bullet"/>
      <w:lvlText w:val="●"/>
      <w:lvlJc w:val="left"/>
      <w:pPr>
        <w:ind w:left="2160" w:hanging="360"/>
      </w:pPr>
    </w:lvl>
    <w:lvl w:ilvl="4" w:tplc="267E2988">
      <w:start w:val="1"/>
      <w:numFmt w:val="bullet"/>
      <w:lvlText w:val="○"/>
      <w:lvlJc w:val="left"/>
      <w:pPr>
        <w:ind w:left="2880" w:hanging="360"/>
      </w:pPr>
    </w:lvl>
    <w:lvl w:ilvl="5" w:tplc="C31EEE30">
      <w:start w:val="1"/>
      <w:numFmt w:val="bullet"/>
      <w:lvlText w:val="■"/>
      <w:lvlJc w:val="left"/>
      <w:pPr>
        <w:ind w:left="3600" w:hanging="360"/>
      </w:pPr>
    </w:lvl>
    <w:lvl w:ilvl="6" w:tplc="45BE1354">
      <w:start w:val="1"/>
      <w:numFmt w:val="bullet"/>
      <w:lvlText w:val="●"/>
      <w:lvlJc w:val="left"/>
      <w:pPr>
        <w:ind w:left="4320" w:hanging="360"/>
      </w:pPr>
    </w:lvl>
    <w:lvl w:ilvl="7" w:tplc="E6B2D960">
      <w:start w:val="1"/>
      <w:numFmt w:val="bullet"/>
      <w:lvlText w:val="●"/>
      <w:lvlJc w:val="left"/>
      <w:pPr>
        <w:ind w:left="5040" w:hanging="360"/>
      </w:pPr>
    </w:lvl>
    <w:lvl w:ilvl="8" w:tplc="C09CB110">
      <w:start w:val="1"/>
      <w:numFmt w:val="bullet"/>
      <w:lvlText w:val="●"/>
      <w:lvlJc w:val="left"/>
      <w:pPr>
        <w:ind w:left="5760" w:hanging="360"/>
      </w:pPr>
    </w:lvl>
  </w:abstractNum>
  <w:abstractNum w:abstractNumId="2" w15:restartNumberingAfterBreak="0">
    <w:nsid w:val="185107A7"/>
    <w:multiLevelType w:val="hybridMultilevel"/>
    <w:tmpl w:val="B37C0A48"/>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 w15:restartNumberingAfterBreak="0">
    <w:nsid w:val="29E9154B"/>
    <w:multiLevelType w:val="hybridMultilevel"/>
    <w:tmpl w:val="48C2BFF6"/>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 w15:restartNumberingAfterBreak="0">
    <w:nsid w:val="2C6A11D9"/>
    <w:multiLevelType w:val="hybridMultilevel"/>
    <w:tmpl w:val="79AA15A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2D2929ED"/>
    <w:multiLevelType w:val="hybridMultilevel"/>
    <w:tmpl w:val="42587F2A"/>
    <w:lvl w:ilvl="0" w:tplc="0F3CCD0A">
      <w:start w:val="1"/>
      <w:numFmt w:val="decimal"/>
      <w:lvlText w:val="%1."/>
      <w:lvlJc w:val="left"/>
      <w:pPr>
        <w:ind w:left="720" w:hanging="360"/>
      </w:pPr>
    </w:lvl>
    <w:lvl w:ilvl="1" w:tplc="A2DEB022">
      <w:numFmt w:val="decimal"/>
      <w:lvlText w:val=""/>
      <w:lvlJc w:val="left"/>
    </w:lvl>
    <w:lvl w:ilvl="2" w:tplc="78E42580">
      <w:numFmt w:val="decimal"/>
      <w:lvlText w:val=""/>
      <w:lvlJc w:val="left"/>
    </w:lvl>
    <w:lvl w:ilvl="3" w:tplc="25663DFA">
      <w:numFmt w:val="decimal"/>
      <w:lvlText w:val=""/>
      <w:lvlJc w:val="left"/>
    </w:lvl>
    <w:lvl w:ilvl="4" w:tplc="2FC29178">
      <w:numFmt w:val="decimal"/>
      <w:lvlText w:val=""/>
      <w:lvlJc w:val="left"/>
    </w:lvl>
    <w:lvl w:ilvl="5" w:tplc="560434E8">
      <w:numFmt w:val="decimal"/>
      <w:lvlText w:val=""/>
      <w:lvlJc w:val="left"/>
    </w:lvl>
    <w:lvl w:ilvl="6" w:tplc="1616BB44">
      <w:numFmt w:val="decimal"/>
      <w:lvlText w:val=""/>
      <w:lvlJc w:val="left"/>
    </w:lvl>
    <w:lvl w:ilvl="7" w:tplc="93F2561C">
      <w:numFmt w:val="decimal"/>
      <w:lvlText w:val=""/>
      <w:lvlJc w:val="left"/>
    </w:lvl>
    <w:lvl w:ilvl="8" w:tplc="F5D21762">
      <w:numFmt w:val="decimal"/>
      <w:lvlText w:val=""/>
      <w:lvlJc w:val="left"/>
    </w:lvl>
  </w:abstractNum>
  <w:abstractNum w:abstractNumId="6" w15:restartNumberingAfterBreak="0">
    <w:nsid w:val="44303540"/>
    <w:multiLevelType w:val="hybridMultilevel"/>
    <w:tmpl w:val="FFFFFFFF"/>
    <w:lvl w:ilvl="0" w:tplc="CB061A1C">
      <w:start w:val="1"/>
      <w:numFmt w:val="decimal"/>
      <w:lvlText w:val="%1."/>
      <w:lvlJc w:val="left"/>
      <w:pPr>
        <w:ind w:left="720" w:hanging="360"/>
      </w:pPr>
    </w:lvl>
    <w:lvl w:ilvl="1" w:tplc="28AE0C5C">
      <w:start w:val="1"/>
      <w:numFmt w:val="lowerLetter"/>
      <w:lvlText w:val="%2."/>
      <w:lvlJc w:val="left"/>
      <w:pPr>
        <w:ind w:left="1440" w:hanging="360"/>
      </w:pPr>
    </w:lvl>
    <w:lvl w:ilvl="2" w:tplc="90E087DC">
      <w:start w:val="1"/>
      <w:numFmt w:val="lowerRoman"/>
      <w:lvlText w:val="%3."/>
      <w:lvlJc w:val="right"/>
      <w:pPr>
        <w:ind w:left="2160" w:hanging="180"/>
      </w:pPr>
    </w:lvl>
    <w:lvl w:ilvl="3" w:tplc="AD10E2FC">
      <w:start w:val="1"/>
      <w:numFmt w:val="decimal"/>
      <w:lvlText w:val="%4."/>
      <w:lvlJc w:val="left"/>
      <w:pPr>
        <w:ind w:left="2880" w:hanging="360"/>
      </w:pPr>
    </w:lvl>
    <w:lvl w:ilvl="4" w:tplc="5ADC337A">
      <w:start w:val="1"/>
      <w:numFmt w:val="lowerLetter"/>
      <w:lvlText w:val="%5."/>
      <w:lvlJc w:val="left"/>
      <w:pPr>
        <w:ind w:left="3600" w:hanging="360"/>
      </w:pPr>
    </w:lvl>
    <w:lvl w:ilvl="5" w:tplc="5516AEF2">
      <w:start w:val="1"/>
      <w:numFmt w:val="lowerRoman"/>
      <w:lvlText w:val="%6."/>
      <w:lvlJc w:val="right"/>
      <w:pPr>
        <w:ind w:left="4320" w:hanging="180"/>
      </w:pPr>
    </w:lvl>
    <w:lvl w:ilvl="6" w:tplc="EDF0BBC2">
      <w:start w:val="1"/>
      <w:numFmt w:val="decimal"/>
      <w:lvlText w:val="%7."/>
      <w:lvlJc w:val="left"/>
      <w:pPr>
        <w:ind w:left="5040" w:hanging="360"/>
      </w:pPr>
    </w:lvl>
    <w:lvl w:ilvl="7" w:tplc="9FA2895A">
      <w:start w:val="1"/>
      <w:numFmt w:val="lowerLetter"/>
      <w:lvlText w:val="%8."/>
      <w:lvlJc w:val="left"/>
      <w:pPr>
        <w:ind w:left="5760" w:hanging="360"/>
      </w:pPr>
    </w:lvl>
    <w:lvl w:ilvl="8" w:tplc="ABF6AC50">
      <w:start w:val="1"/>
      <w:numFmt w:val="lowerRoman"/>
      <w:lvlText w:val="%9."/>
      <w:lvlJc w:val="right"/>
      <w:pPr>
        <w:ind w:left="6480" w:hanging="180"/>
      </w:pPr>
    </w:lvl>
  </w:abstractNum>
  <w:abstractNum w:abstractNumId="7" w15:restartNumberingAfterBreak="0">
    <w:nsid w:val="71461252"/>
    <w:multiLevelType w:val="hybridMultilevel"/>
    <w:tmpl w:val="1806FE0A"/>
    <w:lvl w:ilvl="0" w:tplc="F26CAF5E">
      <w:start w:val="3"/>
      <w:numFmt w:val="decimal"/>
      <w:lvlText w:val="%1."/>
      <w:lvlJc w:val="left"/>
      <w:pPr>
        <w:ind w:left="720" w:hanging="360"/>
      </w:pPr>
    </w:lvl>
    <w:lvl w:ilvl="1" w:tplc="4772734C">
      <w:start w:val="1"/>
      <w:numFmt w:val="lowerLetter"/>
      <w:lvlText w:val="%2."/>
      <w:lvlJc w:val="left"/>
      <w:pPr>
        <w:ind w:left="1440" w:hanging="360"/>
      </w:pPr>
    </w:lvl>
    <w:lvl w:ilvl="2" w:tplc="A7C22AC0">
      <w:start w:val="1"/>
      <w:numFmt w:val="lowerRoman"/>
      <w:lvlText w:val="%3."/>
      <w:lvlJc w:val="right"/>
      <w:pPr>
        <w:ind w:left="2160" w:hanging="180"/>
      </w:pPr>
    </w:lvl>
    <w:lvl w:ilvl="3" w:tplc="8472AC82">
      <w:start w:val="1"/>
      <w:numFmt w:val="decimal"/>
      <w:lvlText w:val="%4."/>
      <w:lvlJc w:val="left"/>
      <w:pPr>
        <w:ind w:left="2880" w:hanging="360"/>
      </w:pPr>
    </w:lvl>
    <w:lvl w:ilvl="4" w:tplc="A590EEFE">
      <w:start w:val="1"/>
      <w:numFmt w:val="lowerLetter"/>
      <w:lvlText w:val="%5."/>
      <w:lvlJc w:val="left"/>
      <w:pPr>
        <w:ind w:left="3600" w:hanging="360"/>
      </w:pPr>
    </w:lvl>
    <w:lvl w:ilvl="5" w:tplc="39C6C892">
      <w:start w:val="1"/>
      <w:numFmt w:val="lowerRoman"/>
      <w:lvlText w:val="%6."/>
      <w:lvlJc w:val="right"/>
      <w:pPr>
        <w:ind w:left="4320" w:hanging="180"/>
      </w:pPr>
    </w:lvl>
    <w:lvl w:ilvl="6" w:tplc="35E29AA8">
      <w:start w:val="1"/>
      <w:numFmt w:val="decimal"/>
      <w:lvlText w:val="%7."/>
      <w:lvlJc w:val="left"/>
      <w:pPr>
        <w:ind w:left="5040" w:hanging="360"/>
      </w:pPr>
    </w:lvl>
    <w:lvl w:ilvl="7" w:tplc="90663CF4">
      <w:start w:val="1"/>
      <w:numFmt w:val="lowerLetter"/>
      <w:lvlText w:val="%8."/>
      <w:lvlJc w:val="left"/>
      <w:pPr>
        <w:ind w:left="5760" w:hanging="360"/>
      </w:pPr>
    </w:lvl>
    <w:lvl w:ilvl="8" w:tplc="C21A01A8">
      <w:start w:val="1"/>
      <w:numFmt w:val="lowerRoman"/>
      <w:lvlText w:val="%9."/>
      <w:lvlJc w:val="right"/>
      <w:pPr>
        <w:ind w:left="6480" w:hanging="180"/>
      </w:pPr>
    </w:lvl>
  </w:abstractNum>
  <w:num w:numId="1" w16cid:durableId="1179084172">
    <w:abstractNumId w:val="1"/>
    <w:lvlOverride w:ilvl="0">
      <w:startOverride w:val="1"/>
    </w:lvlOverride>
  </w:num>
  <w:num w:numId="2" w16cid:durableId="1536885084">
    <w:abstractNumId w:val="2"/>
  </w:num>
  <w:num w:numId="3" w16cid:durableId="364409730">
    <w:abstractNumId w:val="3"/>
  </w:num>
  <w:num w:numId="4" w16cid:durableId="1206481645">
    <w:abstractNumId w:val="7"/>
  </w:num>
  <w:num w:numId="5" w16cid:durableId="1940721613">
    <w:abstractNumId w:val="6"/>
  </w:num>
  <w:num w:numId="6" w16cid:durableId="850948251">
    <w:abstractNumId w:val="4"/>
  </w:num>
  <w:num w:numId="7" w16cid:durableId="876625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D1A"/>
    <w:rsid w:val="0002433A"/>
    <w:rsid w:val="00030893"/>
    <w:rsid w:val="00036526"/>
    <w:rsid w:val="00036BBB"/>
    <w:rsid w:val="000431D6"/>
    <w:rsid w:val="00070A32"/>
    <w:rsid w:val="0008333A"/>
    <w:rsid w:val="00096B26"/>
    <w:rsid w:val="000A5F70"/>
    <w:rsid w:val="000F155A"/>
    <w:rsid w:val="0010093F"/>
    <w:rsid w:val="00105573"/>
    <w:rsid w:val="001267C5"/>
    <w:rsid w:val="001F5241"/>
    <w:rsid w:val="00207A18"/>
    <w:rsid w:val="0023497F"/>
    <w:rsid w:val="002418CD"/>
    <w:rsid w:val="00250D1A"/>
    <w:rsid w:val="00286C6F"/>
    <w:rsid w:val="002F265B"/>
    <w:rsid w:val="003208D5"/>
    <w:rsid w:val="00335369"/>
    <w:rsid w:val="00342236"/>
    <w:rsid w:val="003560BE"/>
    <w:rsid w:val="00392E7D"/>
    <w:rsid w:val="00396C1B"/>
    <w:rsid w:val="00407D03"/>
    <w:rsid w:val="004441F6"/>
    <w:rsid w:val="00456758"/>
    <w:rsid w:val="00472B5E"/>
    <w:rsid w:val="00480619"/>
    <w:rsid w:val="004B3A57"/>
    <w:rsid w:val="004C6C77"/>
    <w:rsid w:val="004E68C4"/>
    <w:rsid w:val="004F39F7"/>
    <w:rsid w:val="00502055"/>
    <w:rsid w:val="0053314E"/>
    <w:rsid w:val="005E1848"/>
    <w:rsid w:val="005E6648"/>
    <w:rsid w:val="005F0CFD"/>
    <w:rsid w:val="005F1D79"/>
    <w:rsid w:val="00617448"/>
    <w:rsid w:val="006E4EB6"/>
    <w:rsid w:val="006E7302"/>
    <w:rsid w:val="007453A6"/>
    <w:rsid w:val="00760FD6"/>
    <w:rsid w:val="007967B5"/>
    <w:rsid w:val="007E08CC"/>
    <w:rsid w:val="00826F94"/>
    <w:rsid w:val="00882867"/>
    <w:rsid w:val="00892A4B"/>
    <w:rsid w:val="008E36B7"/>
    <w:rsid w:val="00916AC6"/>
    <w:rsid w:val="00944D34"/>
    <w:rsid w:val="00971A02"/>
    <w:rsid w:val="00975BE2"/>
    <w:rsid w:val="009A0208"/>
    <w:rsid w:val="009C7FDC"/>
    <w:rsid w:val="009D66C0"/>
    <w:rsid w:val="009F2FFD"/>
    <w:rsid w:val="00A251B6"/>
    <w:rsid w:val="00A448E2"/>
    <w:rsid w:val="00A46EB1"/>
    <w:rsid w:val="00A5370B"/>
    <w:rsid w:val="00A717A2"/>
    <w:rsid w:val="00AA44BD"/>
    <w:rsid w:val="00AA689C"/>
    <w:rsid w:val="00AD07F9"/>
    <w:rsid w:val="00AF5878"/>
    <w:rsid w:val="00B1333B"/>
    <w:rsid w:val="00B16E64"/>
    <w:rsid w:val="00B50AB8"/>
    <w:rsid w:val="00B85F7B"/>
    <w:rsid w:val="00BA1239"/>
    <w:rsid w:val="00BD6223"/>
    <w:rsid w:val="00C01C94"/>
    <w:rsid w:val="00C413B1"/>
    <w:rsid w:val="00C56836"/>
    <w:rsid w:val="00C81193"/>
    <w:rsid w:val="00C8249B"/>
    <w:rsid w:val="00CC7C55"/>
    <w:rsid w:val="00CE6B13"/>
    <w:rsid w:val="00D16498"/>
    <w:rsid w:val="00D2782F"/>
    <w:rsid w:val="00D33C3F"/>
    <w:rsid w:val="00D46428"/>
    <w:rsid w:val="00D46C08"/>
    <w:rsid w:val="00D53BB9"/>
    <w:rsid w:val="00D549A8"/>
    <w:rsid w:val="00D93041"/>
    <w:rsid w:val="00E16AD1"/>
    <w:rsid w:val="00E51E40"/>
    <w:rsid w:val="00E56964"/>
    <w:rsid w:val="00E84856"/>
    <w:rsid w:val="00ED6121"/>
    <w:rsid w:val="00EE7E8B"/>
    <w:rsid w:val="00F33D76"/>
    <w:rsid w:val="00FD6BEB"/>
    <w:rsid w:val="00FF3286"/>
    <w:rsid w:val="045BFC67"/>
    <w:rsid w:val="09BF3B47"/>
    <w:rsid w:val="0AB9ADD1"/>
    <w:rsid w:val="100E78FD"/>
    <w:rsid w:val="14C05798"/>
    <w:rsid w:val="1511D855"/>
    <w:rsid w:val="16B55219"/>
    <w:rsid w:val="17CF6AEE"/>
    <w:rsid w:val="20341329"/>
    <w:rsid w:val="2047835E"/>
    <w:rsid w:val="2191BF4F"/>
    <w:rsid w:val="2D607AA4"/>
    <w:rsid w:val="345ED1E1"/>
    <w:rsid w:val="40357BE7"/>
    <w:rsid w:val="4AF567D5"/>
    <w:rsid w:val="4C4582C6"/>
    <w:rsid w:val="57598909"/>
    <w:rsid w:val="5A3CE3DC"/>
    <w:rsid w:val="625E8862"/>
    <w:rsid w:val="670A795E"/>
    <w:rsid w:val="67554C98"/>
    <w:rsid w:val="6D30E8A9"/>
    <w:rsid w:val="6D6A6123"/>
    <w:rsid w:val="725C703C"/>
    <w:rsid w:val="734E9839"/>
    <w:rsid w:val="7AF03393"/>
    <w:rsid w:val="7BB5E0F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33750"/>
  <w15:docId w15:val="{3FB8CACF-6ABE-4E71-BCD4-0375CD322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160"/>
      <w:outlineLvl w:val="0"/>
    </w:pPr>
    <w:rPr>
      <w:b/>
      <w:bCs/>
      <w:color w:val="000000"/>
      <w:sz w:val="26"/>
      <w:szCs w:val="26"/>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semiHidden/>
    <w:unhideWhenUsed/>
    <w:qFormat/>
    <w:pPr>
      <w:spacing w:before="20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6E7302"/>
    <w:rPr>
      <w:color w:val="605E5C"/>
      <w:shd w:val="clear" w:color="auto" w:fill="E1DFDD"/>
    </w:rPr>
  </w:style>
  <w:style w:type="character" w:customStyle="1" w:styleId="Heading1Char">
    <w:name w:val="Heading 1 Char"/>
    <w:basedOn w:val="DefaultParagraphFont"/>
    <w:link w:val="Heading1"/>
    <w:uiPriority w:val="9"/>
    <w:rsid w:val="00ED6121"/>
    <w:rPr>
      <w:b/>
      <w:bCs/>
      <w:color w:val="000000"/>
      <w:sz w:val="26"/>
      <w:szCs w:val="26"/>
    </w:rPr>
  </w:style>
  <w:style w:type="character" w:styleId="FollowedHyperlink">
    <w:name w:val="FollowedHyperlink"/>
    <w:basedOn w:val="DefaultParagraphFont"/>
    <w:uiPriority w:val="99"/>
    <w:semiHidden/>
    <w:unhideWhenUsed/>
    <w:rsid w:val="00D4642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ijsra.net/sites/default/files/IJSRA-2024-0236.pdf" TargetMode="External"/><Relationship Id="rId18" Type="http://schemas.openxmlformats.org/officeDocument/2006/relationships/hyperlink" Target="https://doi.org/10.1080/23311975.2023.2220190"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saudijournals.com/media/articles/SJHSS_92_55-62.pdf" TargetMode="External"/><Relationship Id="rId17" Type="http://schemas.openxmlformats.org/officeDocument/2006/relationships/hyperlink" Target="https://www.propulsiontechjournal.com/index.php/journal/article/download/6674/4364/11469" TargetMode="External"/><Relationship Id="rId2" Type="http://schemas.openxmlformats.org/officeDocument/2006/relationships/customXml" Target="../customXml/item2.xml"/><Relationship Id="rId16" Type="http://schemas.openxmlformats.org/officeDocument/2006/relationships/hyperlink" Target="https://doi.org/10.3390/businesses5020023" TargetMode="External"/><Relationship Id="rId20" Type="http://schemas.openxmlformats.org/officeDocument/2006/relationships/hyperlink" Target="https://doi.org/10.1177/02666669211047916"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inmark.org.za/knowledge-hub/articles/finscope-msme-south-africa-2024-key-findings-highlight-urgent-need-for-informal-sector-support" TargetMode="External"/><Relationship Id="rId5" Type="http://schemas.openxmlformats.org/officeDocument/2006/relationships/numbering" Target="numbering.xml"/><Relationship Id="rId15" Type="http://schemas.openxmlformats.org/officeDocument/2006/relationships/hyperlink" Target="https://www.mckinsey.com/capabilities/mckinsey-digital/our-insights/africas-leap-ahead-into-cloud-opportunities-and-barriers" TargetMode="External"/><Relationship Id="rId23" Type="http://schemas.microsoft.com/office/2020/10/relationships/intelligence" Target="intelligence2.xml"/><Relationship Id="rId10" Type="http://schemas.openxmlformats.org/officeDocument/2006/relationships/hyperlink" Target="https://arxiv.org/abs/2108.10079" TargetMode="External"/><Relationship Id="rId19" Type="http://schemas.openxmlformats.org/officeDocument/2006/relationships/hyperlink" Target="https://www.statssa.gov.za/publications/P0441/P04414thQuarter2024.pdf" TargetMode="External"/><Relationship Id="rId4" Type="http://schemas.openxmlformats.org/officeDocument/2006/relationships/customXml" Target="../customXml/item4.xml"/><Relationship Id="rId9" Type="http://schemas.openxmlformats.org/officeDocument/2006/relationships/hyperlink" Target="https://doi.org/10.62527/joiv.8.2.2205" TargetMode="External"/><Relationship Id="rId14" Type="http://schemas.openxmlformats.org/officeDocument/2006/relationships/hyperlink" Target="https://doi.org/10.33736/ijbs.4610.2022"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271803688CE834F80A3A500315C760A" ma:contentTypeVersion="13" ma:contentTypeDescription="Create a new document." ma:contentTypeScope="" ma:versionID="9eeca0a1e006c29448b7755d20450d26">
  <xsd:schema xmlns:xsd="http://www.w3.org/2001/XMLSchema" xmlns:xs="http://www.w3.org/2001/XMLSchema" xmlns:p="http://schemas.microsoft.com/office/2006/metadata/properties" xmlns:ns3="0b1551f8-93ad-48c0-86da-7e3276a34794" targetNamespace="http://schemas.microsoft.com/office/2006/metadata/properties" ma:root="true" ma:fieldsID="a83e1f960c5086f04c4121d80bea2f85" ns3:_="">
    <xsd:import namespace="0b1551f8-93ad-48c0-86da-7e3276a3479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1551f8-93ad-48c0-86da-7e3276a347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0b1551f8-93ad-48c0-86da-7e3276a34794" xsi:nil="true"/>
  </documentManagement>
</p:properties>
</file>

<file path=customXml/itemProps1.xml><?xml version="1.0" encoding="utf-8"?>
<ds:datastoreItem xmlns:ds="http://schemas.openxmlformats.org/officeDocument/2006/customXml" ds:itemID="{E7A5A3C3-7A35-4C47-8046-96430684609A}">
  <ds:schemaRefs>
    <ds:schemaRef ds:uri="http://schemas.openxmlformats.org/officeDocument/2006/bibliography"/>
  </ds:schemaRefs>
</ds:datastoreItem>
</file>

<file path=customXml/itemProps2.xml><?xml version="1.0" encoding="utf-8"?>
<ds:datastoreItem xmlns:ds="http://schemas.openxmlformats.org/officeDocument/2006/customXml" ds:itemID="{E9AC4A08-6884-4061-8C51-1B0C1628181F}">
  <ds:schemaRefs>
    <ds:schemaRef ds:uri="http://schemas.microsoft.com/sharepoint/v3/contenttype/forms"/>
  </ds:schemaRefs>
</ds:datastoreItem>
</file>

<file path=customXml/itemProps3.xml><?xml version="1.0" encoding="utf-8"?>
<ds:datastoreItem xmlns:ds="http://schemas.openxmlformats.org/officeDocument/2006/customXml" ds:itemID="{7D870350-CB27-47F2-BD27-0E0CE13A67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1551f8-93ad-48c0-86da-7e3276a347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9193558-6516-4B62-9F0F-0FB2EB4867E0}">
  <ds:schemaRefs>
    <ds:schemaRef ds:uri="http://schemas.microsoft.com/office/2006/metadata/properties"/>
    <ds:schemaRef ds:uri="http://schemas.microsoft.com/office/infopath/2007/PartnerControls"/>
    <ds:schemaRef ds:uri="0b1551f8-93ad-48c0-86da-7e3276a34794"/>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2958</Words>
  <Characters>16867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Thabiso Patrick Matsaba</cp:lastModifiedBy>
  <cp:revision>2</cp:revision>
  <dcterms:created xsi:type="dcterms:W3CDTF">2026-04-15T17:09:00Z</dcterms:created>
  <dcterms:modified xsi:type="dcterms:W3CDTF">2026-04-15T17:09:00Z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0x010100F271803688CE834F80A3A500315C760A</vt:lpwstr>
  </property>
  <property fmtid="{D5CDD505-2E9C-101B-9397-08002B2CF9AE}" pid="3" name="_activity">
    <vt:lpwstr/>
  </property>
</Properties>
</file>