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PFD473S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Professional Development Methods 4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Term 2 Comprehensive Notes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Cape Peninsula University of Technology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Advanced Diploma in ICT  |  NQF Level 7  |  2026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Topics Covered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L4: Project Selection &amp; Cost-Benefit Analysis  |  L5: Project Organisation &amp; Communication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L6: Software Lifecycle  |  L7: Configuration Management  |  L8: Rationale Management  |  L12: Risk Management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L4: Project Selection &amp; Cost-Benefit Analysis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Cost-Benefit Analysis estimates and totals the equivalent money value of benefits and costs of projects to determine whether they are worthwhile. The most convenient common unit of measurement is money — all benefits and costs should be expressed in monetary terms.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Key Investment Appraisal Methods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five main investment appraisal methods you must know: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Payback Period (PP)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Accounting Rate of Return (ARR)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 Value of Money (TVM)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 Present Value (NPV)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Internal Rate of Return (IRR)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Payback Period (PP)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time it takes for a project to recover its initial cost through incremental cash 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Focuses on recovering the cost of investments.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Simple and easy to understand — popular with managers.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Weaknesses: Ignores benefits after the payback period; ignores the time value of money; does not measure profitability.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Accounting Rate of Return (ARR)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simple rate of return used internally when selecting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Rarely used by investors.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Weaknesses: Based on numbers including non-cash items; does not account for time value of money; does not adjust for risk in longer-term forecasts.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Time Value of Money (TVM)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 concept: Money available today is worth more than the same amount in the future, because money can earn interest.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Principle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R100 today = R110 in 1 year's time (at 10% interest). Provided the annual interest rate is 10%, the holder is indifferent between the two amounts.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Present Value (PV): </w:t>
      </w:r>
      <w:r>
        <w:rPr>
          <w:rFonts w:ascii="Arial" w:cs="Arial" w:eastAsia="Arial" w:hAnsi="Arial"/>
          <w:sz w:val="22"/>
          <w:szCs w:val="22"/>
        </w:rPr>
        <w:t xml:space="preserve">An amount today that is equivalent to a future payment, discounted by an appropriate interest rate. The longer you wait to receive money, the less it is worth today.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Future Value (FV): </w:t>
      </w:r>
      <w:r>
        <w:rPr>
          <w:rFonts w:ascii="Arial" w:cs="Arial" w:eastAsia="Arial" w:hAnsi="Arial"/>
          <w:sz w:val="22"/>
          <w:szCs w:val="22"/>
        </w:rPr>
        <w:t xml:space="preserve">The amount an investment will grow to at a fixed, compounded interest rate by a future date.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Discounting: </w:t>
      </w:r>
      <w:r>
        <w:rPr>
          <w:rFonts w:ascii="Arial" w:cs="Arial" w:eastAsia="Arial" w:hAnsi="Arial"/>
          <w:sz w:val="22"/>
          <w:szCs w:val="22"/>
        </w:rPr>
        <w:t xml:space="preserve">Calculating the Present Value from a Future Value. FV received in the future is worth less today.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Discount Rate: </w:t>
      </w:r>
      <w:r>
        <w:rPr>
          <w:rFonts w:ascii="Arial" w:cs="Arial" w:eastAsia="Arial" w:hAnsi="Arial"/>
          <w:sz w:val="22"/>
          <w:szCs w:val="22"/>
        </w:rPr>
        <w:t xml:space="preserve">The percentage by which a future cash flow is reduced per time period. Also called the interest rate in DCF valuation.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TVM Formula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Future Value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 Value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FV = PV × (1 + r)^N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 = FV ÷ (1 + r)^N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Where: FV = Future Value, PV = Present Value, r = interest rate per period, N = number of compounding periods.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 (5% rate): R100 invested today → R105 in one year. Conversely, R100 received in one year is worth only R95.24 today.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Simple interest: Computed only on the original amount borrowed.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Compound interest: Calculated each period on the original amount plus all unpaid accumulated interest. Always assumed in TVM problems.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Net Present Value (NPV)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NPV = Present Value of all cash inflows minus Present Value of all cash outflows. A positive NPV means the project is worthwhile.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Sensitive to the reliability of future cash inflow estimates.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worthwhile project has discounted benefits exceeding discounted costs (net benefits are positive).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Internal Rate of Return (IRR)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discount rate that makes the NPV of all cash flows equal to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higher the IRR, the more desirable the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Used to rank prospective projects — choose the highest IRR when all other factors are equal.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Cost-Benefit Decision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worthwhile project has: (1) Discounted benefits &gt; discounted costs, which is equivalent to (2) Benefit/cost ratio &gt; 1, which is equivalent to (3) IRR &gt; cost of capital required.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Sample NPV Calculation (5% Discount Rate)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1806"/>
        <w:gridCol w:w="1806"/>
        <w:gridCol w:w="1806"/>
        <w:gridCol w:w="1802"/>
      </w:tblGrid>
      <w:tr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Future Value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Interest Factor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 Value</w:t>
            </w:r>
          </w:p>
        </w:tc>
        <w:tc>
          <w:tcPr>
            <w:tcW w:type="dxa" w:w="180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-R120 000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1.0000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-R120 000.00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outlay</w:t>
            </w:r>
          </w:p>
        </w:tc>
      </w:tr>
      <w:tr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R20 000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0.9524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R19 047.62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R20 000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0.9070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R18 140.59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R20 000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0.8638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R17 276.75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R20 000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0.7835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R15 670.52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R20 000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0.6139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R12 278.xx</w:t>
            </w:r>
          </w:p>
        </w:tc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L5: Project Organisation &amp; Communication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Software engineering is a collaborative activity bringing together domain experts, analysts, designers, programmers, managers, technical writers, graphic designers, and users. No single participant can understand or control all aspects — all depend on timely and accurate information sharing.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Dynamic Phases of a Project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 &amp; Focus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manager, client and software architect define initial architecture. Three documents produced: Problem Statement, initial Software Architecture Document, initial SPMP.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manager sets up infrastructure, hires participants, organises teams, defines milestones, kicks off the project.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Steady State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Participants develop the system. Developers report to team leaders; team leaders report to project manager. Project manager interacts with client and renegotiates resources/deadlines.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Termination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outcome delivered to client; project history collected. Technical writers and key developers wrap up installation, acceptance, and history collection.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Communication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Planned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Problem inspection — gathering information from problem statement, client, and users about needs and application 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meetings — teams review their 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Peer reviews — team members identify defects and find solutions in preliminary work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and project reviews — review quality of deliverables.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Releases — making available versions of the system to client and end users.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Unplanned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Requests for clarification — participants request specific information from others.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Requests for change — participants describe problems or new features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Issue resolution — conflict identified, solutions explored and negotiated, resolution agreed upon.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Point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Planned communication disseminates targeted information. Unplanned communication deals with crises and unexpected needs. Both are essential for efficient project communication.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Project Organisation Structures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Types of Participant Groupings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Team: </w:t>
      </w:r>
      <w:r>
        <w:rPr>
          <w:rFonts w:ascii="Arial" w:cs="Arial" w:eastAsia="Arial" w:hAnsi="Arial"/>
          <w:sz w:val="22"/>
          <w:szCs w:val="22"/>
        </w:rPr>
        <w:t xml:space="preserve">A small set of participants working on the same activity or task with the need for communication.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Group: </w:t>
      </w:r>
      <w:r>
        <w:rPr>
          <w:rFonts w:ascii="Arial" w:cs="Arial" w:eastAsia="Arial" w:hAnsi="Arial"/>
          <w:sz w:val="22"/>
          <w:szCs w:val="22"/>
        </w:rPr>
        <w:t xml:space="preserve">People assigned a common task but working individually without needing to communicate.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Committee: </w:t>
      </w:r>
      <w:r>
        <w:rPr>
          <w:rFonts w:ascii="Arial" w:cs="Arial" w:eastAsia="Arial" w:hAnsi="Arial"/>
          <w:sz w:val="22"/>
          <w:szCs w:val="22"/>
        </w:rPr>
        <w:t xml:space="preserve">People who come together to review, critique issues, and propose actions.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Types of Interaction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Reporting: </w:t>
      </w:r>
      <w:r>
        <w:rPr>
          <w:rFonts w:ascii="Arial" w:cs="Arial" w:eastAsia="Arial" w:hAnsi="Arial"/>
          <w:sz w:val="22"/>
          <w:szCs w:val="22"/>
        </w:rPr>
        <w:t xml:space="preserve">Used for reporting status information (e.g., developer reports an API is ready to another developer).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Used for propagating decisions (e.g., team leader decides a developer must publish an API).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Communication: </w:t>
      </w:r>
      <w:r>
        <w:rPr>
          <w:rFonts w:ascii="Arial" w:cs="Arial" w:eastAsia="Arial" w:hAnsi="Arial"/>
          <w:sz w:val="22"/>
          <w:szCs w:val="22"/>
        </w:rPr>
        <w:t xml:space="preserve">Exchange of all other information needed for decisions or status — requirements models, design models, informal conversations.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Organisation Structures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Hierarchical: Decisions made at the root, status reported from the leaves. Can cause bottlenecks and garbling of information in complex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Liaison-based: Non-hierarchical communication lines used. A liaison (often a team leader) shuttles information between teams. Cross-functional teams (documentation, architecture, testing) use liaisons.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Peer-based: Developers communicate directly with each other. Most flexible but harder to manage.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L6: Software Lifecycle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software life cycle model represents all activities and work products necessary to develop a software system. Life cycle models make development activities and their dependencies visible and manageable.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IEEE 1074 — Key Concepts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Process: </w:t>
      </w:r>
      <w:r>
        <w:rPr>
          <w:rFonts w:ascii="Arial" w:cs="Arial" w:eastAsia="Arial" w:hAnsi="Arial"/>
          <w:sz w:val="22"/>
          <w:szCs w:val="22"/>
        </w:rPr>
        <w:t xml:space="preserve">A set of activities performed toward a specific purpose. IEEE 1074 lists 17 processes grouped into process groups.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Activity: </w:t>
      </w:r>
      <w:r>
        <w:rPr>
          <w:rFonts w:ascii="Arial" w:cs="Arial" w:eastAsia="Arial" w:hAnsi="Arial"/>
          <w:sz w:val="22"/>
          <w:szCs w:val="22"/>
        </w:rPr>
        <w:t xml:space="preserve">A task or group of sub-activities assigned to a team to achieve a specific purpose.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Task: </w:t>
      </w:r>
      <w:r>
        <w:rPr>
          <w:rFonts w:ascii="Arial" w:cs="Arial" w:eastAsia="Arial" w:hAnsi="Arial"/>
          <w:sz w:val="22"/>
          <w:szCs w:val="22"/>
        </w:rPr>
        <w:t xml:space="preserve">Consumes resources (personnel, time, money) and produces a work product. Has a start and end date and is assigned to a team.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Process Groups (IEEE 1074)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Group</w:t>
            </w:r>
          </w:p>
        </w:tc>
        <w:tc>
          <w:tcPr>
            <w:tcW w:type="dxa" w:w="6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Processes / Key Activities</w:t>
            </w:r>
          </w:p>
        </w:tc>
      </w:tr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Life Cycle Modelling</w:t>
            </w:r>
          </w:p>
        </w:tc>
        <w:tc>
          <w:tcPr>
            <w:tcW w:type="dxa" w:w="6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Selection of a Life Cycle Model</w:t>
            </w:r>
          </w:p>
        </w:tc>
      </w:tr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6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Initiation, Project Monitoring &amp; Control, Software Quality Management</w:t>
            </w:r>
          </w:p>
        </w:tc>
      </w:tr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Pre-development</w:t>
            </w:r>
          </w:p>
        </w:tc>
        <w:tc>
          <w:tcPr>
            <w:tcW w:type="dxa" w:w="6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Concept Exploration, System Allocation</w:t>
            </w:r>
          </w:p>
        </w:tc>
      </w:tr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Development</w:t>
            </w:r>
          </w:p>
        </w:tc>
        <w:tc>
          <w:tcPr>
            <w:tcW w:type="dxa" w:w="6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Requirements, Design, Implementation</w:t>
            </w:r>
          </w:p>
        </w:tc>
      </w:tr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Post-development</w:t>
            </w:r>
          </w:p>
        </w:tc>
        <w:tc>
          <w:tcPr>
            <w:tcW w:type="dxa" w:w="6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Installation, Operation &amp; Support, Maintenance, Retirement</w:t>
            </w:r>
          </w:p>
        </w:tc>
      </w:tr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Integral (Cross-dev)</w:t>
            </w:r>
          </w:p>
        </w:tc>
        <w:tc>
          <w:tcPr>
            <w:tcW w:type="dxa" w:w="6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 &amp; Validation, Software Configuration Management, Documentation Development, Training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Project Management Processes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Project Initiation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Creates the infrastructure for the project. Defines task plan, schedule, budget, organisation, and project environment. Documented in the Software Project Management Plan (SPMP).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Project Monitoring &amp; Control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Ensures the project executes according to plan and budget. If deviations occur, the project manager takes corrective action (reallocating resources, changing procedures, re-planning). Active throughout the life cycle.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Software Quality Management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Ensures the system meets required quality standards. Executed by a separate quality management team to avoid conflicts of interest. Active throughout most of the life cycle.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Life Cycle Models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Waterfall Model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Sequential activity-centred model. Activities flow in a linear sequence: Project Initiation → Concept Exploration → System Exploration → Requirements → Design → Implementation → Verification &amp; Validation → Installation → Operation &amp;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Advantage: Simple, easy to manage, clear phases.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Disadvantage: Inflexible; does not accommodate change well; testing only at the end.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V-Model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variation of the waterfall that makes explicit the dependency between development activities and verification activities.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Left side: Requirements → Preliminary Design → Detailed Design → Implementation (increasing detail).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 side: Unit Test → Component Integration &amp; Test → System Integration &amp; Test → Client Acceptance (increasing abstraction).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left-side activity corresponds to a right-side validation activity.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Spiral Model (Barry Boehm)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Activity-centred model that accommodates change through risk management, reuse, and prototyping. Each cycle (round) follows the waterfall and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Determine objectives and constraints.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alternatives.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Identify and resolve risks.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 and verify the next level product.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the next cycle.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Advantage: Explicitly addresses risks incrementally in order of priority.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Unified Software Development Process (USDP)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Developed by the team that created UML. Iterative and incremental, with four main phases: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Inception — project feasibility, initial risk assessment, business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Elaboration — requirements, architecture, risk mitigation.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Construction — system built through iterations (most coding happens here).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Transition — system delivered to users, beta testing, deployment.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Within each phase, activities are grouped into workflows: Requirements, Analysis, Design, Implementation, Test. The balance of effort per workflow varies by phase.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Waterfall vs USDP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 Waterfall, phases and workflows are linked — Requirements must be complete before Analysis begins. In USDP (iterative), requirements and analysis work can happen concurrently across phases.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Best Practices (USDP)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Iterative and incremental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Component-based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Requirements-driven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Architecture-centric.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 modelling techniques (UML).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Configurability.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IEEE 12207 Standard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Supersedes IEEE 1074. Organised into five primary processes, eight supporting processes, and four organisational processes. Provides a common framework for software life cycle processes internationally.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L7: Configuration Management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Configuration management (CM) is the process of controlling and monitoring change to work products throughout the software development life cycle. Change pervades development — requirements, design, code, and documentation all evolve.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Definition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"Configuration management is the discipline of managing and controlling change in the evolution of software systems." [IEEE Std. 1042-1987]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CM Activities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 Item Identification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 and work products are uniquely identified and labelled. Developers create versions and additional CIs as the system evolves.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Control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Changes and releases are controlled for consistency with project goals. Can be done by developers, management, or a change control board.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Accounting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status of components, work products, and change requests is recorded, enabling tracking of issues and project status.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Auditing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Versions selected for release are validated for completeness, consistency, and quality. Accomplished by the quality control team.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Management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Automates building of the system as developers create new component versions. Minimises recompilation.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Key CM Terminology (IEEE Std. 1042-1987)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Configuration Item (CI): </w:t>
      </w:r>
      <w:r>
        <w:rPr>
          <w:rFonts w:ascii="Arial" w:cs="Arial" w:eastAsia="Arial" w:hAnsi="Arial"/>
          <w:sz w:val="22"/>
          <w:szCs w:val="22"/>
        </w:rPr>
        <w:t xml:space="preserve">A work product or piece of software treated as a single entity for CM purposes (e.g., a device driver).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CM Aggregate: </w:t>
      </w:r>
      <w:r>
        <w:rPr>
          <w:rFonts w:ascii="Arial" w:cs="Arial" w:eastAsia="Arial" w:hAnsi="Arial"/>
          <w:sz w:val="22"/>
          <w:szCs w:val="22"/>
        </w:rPr>
        <w:t xml:space="preserve">A composition of configuration items (e.g., the Linux OS is a CM aggregate).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Version: </w:t>
      </w:r>
      <w:r>
        <w:rPr>
          <w:rFonts w:ascii="Arial" w:cs="Arial" w:eastAsia="Arial" w:hAnsi="Arial"/>
          <w:sz w:val="22"/>
          <w:szCs w:val="22"/>
        </w:rPr>
        <w:t xml:space="preserve">Identifies the state of a CI at a well-defined point in time. Successive versions differ by one or more changes.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Configuration: </w:t>
      </w:r>
      <w:r>
        <w:rPr>
          <w:rFonts w:ascii="Arial" w:cs="Arial" w:eastAsia="Arial" w:hAnsi="Arial"/>
          <w:sz w:val="22"/>
          <w:szCs w:val="22"/>
        </w:rPr>
        <w:t xml:space="preserve">A consistent set of versions of all CIs in a CM aggregate (i.e., a version of the whole aggregate).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Baseline: </w:t>
      </w:r>
      <w:r>
        <w:rPr>
          <w:rFonts w:ascii="Arial" w:cs="Arial" w:eastAsia="Arial" w:hAnsi="Arial"/>
          <w:sz w:val="22"/>
          <w:szCs w:val="22"/>
        </w:rPr>
        <w:t xml:space="preserve">A version that has been formally reviewed and agreed on by management or client. Can only be changed through a formal change request.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Variant: </w:t>
      </w:r>
      <w:r>
        <w:rPr>
          <w:rFonts w:ascii="Arial" w:cs="Arial" w:eastAsia="Arial" w:hAnsi="Arial"/>
          <w:sz w:val="22"/>
          <w:szCs w:val="22"/>
        </w:rPr>
        <w:t xml:space="preserve">Versions intended to coexist (e.g., macOS variant, Windows variant, Linux variant of the same product). Share core code; differ only in lower-level subsystems.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Change Request: </w:t>
      </w:r>
      <w:r>
        <w:rPr>
          <w:rFonts w:ascii="Arial" w:cs="Arial" w:eastAsia="Arial" w:hAnsi="Arial"/>
          <w:sz w:val="22"/>
          <w:szCs w:val="22"/>
        </w:rPr>
        <w:t xml:space="preserve">A formal report issued to request a change in a CI. Includes: affected CI, version, problem, proposed solution, and rationale.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Promotion: </w:t>
      </w:r>
      <w:r>
        <w:rPr>
          <w:rFonts w:ascii="Arial" w:cs="Arial" w:eastAsia="Arial" w:hAnsi="Arial"/>
          <w:sz w:val="22"/>
          <w:szCs w:val="22"/>
        </w:rPr>
        <w:t xml:space="preserve">A version made available to other developers. Indicates the CI has reached a relatively stable state.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Release: </w:t>
      </w:r>
      <w:r>
        <w:rPr>
          <w:rFonts w:ascii="Arial" w:cs="Arial" w:eastAsia="Arial" w:hAnsi="Arial"/>
          <w:sz w:val="22"/>
          <w:szCs w:val="22"/>
        </w:rPr>
        <w:t xml:space="preserve">A version made available to users. Must meet quality criteria set by the quality control team.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Repositories and Workspaces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Developer's Workspace (Dynamic Library): </w:t>
      </w:r>
      <w:r>
        <w:rPr>
          <w:rFonts w:ascii="Arial" w:cs="Arial" w:eastAsia="Arial" w:hAnsi="Arial"/>
          <w:sz w:val="22"/>
          <w:szCs w:val="22"/>
        </w:rPr>
        <w:t xml:space="preserve">Used for everyday development. Change is unrestricted and controlled only by the individual developer.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Master Directory (Controlled Library): </w:t>
      </w:r>
      <w:r>
        <w:rPr>
          <w:rFonts w:ascii="Arial" w:cs="Arial" w:eastAsia="Arial" w:hAnsi="Arial"/>
          <w:sz w:val="22"/>
          <w:szCs w:val="22"/>
        </w:rPr>
        <w:t xml:space="preserve">Tracks promotions. Changes must be approved; code must meet project criteria (e.g., must compile without errors).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Repository (Static Library): </w:t>
      </w:r>
      <w:r>
        <w:rPr>
          <w:rFonts w:ascii="Arial" w:cs="Arial" w:eastAsia="Arial" w:hAnsi="Arial"/>
          <w:sz w:val="22"/>
          <w:szCs w:val="22"/>
        </w:rPr>
        <w:t xml:space="preserve">Tracks releases. Promotions must meet quality control criteria (e.g., all regression tests pass) before becoming a release.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Version Identification Schemes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Versions are uniquely identified by a version identifier. A common three-digit scheme: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 Format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&lt;CI name&gt;.&lt;major&gt;.&lt;minor&gt;.&lt;revision&gt;
Example: system.2.1.4
- Major: significant new functionality
- Minor: small new features
- Revision: bug fixes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Branching and Merging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Development can take place in multiple concurrent threads (branches). When two changes require modifications to the same component, concurrent branches and subsequent merging are used. Merging is a non-trivial operation that requires careful coordination.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Software Configuration Management Plan (SCMP)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Documented per IEEE Std. 828-1990. Contains six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Introduction — scope, audience, key terms, references.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Management — organisation and CM responsibilities.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Activities — CI identification, change control, release process, auditing, status accounting.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Schedule — when CM activities take place, when formal change process applies.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Resources — tools, techniques, personnel, training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Maintenance — how the SCMP is maintained and revised.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L8: Rationale Management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Rationale is the justification of decisions. Rationale models represent the reasoning that leads to the system, including its functionality and implementation.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Definition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Rationale: The fundamental reason or reasons serving to account for something; a statement of reasons; a reasoned exposition of principles. (Dictionary.com, originating 1650-60)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Components of Rationale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concrete problem phrased as a question (e.g., 'How should years be represented?'). Cannot be resolved algorithmically — requires discussion and negotiation.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Alternatives (Proposals)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Possible solutions that address the issue, including those discarded. They enable thorough exploration of the solution space.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Desirable qualities the selected solution should satisfy. During requirements = nonfunctional requirements; during design = design goals; during management = management goals.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Argumentation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debate that drives exploration of solutions — developers discover issues, try solutions, and argue relative benefits until consensus is reached.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 (Resolution)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selected alternative that closes an issue, with justification. Captured in system models; may include action items assigned to individuals with completion dates.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When Is Rationale Used?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During Requirements Elicitation &amp; Analysis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Decisions about system functionality are made with the client. Motivated by user or organisational needs. Justification is useful for creating test cases during system integration and user acceptance.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During System Design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goals are selected and subsystem composition is designed. Rationale enables tracing dependencies between design goals and nonfunctional requirements. Facilitates revising design goals when requirements change.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During Project Management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Assumptions about relative risks in the development process are made. Capturing the justification behind risks and fallback plans facilitates mitigation when risks become problems.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During Integration &amp; Testing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Interface mismatches between subsystems are discovered. Accessing rationale for subsystems helps determine which change or assumption introduced the mismatch, allowing correction with minimal system-wide impact.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Levels of Rationale Capture (Organisational Maturity)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No Explicit Capture</w:t>
            </w:r>
          </w:p>
        </w:tc>
        <w:tc>
          <w:tcPr>
            <w:tcW w:type="dxa" w:w="6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Resources spent only on development. Documentation focuses only on system models. Rationale exists only in developers' memories and communication records (email, memos).</w:t>
            </w:r>
          </w:p>
        </w:tc>
      </w:tr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Rationale Reconstruction</w:t>
            </w:r>
          </w:p>
        </w:tc>
        <w:tc>
          <w:tcPr>
            <w:tcW w:type="dxa" w:w="6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Resources spent recovering design rationale during documentation. Criteria and motivation behind major architectural decisions is integrated with system models. Discarded alternatives not explicitly captured.</w:t>
            </w:r>
          </w:p>
        </w:tc>
      </w:tr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Rationale Capture</w:t>
            </w:r>
          </w:p>
        </w:tc>
        <w:tc>
          <w:tcPr>
            <w:tcW w:type="dxa" w:w="6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Major effort to capture rationale as decisions are made. Rationale documented as a separate model and cross-referenced with other models (e.g., issue models as graphs of nodes).</w:t>
            </w:r>
          </w:p>
        </w:tc>
      </w:tr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Rationale Integration</w:t>
            </w:r>
          </w:p>
        </w:tc>
        <w:tc>
          <w:tcPr>
            <w:tcW w:type="dxa" w:w="6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rationale model becomes the central model. Changes occur first in the information base as discussions followed by decisions. System models represent the sum of all captured decisions.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Rationale capture is an investment: we capture information now to make it easier to revise decisions later when changes occur. The investment level depends on the type and complexity of the project.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L12: Risk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Definition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"An endeavour in which human, material and financial resources are organised in a novel way, to undertake a unique scope of work of given specification, within constraints of cost and time, so as to achieve unitary, beneficial change, through the delivery of quantified and qualitative objectives." (Turner, 1992)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Projects are inherently uncertain. This uncertainty creates risk — risk management is how we systematically address that uncertainty.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Sources of Project Uncertainty (The 6 Ws)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2708"/>
        <w:gridCol w:w="4512"/>
      </w:tblGrid>
      <w:tr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7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51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</w:t>
            </w:r>
          </w:p>
        </w:tc>
        <w:tc>
          <w:tcPr>
            <w:tcW w:type="dxa" w:w="27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451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Who is ultimately involved in the project?</w:t>
            </w:r>
          </w:p>
        </w:tc>
      </w:tr>
      <w:tr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27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Motives</w:t>
            </w:r>
          </w:p>
        </w:tc>
        <w:tc>
          <w:tcPr>
            <w:tcW w:type="dxa" w:w="451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do stakeholders want to achieve?</w:t>
            </w:r>
          </w:p>
        </w:tc>
      </w:tr>
      <w:tr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27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</w:t>
            </w:r>
          </w:p>
        </w:tc>
        <w:tc>
          <w:tcPr>
            <w:tcW w:type="dxa" w:w="451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is it stakeholders are interested in?</w:t>
            </w:r>
          </w:p>
        </w:tc>
      </w:tr>
      <w:tr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Which way</w:t>
            </w:r>
          </w:p>
        </w:tc>
        <w:tc>
          <w:tcPr>
            <w:tcW w:type="dxa" w:w="27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Activities</w:t>
            </w:r>
          </w:p>
        </w:tc>
        <w:tc>
          <w:tcPr>
            <w:tcW w:type="dxa" w:w="451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is it to be done?</w:t>
            </w:r>
          </w:p>
        </w:tc>
      </w:tr>
      <w:tr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Wherewithal</w:t>
            </w:r>
          </w:p>
        </w:tc>
        <w:tc>
          <w:tcPr>
            <w:tcW w:type="dxa" w:w="27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Resources</w:t>
            </w:r>
          </w:p>
        </w:tc>
        <w:tc>
          <w:tcPr>
            <w:tcW w:type="dxa" w:w="451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resources are required?</w:t>
            </w:r>
          </w:p>
        </w:tc>
      </w:tr>
      <w:tr>
        <w:tc>
          <w:tcPr>
            <w:tcW w:type="dxa" w:w="180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</w:t>
            </w:r>
          </w:p>
        </w:tc>
        <w:tc>
          <w:tcPr>
            <w:tcW w:type="dxa" w:w="27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</w:t>
            </w:r>
          </w:p>
        </w:tc>
        <w:tc>
          <w:tcPr>
            <w:tcW w:type="dxa" w:w="451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does it have to be done?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Project Risk Definition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 = the implications of significant uncertainty about the level of project performance achievable. A source of risk is any factor that can affect project performance where that effect is both uncertain and significant.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Tight targets (cost/time) increase risk by making achievement more uncertain.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Slack targets imply low risk — but inappropriate targets are themselves a source of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 has both a downside (threats) and an upside (opportunities).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Sources of Risk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Technology that is a critical element does not perform as expected; performance problems; interface problems.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People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skill levels, fear of change, loss of key personnel, mistakes by team members.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Physical Environment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Fire, flood, natural disasters threatening hardware, facilities, or project progress.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Political Environment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legislation or regulations invalidating earlier key decisions; requires unplanned rework.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Issues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Strikes, disputes affecting project execution; inadequate funding; multi-year funding not secured.</w:t>
            </w:r>
          </w:p>
        </w:tc>
      </w:tr>
      <w:tr>
        <w:tc>
          <w:tcPr>
            <w:tcW w:type="dxa" w:w="225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Management</w:t>
            </w:r>
          </w:p>
        </w:tc>
        <w:tc>
          <w:tcPr>
            <w:tcW w:type="dxa" w:w="677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Requirements changes (scope creep), inadequate resource allocation, poor project planning.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Elements of Risk Management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 management has two major components: Risk Assessment and Risk Control.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Risk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 Identification — document all worries/concerns; continually press team to surface more risks.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 Analysis — assess likelihood and impact of each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 Prioritisation — rank risks; focus on those with highest impact and likelihood.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Risk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 Planning — decide which risks to address; develop a monitoring and resolution strategy for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 Monitoring — track risks using metrics; identify symptoms of top risks; define check frequency.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 Resolution — execute the plan for each risk; must be achievable and project anticipated results.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Risk Assessment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Three Dimensions of Assessment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Likelihood of Occurrence: </w:t>
      </w:r>
      <w:r>
        <w:rPr>
          <w:rFonts w:ascii="Arial" w:cs="Arial" w:eastAsia="Arial" w:hAnsi="Arial"/>
          <w:sz w:val="22"/>
          <w:szCs w:val="22"/>
        </w:rPr>
        <w:t xml:space="preserve">Expressed as a probability (0–1 or percentage). How likely is the risk to occur?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Potential Impact: </w:t>
      </w:r>
      <w:r>
        <w:rPr>
          <w:rFonts w:ascii="Arial" w:cs="Arial" w:eastAsia="Arial" w:hAnsi="Arial"/>
          <w:sz w:val="22"/>
          <w:szCs w:val="22"/>
        </w:rPr>
        <w:t xml:space="preserve">How much money/time will it cost if the risk occurs?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Mitigation Cost: </w:t>
      </w:r>
      <w:r>
        <w:rPr>
          <w:rFonts w:ascii="Arial" w:cs="Arial" w:eastAsia="Arial" w:hAnsi="Arial"/>
          <w:sz w:val="22"/>
          <w:szCs w:val="22"/>
        </w:rPr>
        <w:t xml:space="preserve">What will it cost to reduce or eliminate the risk? Compare mitigation cost to expected risk cost.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Quantitative Formula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Expected Risk Cost = Probability × Cost of Impact
Example: Risk costs R100,000 if it occurs but has a 1/100 chance:
Expected Risk Cost = R100,000 × 0.01 = R1,000
→ Do not invest more than R1,000 to mitigate this risk.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Qualitative Risk Matrix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Risks are plotted on a Likelihood vs Impact grid (High/Medium/Low × High/Medium/Low). Risks in the upper-left cells (high likelihood + high impact) are top priority:</w:t>
      </w:r>
    </w:p>
    <w:tbl>
      <w:tblPr>
        <w:tblW w:type="dxa" w:w="67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1"/>
        <w:gridCol w:w="1691"/>
        <w:gridCol w:w="1691"/>
        <w:gridCol w:w="1691"/>
      </w:tblGrid>
      <w:tr>
        <w:tc>
          <w:tcPr>
            <w:tcW w:type="dxa" w:w="169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9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 Impact</w:t>
            </w:r>
          </w:p>
        </w:tc>
        <w:tc>
          <w:tcPr>
            <w:tcW w:type="dxa" w:w="169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 Impact</w:t>
            </w:r>
          </w:p>
        </w:tc>
        <w:tc>
          <w:tcPr>
            <w:tcW w:type="dxa" w:w="169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 Impact</w:t>
            </w:r>
          </w:p>
        </w:tc>
      </w:tr>
      <w:tr>
        <w:tc>
          <w:tcPr>
            <w:tcW w:type="dxa" w:w="169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Likelihood</w:t>
            </w:r>
          </w:p>
        </w:tc>
        <w:tc>
          <w:tcPr>
            <w:tcW w:type="dxa" w:w="169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B3B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— CRITICAL</w:t>
            </w:r>
          </w:p>
        </w:tc>
        <w:tc>
          <w:tcPr>
            <w:tcW w:type="dxa" w:w="169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— HIGH</w:t>
            </w:r>
          </w:p>
        </w:tc>
        <w:tc>
          <w:tcPr>
            <w:tcW w:type="dxa" w:w="169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 — MEDIUM</w:t>
            </w:r>
          </w:p>
        </w:tc>
      </w:tr>
      <w:tr>
        <w:tc>
          <w:tcPr>
            <w:tcW w:type="dxa" w:w="169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 Likelihood</w:t>
            </w:r>
          </w:p>
        </w:tc>
        <w:tc>
          <w:tcPr>
            <w:tcW w:type="dxa" w:w="169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 — HIGH</w:t>
            </w:r>
          </w:p>
        </w:tc>
        <w:tc>
          <w:tcPr>
            <w:tcW w:type="dxa" w:w="169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 — MEDIUM</w:t>
            </w:r>
          </w:p>
        </w:tc>
        <w:tc>
          <w:tcPr>
            <w:tcW w:type="dxa" w:w="169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 — LOW</w:t>
            </w:r>
          </w:p>
        </w:tc>
      </w:tr>
      <w:tr>
        <w:tc>
          <w:tcPr>
            <w:tcW w:type="dxa" w:w="169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 Likelihood</w:t>
            </w:r>
          </w:p>
        </w:tc>
        <w:tc>
          <w:tcPr>
            <w:tcW w:type="dxa" w:w="169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 — MEDIUM</w:t>
            </w:r>
          </w:p>
        </w:tc>
        <w:tc>
          <w:tcPr>
            <w:tcW w:type="dxa" w:w="169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 — LOW</w:t>
            </w:r>
          </w:p>
        </w:tc>
        <w:tc>
          <w:tcPr>
            <w:tcW w:type="dxa" w:w="1691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 — VERY LOW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Focus first on cells A, B, D. Then address C, E, F in that order if time permits.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Top 10 Software Risks (Kemerer / Boehm)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2"/>
        <w:gridCol w:w="4062"/>
      </w:tblGrid>
      <w:tr>
        <w:tc>
          <w:tcPr>
            <w:tcW w:type="dxa" w:w="90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90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Personnel shortfalls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Hire top talent, team building, job matching, training</w:t>
            </w:r>
          </w:p>
        </w:tc>
      </w:tr>
      <w:tr>
        <w:tc>
          <w:tcPr>
            <w:tcW w:type="dxa" w:w="90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Unrealistic schedules &amp; budgets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Detailed estimation, incremental development, reuse</w:t>
            </w:r>
          </w:p>
        </w:tc>
      </w:tr>
      <w:tr>
        <w:tc>
          <w:tcPr>
            <w:tcW w:type="dxa" w:w="90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functions / requirements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Prototyping, analysis, user participation</w:t>
            </w:r>
          </w:p>
        </w:tc>
      </w:tr>
      <w:tr>
        <w:tc>
          <w:tcPr>
            <w:tcW w:type="dxa" w:w="90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user interface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Prototyping, usability testing, user involvement</w:t>
            </w:r>
          </w:p>
        </w:tc>
      </w:tr>
      <w:tr>
        <w:tc>
          <w:tcPr>
            <w:tcW w:type="dxa" w:w="90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Gold-plating (over-engineering)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Strict requirements management, change control</w:t>
            </w:r>
          </w:p>
        </w:tc>
      </w:tr>
      <w:tr>
        <w:tc>
          <w:tcPr>
            <w:tcW w:type="dxa" w:w="90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Requirements changes (scope creep)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change threshold, information hiding, incremental dev</w:t>
            </w:r>
          </w:p>
        </w:tc>
      </w:tr>
      <w:tr>
        <w:tc>
          <w:tcPr>
            <w:tcW w:type="dxa" w:w="90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Component shortcomings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Benchmarking, inspection, compatibility analysis, preaward audit</w:t>
            </w:r>
          </w:p>
        </w:tc>
      </w:tr>
      <w:tr>
        <w:tc>
          <w:tcPr>
            <w:tcW w:type="dxa" w:w="90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dependencies shortfalls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checking, preaward audits, subcontractor management</w:t>
            </w:r>
          </w:p>
        </w:tc>
      </w:tr>
      <w:tr>
        <w:tc>
          <w:tcPr>
            <w:tcW w:type="dxa" w:w="90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performance shortfalls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Benchmarking, prototyping, contingent development methods</w:t>
            </w:r>
          </w:p>
        </w:tc>
      </w:tr>
      <w:tr>
        <w:tc>
          <w:tcPr>
            <w:tcW w:type="dxa" w:w="90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Unrealistic technical requirements</w:t>
            </w:r>
          </w:p>
        </w:tc>
        <w:tc>
          <w:tcPr>
            <w:tcW w:type="dxa" w:w="406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Mission analysis, technical review, de-escalation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Ten Golden Rules of Risk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Make risk management part of your project from the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Identify risks early in your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Communicate about risks openly.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Consider both threats and opportunities.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Clarify ownership of each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Prioritise risks by likelihood and impact.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Analyse risks thoroughly.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8. Plan and implement risk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9. Register project risks in a Risk Register.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10. Track risks and associated tasks continuously.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Risk Planning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Decide which risks to address — some have too little likelihood or impact to warrant mitigation. Focus on risks that could occur with enough potential impact that protection is warranted.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risk cannot occur (avoidance).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Reduce the probability of occurrence.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procedures to address risks if they do occur (contingency planning).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a monitoring plan.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Bottom Line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Know your risks. Understand their impact. Plan for their mitigation. Monitor continuously. Execute the plan. Get stakeholder buy-in.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PERT/CPM Revision (Term 2 Revision)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From your Term 2 Revision slides — PERT and CPM network diagrams are key tools for project scheduling. This builds on Term 1 PERT/CPM content.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Slack (Float) — Key Exam Concept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Definition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Slack (or float) in an Activity-on-Node (AON) network diagram represents the amount of time an activity can be delayed without delaying the project's completion date.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6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Slack = LS - ES</w:t>
            </w:r>
          </w:p>
        </w:tc>
        <w:tc>
          <w:tcPr>
            <w:tcW w:type="dxa" w:w="6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Start minus Earliest Start</w:t>
            </w:r>
          </w:p>
        </w:tc>
      </w:tr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Slack = LF - EF</w:t>
            </w:r>
          </w:p>
        </w:tc>
        <w:tc>
          <w:tcPr>
            <w:tcW w:type="dxa" w:w="6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Finish minus Earliest Finish (equivalent)</w:t>
            </w:r>
          </w:p>
        </w:tc>
      </w:tr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Slack = 0</w:t>
            </w:r>
          </w:p>
        </w:tc>
        <w:tc>
          <w:tcPr>
            <w:tcW w:type="dxa" w:w="6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 is on the CRITICAL PATH — no delay allowed</w:t>
            </w:r>
          </w:p>
        </w:tc>
      </w:tr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Slack &gt; 0</w:t>
            </w:r>
          </w:p>
        </w:tc>
        <w:tc>
          <w:tcPr>
            <w:tcW w:type="dxa" w:w="6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 is NOT on the critical path — can be delayed by slack amount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AON Node Structure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node in an Activity-on-Node diagram contains:</w:t>
      </w:r>
    </w:p>
    <w:tbl>
      <w:tblPr>
        <w:tblW w:type="dxa" w:w="67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6"/>
      </w:tblGrid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 (Earliest Start)</w:t>
            </w:r>
          </w:p>
        </w:tc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 (Earliest Finish)</w:t>
            </w:r>
          </w:p>
        </w:tc>
      </w:tr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 Name</w:t>
            </w:r>
          </w:p>
        </w:tc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 (Latest Start)</w:t>
            </w:r>
          </w:p>
        </w:tc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Slack</w:t>
            </w:r>
          </w:p>
        </w:tc>
        <w:tc>
          <w:tcPr>
            <w:tcW w:type="dxa" w:w="30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LF (Latest Finish)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Forward &amp; Backward Pass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Forward Pass — Calculates ES and 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from the beginning; ES of the first activity =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EF = ES + Duration.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 of a successor = EF of its predecessor. If multiple predecessors, take the MAXIMUM EF.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Backward Pass — Calculates LS and 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from the end; LF of the last activity = EF of the last activity (project duration).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LS = LF - Duration.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LF of a predecessor = LS of its successor. If multiple successors, take the MINIMUM LS.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Critical 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critical path is the longest path through the network. All activities on the critical path have Slack = 0. The length of the critical path = the minimum project completion time.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&amp; Exam Summary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Formulas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FV = PV × (1 + r)^N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Value of a present sum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 = FV ÷ (1 + r)^N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 Value (discounting a future amount)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NPV = Σ PV(inflows) - Σ PV(outflows)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Present Value of a project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IRR = discount rate where NPV = 0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Rate of Return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Risk Cost = Prob × Impact Cost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Quantitative risk assessment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Slack = LS - ES = LF - EF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PERT/CPM activity slack/float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 = ES + Duration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Earliest Finish (forward pass)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 = LF - Duration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Start (backward pass)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Terms Quick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Definition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to recover initial project investment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NPV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 value of all cash flows; positive = worthwhile project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IRR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Discount rate making NPV = 0; higher = more desirable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TVM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Money today is worth more than the same amount in the future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 Item (CI)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product treated as a single unit under CM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Formally reviewed CI version; changes only via change request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Variant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Versions intended to coexist (e.g., OS platform variants)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Promotion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made available to other developers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made available to users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Rationale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Justification of a decision including issue, alternatives, criteria, argumentation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Uncertainty with significant uncertain impact on project performance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Path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Longest path through PERT network; all activities have zero slack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Waterfall Model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Sequential lifecycle; phases completed in strict order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V-Model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Waterfall variant making dev-verification dependencies explicit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Spiral Model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Risk-driven iterative model; each cycle addresses risks in priority order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USDP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Iterative process with 4 phases and 5 workflows; UML-based</w:t>
            </w:r>
          </w:p>
        </w:tc>
      </w:tr>
      <w:tr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Liaison</w:t>
            </w:r>
          </w:p>
        </w:tc>
        <w:tc>
          <w:tcPr>
            <w:tcW w:type="dxa" w:w="4513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shuttling information between teams in liaison-based org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Assessable Outcomes per Topic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L4 Cost-Benefit: Calculate NPV using discount rates; explain PP, ARR, IRR, TVM; compare investment appraisal methods.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L5 Project Org: Describe the four project phases; distinguish planned vs unplanned communication; explain hierarchical, liaison-based and peer-based structures.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L6 Software Lifecycle: List IEEE 1074 process groups; compare Waterfall, V-model, Spiral and USDP; explain iterative vs sequential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L7 Configuration Management: Define CI, baseline, variant, promotion, release; explain CM activities; describe workspace/repository 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L8 Rationale Management: Explain the five components of rationale; describe the four levels of rationale capture; apply rationale to each development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L12 Risk Management: List top 10 risks; apply the risk matrix; calculate expected risk cost; describe the ten golden rules; distinguish risk assessment from risk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PERT: Calculate ES, EF, LS, LF, slack; identify the critical path; distinguish AON from AOA diagrams.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2026-05-19T10:34:31.677Z</dcterms:created>
  <dcterms:modified xsi:type="dcterms:W3CDTF">2026-05-19T10:34:31.690Z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